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Customs and Trade Facilitation Bureau</w:t>
      </w:r>
    </w:p>
    <w:p>
      <w:pPr>
        <w:pStyle w:val="BodyText"/>
      </w:pPr>
      <w:r>
        <w:t xml:space="preserve">Ministry of Trade, Industry and Energy</w:t>
      </w:r>
    </w:p>
    <w:p>
      <w:pPr>
        <w:pStyle w:val="BodyText"/>
      </w:pPr>
      <w:r>
        <w:t xml:space="preserve">Seoul, South Korea</w:t>
      </w:r>
    </w:p>
    <w:p>
      <w:pPr>
        <w:pStyle w:val="BodyText"/>
      </w:pPr>
      <w:r>
        <w:t xml:space="preserve">관세청 무역통관국 | 대한민국 서울특별시</w:t>
      </w:r>
    </w:p>
    <w:bookmarkEnd w:id="20"/>
    <w:p>
      <w:pPr>
        <w:pStyle w:val="BodyText"/>
      </w:pPr>
      <w:r>
        <w:t xml:space="preserve">Purchase Order No. PO-2025-SEOUL-CO-04782</w:t>
      </w:r>
    </w:p>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Date of Issue:</w:t>
            </w:r>
          </w:p>
        </w:tc>
        <w:tc>
          <w:tcPr/>
          <w:p>
            <w:pPr>
              <w:pStyle w:val="Compact"/>
              <w:jc w:val="left"/>
            </w:pPr>
            <w:r>
              <w:t xml:space="preserve">June 12, 2025</w:t>
            </w:r>
          </w:p>
        </w:tc>
        <w:tc>
          <w:tcPr/>
          <w:p>
            <w:pPr>
              <w:pStyle w:val="Compact"/>
              <w:jc w:val="left"/>
            </w:pPr>
            <w:r>
              <w:rPr>
                <w:bCs/>
                <w:b/>
              </w:rPr>
              <w:t xml:space="preserve">Delivery Deadline:</w:t>
            </w:r>
          </w:p>
        </w:tc>
        <w:tc>
          <w:tcPr/>
          <w:p>
            <w:pPr>
              <w:pStyle w:val="Compact"/>
              <w:jc w:val="left"/>
            </w:pPr>
            <w:r>
              <w:t xml:space="preserve">August 15, 2025</w:t>
            </w:r>
          </w:p>
        </w:tc>
      </w:tr>
      <w:tr>
        <w:tc>
          <w:tcPr/>
          <w:p>
            <w:pPr>
              <w:pStyle w:val="Compact"/>
              <w:jc w:val="left"/>
            </w:pPr>
            <w:r>
              <w:rPr>
                <w:bCs/>
                <w:b/>
              </w:rPr>
              <w:t xml:space="preserve">Issuing Authority:</w:t>
            </w:r>
          </w:p>
        </w:tc>
        <w:tc>
          <w:tcPr/>
          <w:p>
            <w:pPr>
              <w:pStyle w:val="Compact"/>
              <w:jc w:val="left"/>
            </w:pPr>
            <w:r>
              <w:t xml:space="preserve">Customs and Trade Facilitation Bureau, Seoul Headquarters</w:t>
            </w:r>
          </w:p>
        </w:tc>
        <w:tc>
          <w:tcPr/>
          <w:p>
            <w:pPr>
              <w:pStyle w:val="Compact"/>
              <w:jc w:val="left"/>
            </w:pPr>
            <w:r>
              <w:rPr>
                <w:bCs/>
                <w:b/>
              </w:rPr>
              <w:t xml:space="preserve">Location of Use:</w:t>
            </w:r>
          </w:p>
        </w:tc>
        <w:tc>
          <w:tcPr/>
          <w:p>
            <w:pPr>
              <w:pStyle w:val="Compact"/>
              <w:jc w:val="left"/>
            </w:pPr>
            <w:r>
              <w:t xml:space="preserve">Incheon International Airport Customs Terminal, South Korea Seoul Metropolitan Area</w:t>
            </w:r>
          </w:p>
        </w:tc>
      </w:tr>
      <w:tr>
        <w:tc>
          <w:tcPr/>
          <w:p>
            <w:pPr>
              <w:pStyle w:val="Compact"/>
              <w:jc w:val="left"/>
            </w:pPr>
            <w:r>
              <w:rPr>
                <w:bCs/>
                <w:b/>
              </w:rPr>
              <w:t xml:space="preserve">Procurement Reference:</w:t>
            </w:r>
          </w:p>
        </w:tc>
        <w:tc>
          <w:tcPr/>
          <w:p>
            <w:pPr>
              <w:pStyle w:val="Compact"/>
              <w:jc w:val="left"/>
            </w:pPr>
            <w:r>
              <w:t xml:space="preserve">MTIE-2025-SE-1147</w:t>
            </w:r>
          </w:p>
        </w:tc>
        <w:tc>
          <w:tcPr/>
          <w:p>
            <w:pPr>
              <w:pStyle w:val="Compact"/>
              <w:jc w:val="left"/>
            </w:pPr>
            <w:r>
              <w:rPr>
                <w:bCs/>
                <w:b/>
              </w:rPr>
              <w:t xml:space="preserve">Classification:</w:t>
            </w:r>
          </w:p>
        </w:tc>
        <w:tc>
          <w:tcPr/>
          <w:p>
            <w:pPr>
              <w:pStyle w:val="Compact"/>
              <w:jc w:val="left"/>
            </w:pPr>
            <w:r>
              <w:t xml:space="preserve">Government Procurement – Customs Officer Operational Equipment</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Customs and Trade Facilitation Bureau, Ministry of Trade, Industry and Energy, Republic of Korea</w:t>
            </w:r>
          </w:p>
        </w:tc>
      </w:tr>
      <w:tr>
        <w:tc>
          <w:tcPr/>
          <w:p>
            <w:pPr>
              <w:pStyle w:val="Compact"/>
              <w:jc w:val="left"/>
            </w:pPr>
            <w:r>
              <w:rPr>
                <w:bCs/>
                <w:b/>
              </w:rPr>
              <w:t xml:space="preserve">Address:</w:t>
            </w:r>
          </w:p>
        </w:tc>
        <w:tc>
          <w:tcPr/>
          <w:p>
            <w:pPr>
              <w:pStyle w:val="Compact"/>
              <w:jc w:val="left"/>
            </w:pPr>
            <w:r>
              <w:t xml:space="preserve">199, Gwangmyeong-ro, Yongsan-gu, Seoul 04370, South Korea</w:t>
            </w:r>
          </w:p>
        </w:tc>
      </w:tr>
      <w:tr>
        <w:tc>
          <w:tcPr/>
          <w:p>
            <w:pPr>
              <w:pStyle w:val="Compact"/>
              <w:jc w:val="left"/>
            </w:pPr>
            <w:r>
              <w:rPr>
                <w:bCs/>
                <w:b/>
              </w:rPr>
              <w:t xml:space="preserve">Contact Person:</w:t>
            </w:r>
          </w:p>
        </w:tc>
        <w:tc>
          <w:tcPr/>
          <w:p>
            <w:pPr>
              <w:pStyle w:val="Compact"/>
              <w:jc w:val="left"/>
            </w:pPr>
            <w:r>
              <w:t xml:space="preserve">Director Park Ji-hoon, Procurement Division</w:t>
            </w:r>
          </w:p>
        </w:tc>
      </w:tr>
      <w:tr>
        <w:tc>
          <w:tcPr/>
          <w:p>
            <w:pPr>
              <w:pStyle w:val="Compact"/>
              <w:jc w:val="left"/>
            </w:pPr>
            <w:r>
              <w:rPr>
                <w:bCs/>
                <w:b/>
              </w:rPr>
              <w:t xml:space="preserve">Email:</w:t>
            </w:r>
          </w:p>
        </w:tc>
        <w:tc>
          <w:tcPr/>
          <w:p>
            <w:pPr>
              <w:pStyle w:val="Compact"/>
              <w:jc w:val="left"/>
            </w:pPr>
            <w:r>
              <w:t xml:space="preserve">procurement@customs.go.kr</w:t>
            </w:r>
          </w:p>
        </w:tc>
      </w:tr>
      <w:tr>
        <w:tc>
          <w:tcPr/>
          <w:p>
            <w:pPr>
              <w:pStyle w:val="Compact"/>
              <w:jc w:val="left"/>
            </w:pPr>
            <w:r>
              <w:rPr>
                <w:bCs/>
                <w:b/>
              </w:rPr>
              <w:t xml:space="preserve">Telephone:</w:t>
            </w:r>
          </w:p>
        </w:tc>
        <w:tc>
          <w:tcPr/>
          <w:p>
            <w:pPr>
              <w:pStyle w:val="Compact"/>
              <w:jc w:val="left"/>
            </w:pPr>
            <w:r>
              <w:t xml:space="preserve">+82-2-2100-4500</w:t>
            </w:r>
          </w:p>
        </w:tc>
      </w:tr>
    </w:tbl>
    <w:bookmarkEnd w:id="22"/>
    <w:bookmarkStart w:id="23" w:name="supplier-seller"/>
    <w:p>
      <w:pPr>
        <w:pStyle w:val="Heading2"/>
      </w:pPr>
      <w:r>
        <w:t xml:space="preserve">3.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Seoul Advanced Security Technologies Co., Ltd. (SAST)</w:t>
            </w:r>
          </w:p>
        </w:tc>
      </w:tr>
      <w:tr>
        <w:tc>
          <w:tcPr/>
          <w:p>
            <w:pPr>
              <w:pStyle w:val="Compact"/>
              <w:jc w:val="left"/>
            </w:pPr>
            <w:r>
              <w:rPr>
                <w:bCs/>
                <w:b/>
              </w:rPr>
              <w:t xml:space="preserve">Address:</w:t>
            </w:r>
          </w:p>
        </w:tc>
        <w:tc>
          <w:tcPr/>
          <w:p>
            <w:pPr>
              <w:pStyle w:val="Compact"/>
              <w:jc w:val="left"/>
            </w:pPr>
            <w:r>
              <w:t xml:space="preserve">42, Teheran-ro 22-gil, Gangnam-gu, Seoul 06165, South Korea</w:t>
            </w:r>
          </w:p>
        </w:tc>
      </w:tr>
      <w:tr>
        <w:tc>
          <w:tcPr/>
          <w:p>
            <w:pPr>
              <w:pStyle w:val="Compact"/>
              <w:jc w:val="left"/>
            </w:pPr>
            <w:r>
              <w:rPr>
                <w:bCs/>
                <w:b/>
              </w:rPr>
              <w:t xml:space="preserve">Business Registration No.:</w:t>
            </w:r>
          </w:p>
        </w:tc>
        <w:tc>
          <w:tcPr/>
          <w:p>
            <w:pPr>
              <w:pStyle w:val="Compact"/>
              <w:jc w:val="left"/>
            </w:pPr>
            <w:r>
              <w:t xml:space="preserve">220-88-04567</w:t>
            </w:r>
          </w:p>
        </w:tc>
      </w:tr>
      <w:tr>
        <w:tc>
          <w:tcPr/>
          <w:p>
            <w:pPr>
              <w:pStyle w:val="Compact"/>
              <w:jc w:val="left"/>
            </w:pPr>
            <w:r>
              <w:rPr>
                <w:bCs/>
                <w:b/>
              </w:rPr>
              <w:t xml:space="preserve">Contact Person:</w:t>
            </w:r>
          </w:p>
        </w:tc>
        <w:tc>
          <w:tcPr/>
          <w:p>
            <w:pPr>
              <w:pStyle w:val="Compact"/>
              <w:jc w:val="left"/>
            </w:pPr>
            <w:r>
              <w:t xml:space="preserve">Mr. Kim Min-seok, Sales Director</w:t>
            </w:r>
          </w:p>
        </w:tc>
      </w:tr>
      <w:tr>
        <w:tc>
          <w:tcPr/>
          <w:p>
            <w:pPr>
              <w:pStyle w:val="Compact"/>
              <w:jc w:val="left"/>
            </w:pPr>
            <w:r>
              <w:rPr>
                <w:bCs/>
                <w:b/>
              </w:rPr>
              <w:t xml:space="preserve">Email:</w:t>
            </w:r>
          </w:p>
        </w:tc>
        <w:tc>
          <w:tcPr/>
          <w:p>
            <w:pPr>
              <w:pStyle w:val="Compact"/>
              <w:jc w:val="left"/>
            </w:pPr>
            <w:r>
              <w:t xml:space="preserve">sales@sast-seoul.co.kr</w:t>
            </w:r>
          </w:p>
        </w:tc>
      </w:tr>
      <w:tr>
        <w:tc>
          <w:tcPr/>
          <w:p>
            <w:pPr>
              <w:pStyle w:val="Compact"/>
              <w:jc w:val="left"/>
            </w:pPr>
            <w:r>
              <w:rPr>
                <w:bCs/>
                <w:b/>
              </w:rPr>
              <w:t xml:space="preserve">Telephone:</w:t>
            </w:r>
          </w:p>
        </w:tc>
        <w:tc>
          <w:tcPr/>
          <w:p>
            <w:pPr>
              <w:pStyle w:val="Compact"/>
              <w:jc w:val="left"/>
            </w:pPr>
            <w:r>
              <w:t xml:space="preserve">+82-2-555-7821</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to procure specialized operational equipment and technology systems required for the deployment and daily operations of Customs Officers at the Incheon International Airport Customs Terminal and the Seoul Central Customs Office. The items listed below are essential for ensuring the safety, efficiency, and regulatory compliance of all Customs Officers performing inspection, clearance, and enforcement duties within South Korea Seoul and its surrounding metropolitan customs jurisdictions.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Portable X-ray Inspection Scanner (Model CX-900) for Customs Officer field use at border checkpoints</w:t>
            </w:r>
          </w:p>
        </w:tc>
        <w:tc>
          <w:tcPr/>
          <w:p>
            <w:pPr>
              <w:pStyle w:val="Compact"/>
              <w:jc w:val="left"/>
            </w:pPr>
            <w:r>
              <w:t xml:space="preserve">25</w:t>
            </w:r>
          </w:p>
        </w:tc>
        <w:tc>
          <w:tcPr/>
          <w:p>
            <w:pPr>
              <w:pStyle w:val="Compact"/>
              <w:jc w:val="left"/>
            </w:pPr>
            <w:r>
              <w:t xml:space="preserve">18,500,000</w:t>
            </w:r>
          </w:p>
        </w:tc>
        <w:tc>
          <w:tcPr/>
          <w:p>
            <w:pPr>
              <w:pStyle w:val="Compact"/>
              <w:jc w:val="left"/>
            </w:pPr>
            <w:r>
              <w:t xml:space="preserve">462,500,000</w:t>
            </w:r>
          </w:p>
        </w:tc>
      </w:tr>
      <w:tr>
        <w:tc>
          <w:tcPr/>
          <w:p>
            <w:pPr>
              <w:pStyle w:val="Compact"/>
              <w:jc w:val="left"/>
            </w:pPr>
            <w:r>
              <w:t xml:space="preserve">02</w:t>
            </w:r>
          </w:p>
        </w:tc>
        <w:tc>
          <w:tcPr/>
          <w:p>
            <w:pPr>
              <w:pStyle w:val="Compact"/>
              <w:jc w:val="left"/>
            </w:pPr>
            <w:r>
              <w:t xml:space="preserve">Body-worn Camera System with encrypted data storage for Customs Officer evidence documentation</w:t>
            </w:r>
          </w:p>
        </w:tc>
        <w:tc>
          <w:tcPr/>
          <w:p>
            <w:pPr>
              <w:pStyle w:val="Compact"/>
              <w:jc w:val="left"/>
            </w:pPr>
            <w:r>
              <w:t xml:space="preserve">120</w:t>
            </w:r>
          </w:p>
        </w:tc>
        <w:tc>
          <w:tcPr/>
          <w:p>
            <w:pPr>
              <w:pStyle w:val="Compact"/>
              <w:jc w:val="left"/>
            </w:pPr>
            <w:r>
              <w:t xml:space="preserve">1,250,000</w:t>
            </w:r>
          </w:p>
        </w:tc>
        <w:tc>
          <w:tcPr/>
          <w:p>
            <w:pPr>
              <w:pStyle w:val="Compact"/>
              <w:jc w:val="left"/>
            </w:pPr>
            <w:r>
              <w:t xml:space="preserve">150,000,000</w:t>
            </w:r>
          </w:p>
        </w:tc>
      </w:tr>
      <w:tr>
        <w:tc>
          <w:tcPr/>
          <w:p>
            <w:pPr>
              <w:pStyle w:val="Compact"/>
              <w:jc w:val="left"/>
            </w:pPr>
            <w:r>
              <w:t xml:space="preserve">03</w:t>
            </w:r>
          </w:p>
        </w:tc>
        <w:tc>
          <w:tcPr/>
          <w:p>
            <w:pPr>
              <w:pStyle w:val="Compact"/>
              <w:jc w:val="left"/>
            </w:pPr>
            <w:r>
              <w:t xml:space="preserve">Handheld Radiation Detection Device (Category A) for Customs Officer cargo screening operations</w:t>
            </w:r>
          </w:p>
        </w:tc>
        <w:tc>
          <w:tcPr/>
          <w:p>
            <w:pPr>
              <w:pStyle w:val="Compact"/>
              <w:jc w:val="left"/>
            </w:pPr>
            <w:r>
              <w:t xml:space="preserve">40</w:t>
            </w:r>
          </w:p>
        </w:tc>
        <w:tc>
          <w:tcPr/>
          <w:p>
            <w:pPr>
              <w:pStyle w:val="Compact"/>
              <w:jc w:val="left"/>
            </w:pPr>
            <w:r>
              <w:t xml:space="preserve">3,800,000</w:t>
            </w:r>
          </w:p>
        </w:tc>
        <w:tc>
          <w:tcPr/>
          <w:p>
            <w:pPr>
              <w:pStyle w:val="Compact"/>
              <w:jc w:val="left"/>
            </w:pPr>
            <w:r>
              <w:t xml:space="preserve">152,000,000</w:t>
            </w:r>
          </w:p>
        </w:tc>
      </w:tr>
      <w:tr>
        <w:tc>
          <w:tcPr/>
          <w:p>
            <w:pPr>
              <w:pStyle w:val="Compact"/>
              <w:jc w:val="left"/>
            </w:pPr>
            <w:r>
              <w:t xml:space="preserve">04</w:t>
            </w:r>
          </w:p>
        </w:tc>
        <w:tc>
          <w:tcPr/>
          <w:p>
            <w:pPr>
              <w:pStyle w:val="Compact"/>
              <w:jc w:val="left"/>
            </w:pPr>
            <w:r>
              <w:t xml:space="preserve">Customs Officer Uniform Set (Formal and Field) – Full Year Supply, Seoul Standard Issue</w:t>
            </w:r>
          </w:p>
        </w:tc>
        <w:tc>
          <w:tcPr/>
          <w:p>
            <w:pPr>
              <w:pStyle w:val="Compact"/>
              <w:jc w:val="left"/>
            </w:pPr>
            <w:r>
              <w:t xml:space="preserve">200</w:t>
            </w:r>
          </w:p>
        </w:tc>
        <w:tc>
          <w:tcPr/>
          <w:p>
            <w:pPr>
              <w:pStyle w:val="Compact"/>
              <w:jc w:val="left"/>
            </w:pPr>
            <w:r>
              <w:t xml:space="preserve">450,000</w:t>
            </w:r>
          </w:p>
        </w:tc>
        <w:tc>
          <w:tcPr/>
          <w:p>
            <w:pPr>
              <w:pStyle w:val="Compact"/>
              <w:jc w:val="left"/>
            </w:pPr>
            <w:r>
              <w:t xml:space="preserve">90,000,000</w:t>
            </w:r>
          </w:p>
        </w:tc>
      </w:tr>
      <w:tr>
        <w:tc>
          <w:tcPr/>
          <w:p>
            <w:pPr>
              <w:pStyle w:val="Compact"/>
              <w:jc w:val="left"/>
            </w:pPr>
            <w:r>
              <w:t xml:space="preserve">05</w:t>
            </w:r>
          </w:p>
        </w:tc>
        <w:tc>
          <w:tcPr/>
          <w:p>
            <w:pPr>
              <w:pStyle w:val="Compact"/>
              <w:jc w:val="left"/>
            </w:pPr>
            <w:r>
              <w:t xml:space="preserve">Biometric Passport Verification Terminal (KOSIS-Integrated) for Customs Officer desk operations</w:t>
            </w:r>
          </w:p>
        </w:tc>
        <w:tc>
          <w:tcPr/>
          <w:p>
            <w:pPr>
              <w:pStyle w:val="Compact"/>
              <w:jc w:val="left"/>
            </w:pPr>
            <w:r>
              <w:t xml:space="preserve">15</w:t>
            </w:r>
          </w:p>
        </w:tc>
        <w:tc>
          <w:tcPr/>
          <w:p>
            <w:pPr>
              <w:pStyle w:val="Compact"/>
              <w:jc w:val="left"/>
            </w:pPr>
            <w:r>
              <w:t xml:space="preserve">7,200,000</w:t>
            </w:r>
          </w:p>
        </w:tc>
        <w:tc>
          <w:tcPr/>
          <w:p>
            <w:pPr>
              <w:pStyle w:val="Compact"/>
              <w:jc w:val="left"/>
            </w:pPr>
            <w:r>
              <w:t xml:space="preserve">108,000,000</w:t>
            </w:r>
          </w:p>
        </w:tc>
      </w:tr>
      <w:tr>
        <w:tc>
          <w:tcPr/>
          <w:p>
            <w:pPr>
              <w:pStyle w:val="Compact"/>
              <w:jc w:val="left"/>
            </w:pPr>
            <w:r>
              <w:t xml:space="preserve">06</w:t>
            </w:r>
          </w:p>
        </w:tc>
        <w:tc>
          <w:tcPr/>
          <w:p>
            <w:pPr>
              <w:pStyle w:val="Compact"/>
              <w:jc w:val="left"/>
            </w:pPr>
            <w:r>
              <w:t xml:space="preserve">Personal Protective Equipment (PPE) Kit for Customs Officer hazardous material response</w:t>
            </w:r>
          </w:p>
        </w:tc>
        <w:tc>
          <w:tcPr/>
          <w:p>
            <w:pPr>
              <w:pStyle w:val="Compact"/>
              <w:jc w:val="left"/>
            </w:pPr>
            <w:r>
              <w:t xml:space="preserve">80</w:t>
            </w:r>
          </w:p>
        </w:tc>
        <w:tc>
          <w:tcPr/>
          <w:p>
            <w:pPr>
              <w:pStyle w:val="Compact"/>
              <w:jc w:val="left"/>
            </w:pPr>
            <w:r>
              <w:t xml:space="preserve">680,000</w:t>
            </w:r>
          </w:p>
        </w:tc>
        <w:tc>
          <w:tcPr/>
          <w:p>
            <w:pPr>
              <w:pStyle w:val="Compact"/>
              <w:jc w:val="left"/>
            </w:pPr>
            <w:r>
              <w:t xml:space="preserve">54,400,000</w:t>
            </w:r>
          </w:p>
        </w:tc>
      </w:tr>
      <w:tr>
        <w:tc>
          <w:tcPr/>
          <w:p>
            <w:pPr>
              <w:pStyle w:val="Compact"/>
              <w:jc w:val="left"/>
            </w:pPr>
            <w:r>
              <w:t xml:space="preserve">07</w:t>
            </w:r>
          </w:p>
        </w:tc>
        <w:tc>
          <w:tcPr/>
          <w:p>
            <w:pPr>
              <w:pStyle w:val="Compact"/>
              <w:jc w:val="left"/>
            </w:pPr>
            <w:r>
              <w:t xml:space="preserve">Mobile Customs Officer Communication Device (Encrypted, 5G-Enabled) with GPS tracking</w:t>
            </w:r>
          </w:p>
        </w:tc>
        <w:tc>
          <w:tcPr/>
          <w:p>
            <w:pPr>
              <w:pStyle w:val="Compact"/>
              <w:jc w:val="left"/>
            </w:pPr>
            <w:r>
              <w:t xml:space="preserve">150</w:t>
            </w:r>
          </w:p>
        </w:tc>
        <w:tc>
          <w:tcPr/>
          <w:p>
            <w:pPr>
              <w:pStyle w:val="Compact"/>
              <w:jc w:val="left"/>
            </w:pPr>
            <w:r>
              <w:t xml:space="preserve">980,000</w:t>
            </w:r>
          </w:p>
        </w:tc>
        <w:tc>
          <w:tcPr/>
          <w:p>
            <w:pPr>
              <w:pStyle w:val="Compact"/>
              <w:jc w:val="left"/>
            </w:pPr>
            <w:r>
              <w:t xml:space="preserve">147,000,000</w:t>
            </w:r>
          </w:p>
        </w:tc>
      </w:tr>
      <w:tr>
        <w:tc>
          <w:tcPr/>
          <w:p>
            <w:pPr>
              <w:pStyle w:val="Compact"/>
              <w:jc w:val="left"/>
            </w:pPr>
            <w:r>
              <w:t xml:space="preserve">08</w:t>
            </w:r>
          </w:p>
        </w:tc>
        <w:tc>
          <w:tcPr/>
          <w:p>
            <w:pPr>
              <w:pStyle w:val="Compact"/>
              <w:jc w:val="left"/>
            </w:pPr>
            <w:r>
              <w:t xml:space="preserve">Customs Officer Training Software License (Annual) – Trade Compliance and Inspection Protocols</w:t>
            </w:r>
          </w:p>
        </w:tc>
        <w:tc>
          <w:tcPr/>
          <w:p>
            <w:pPr>
              <w:pStyle w:val="Compact"/>
              <w:jc w:val="left"/>
            </w:pPr>
            <w:r>
              <w:t xml:space="preserve">200</w:t>
            </w:r>
          </w:p>
        </w:tc>
        <w:tc>
          <w:tcPr/>
          <w:p>
            <w:pPr>
              <w:pStyle w:val="Compact"/>
              <w:jc w:val="left"/>
            </w:pPr>
            <w:r>
              <w:t xml:space="preserve">320,000</w:t>
            </w:r>
          </w:p>
        </w:tc>
        <w:tc>
          <w:tcPr/>
          <w:p>
            <w:pPr>
              <w:pStyle w:val="Compact"/>
              <w:jc w:val="left"/>
            </w:pPr>
            <w:r>
              <w:t xml:space="preserve">64,000,000</w:t>
            </w:r>
          </w:p>
        </w:tc>
      </w:tr>
      <w:tr>
        <w:tc>
          <w:tcPr>
            <w:gridSpan w:val="4"/>
          </w:tcPr>
          <w:p>
            <w:pPr>
              <w:pStyle w:val="Compact"/>
              <w:jc w:val="left"/>
            </w:pPr>
            <w:r>
              <w:rPr>
                <w:bCs/>
                <w:b/>
              </w:rPr>
              <w:t xml:space="preserve">GRAND TOTAL (VAT 10% Included)</w:t>
            </w:r>
          </w:p>
        </w:tc>
        <w:tc>
          <w:tcPr/>
          <w:p>
            <w:pPr>
              <w:pStyle w:val="Compact"/>
              <w:jc w:val="left"/>
            </w:pPr>
            <w:r>
              <w:rPr>
                <w:bCs/>
                <w:b/>
              </w:rPr>
              <w:t xml:space="preserve">1,227,900,000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Government Procurement Act of the Republic of Korea and all applicable regulations of the Ministry of Trade, Industry and Energy. All transactions are conducted within the jurisdiction of South Korea Seoul.</w:t>
      </w:r>
    </w:p>
    <w:p>
      <w:pPr>
        <w:pStyle w:val="BodyText"/>
      </w:pPr>
      <w:r>
        <w:rPr>
          <w:bCs/>
          <w:b/>
        </w:rPr>
        <w:t xml:space="preserve">5.2</w:t>
      </w:r>
      <w:r>
        <w:t xml:space="preserve"> </w:t>
      </w:r>
      <w:r>
        <w:t xml:space="preserve">The Supplier shall deliver all goods to the designated Customs Officer operational facilities in Seoul and Incheon within the stipulated delivery deadline. Late delivery shall incur a penalty of 0.5% of the total Purchase Order value per day of delay, up to a maximum of 10%.</w:t>
      </w:r>
    </w:p>
    <w:p>
      <w:pPr>
        <w:pStyle w:val="BodyText"/>
      </w:pPr>
      <w:r>
        <w:rPr>
          <w:bCs/>
          <w:b/>
        </w:rPr>
        <w:t xml:space="preserve">5.3</w:t>
      </w:r>
      <w:r>
        <w:t xml:space="preserve"> </w:t>
      </w:r>
      <w:r>
        <w:t xml:space="preserve">All equipment must meet the Korean Industrial Standards (KS) and be certified for use by Customs Officers in South Korea Seoul. The Supplier shall provide all necessary documentation, including certificates of origin, safety compliance reports, and warranty agreements.</w:t>
      </w:r>
    </w:p>
    <w:p>
      <w:pPr>
        <w:pStyle w:val="BodyText"/>
      </w:pPr>
      <w:r>
        <w:rPr>
          <w:bCs/>
          <w:b/>
        </w:rPr>
        <w:t xml:space="preserve">5.4</w:t>
      </w:r>
      <w:r>
        <w:t xml:space="preserve"> </w:t>
      </w:r>
      <w:r>
        <w:t xml:space="preserve">Payment shall be made within 30 days of successful delivery and acceptance inspection by the designated Customs Officer procurement review team. Payment will be processed via government bank transfer to the Supplier's registered account.</w:t>
      </w:r>
    </w:p>
    <w:p>
      <w:pPr>
        <w:pStyle w:val="BodyText"/>
      </w:pPr>
      <w:r>
        <w:rPr>
          <w:bCs/>
          <w:b/>
        </w:rPr>
        <w:t xml:space="preserve">5.5</w:t>
      </w:r>
      <w:r>
        <w:t xml:space="preserve"> </w:t>
      </w:r>
      <w:r>
        <w:t xml:space="preserve">The Supplier warrants that all goods are new, free from defects, and fit for the specific operational requirements of Customs Officers performing customs inspection, trade facilitation, and border security duties.</w:t>
      </w:r>
    </w:p>
    <w:p>
      <w:pPr>
        <w:pStyle w:val="BodyText"/>
      </w:pPr>
      <w:r>
        <w:rPr>
          <w:bCs/>
          <w:b/>
        </w:rPr>
        <w:t xml:space="preserve">5.6</w:t>
      </w:r>
      <w:r>
        <w:t xml:space="preserve"> </w:t>
      </w:r>
      <w:r>
        <w:t xml:space="preserve">A minimum 24-month warranty is required on all electronic and mechanical equipment. The Supplier shall provide on-site maintenance support within 48 hours of any reported malfunction at any Customs Officer workstation in the Seoul metropolitan area.</w:t>
      </w:r>
    </w:p>
    <w:p>
      <w:pPr>
        <w:pStyle w:val="BodyText"/>
      </w:pPr>
      <w:r>
        <w:rPr>
          <w:bCs/>
          <w:b/>
        </w:rPr>
        <w:t xml:space="preserve">5.7</w:t>
      </w:r>
      <w:r>
        <w:t xml:space="preserve"> </w:t>
      </w:r>
      <w:r>
        <w:t xml:space="preserve">This Purchase Order may not be assigned or subcontracted without prior written consent from the Customs and Trade Facilitation Bureau, Seoul Headquarters.</w:t>
      </w:r>
    </w:p>
    <w:bookmarkEnd w:id="25"/>
    <w:bookmarkStart w:id="26" w:name="delivery-and-acceptance"/>
    <w:p>
      <w:pPr>
        <w:pStyle w:val="Heading2"/>
      </w:pPr>
      <w:r>
        <w:t xml:space="preserve">6. Delivery and Acceptance</w:t>
      </w:r>
    </w:p>
    <w:p>
      <w:pPr>
        <w:pStyle w:val="FirstParagraph"/>
      </w:pPr>
      <w:r>
        <w:t xml:space="preserve">All items under this Purchase Order shall be delivered to the Customs and Trade Facilitation Bureau warehouse located at 199, Gwangmyeong-ro, Yongsan-gu, Seoul, South Korea. Delivery shall be made in accordance with the phased schedule agreed upon in the supplementary annex. Acceptance of goods shall be confirmed in writing by the designated Customs Officer procurement inspector after a minimum 7-day operational testing period. The Supplier bears all costs associated with packaging, shipping, insurance, and installation within South Korea Seoul.</w:t>
      </w:r>
    </w:p>
    <w:bookmarkEnd w:id="26"/>
    <w:bookmarkStart w:id="27" w:name="authorization-and-signatures"/>
    <w:p>
      <w:pPr>
        <w:pStyle w:val="Heading2"/>
      </w:pPr>
      <w:r>
        <w:t xml:space="preserve">7. Authorization and Signatures</w:t>
      </w:r>
    </w:p>
    <w:p>
      <w:pPr>
        <w:pStyle w:val="FirstParagraph"/>
      </w:pPr>
      <w:r>
        <w:t xml:space="preserve">This Purchase Order is authorized and executed by the undersigned on behalf of the Customs and Trade Facilitation Bureau, Seoul, South Korea. By signing below, both parties acknowledge and agree to all terms, conditions, and specifications outlined in this document.</w:t>
      </w:r>
    </w:p>
    <w:p>
      <w:pPr>
        <w:pStyle w:val="BodyText"/>
      </w:pPr>
      <w:r>
        <w:rPr>
          <w:bCs/>
          <w:b/>
        </w:rPr>
        <w:t xml:space="preserve">For the Purchasing Party:</w:t>
      </w:r>
    </w:p>
    <w:p>
      <w:pPr>
        <w:pStyle w:val="BodyText"/>
      </w:pPr>
      <w:r>
        <w:rPr>
          <w:bCs/>
          <w:b/>
        </w:rPr>
        <w:t xml:space="preserve">Director Park Ji-hoon</w:t>
      </w:r>
      <w:r>
        <w:br/>
      </w:r>
      <w:r>
        <w:t xml:space="preserve">Procurement Division, Customs and Trade Facilitation Bureau</w:t>
      </w:r>
      <w:r>
        <w:br/>
      </w:r>
      <w:r>
        <w:t xml:space="preserve">Seoul, South Korea</w:t>
      </w:r>
      <w:r>
        <w:br/>
      </w:r>
      <w:r>
        <w:t xml:space="preserve">Date: _______________</w:t>
      </w:r>
    </w:p>
    <w:p>
      <w:pPr>
        <w:pStyle w:val="BodyText"/>
      </w:pPr>
      <w:r>
        <w:rPr>
          <w:bCs/>
          <w:b/>
        </w:rPr>
        <w:t xml:space="preserve">For the Supplier:</w:t>
      </w:r>
    </w:p>
    <w:p>
      <w:pPr>
        <w:pStyle w:val="BodyText"/>
      </w:pPr>
      <w:r>
        <w:rPr>
          <w:bCs/>
          <w:b/>
        </w:rPr>
        <w:t xml:space="preserve">Mr. Kim Min-seok</w:t>
      </w:r>
      <w:r>
        <w:br/>
      </w:r>
      <w:r>
        <w:t xml:space="preserve">Sales Director, Seoul Advanced Security Technologies Co., Ltd.</w:t>
      </w:r>
      <w:r>
        <w:br/>
      </w:r>
      <w:r>
        <w:t xml:space="preserve">Seoul, South Korea</w:t>
      </w:r>
      <w:r>
        <w:br/>
      </w:r>
      <w:r>
        <w:t xml:space="preserve">Date: _______________</w:t>
      </w:r>
    </w:p>
    <w:bookmarkEnd w:id="27"/>
    <w:p>
      <w:pPr>
        <w:pStyle w:val="BodyText"/>
      </w:pPr>
      <w:r>
        <w:t xml:space="preserve">This Purchase Order document is an official government procurement record of the Republic of Korea. Document ID: PO-2025-SEOUL-CO-04782 | Classification: Internal – Customs Officer Procurement | Jurisdiction: South Korea Seoul</w:t>
      </w:r>
    </w:p>
    <w:p>
      <w:pPr>
        <w:pStyle w:val="BodyText"/>
      </w:pPr>
      <w:r>
        <w:t xml:space="preserve">For inquiries, contact the Procurement Division at +82-2-2100-4500 or procurement@customs.go.kr. This document is valid for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South Korea Seoul</dc:title>
  <dc:creator/>
  <dc:language>en</dc:language>
  <cp:keywords/>
  <dcterms:created xsi:type="dcterms:W3CDTF">2026-10-10T01:58:43Z</dcterms:created>
  <dcterms:modified xsi:type="dcterms:W3CDTF">2026-10-10T01:58:43Z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