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Turkey</w:t>
      </w:r>
      <w:r>
        <w:t xml:space="preserve"> </w:t>
      </w:r>
      <w:r>
        <w:t xml:space="preserve">Ankara</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PO-ANK-CUS-2025-04871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Turkey Ankara</w:t>
      </w:r>
    </w:p>
    <w:p>
      <w:pPr>
        <w:pStyle w:val="BodyText"/>
      </w:pPr>
      <w:r>
        <w:rPr>
          <w:bCs/>
          <w:b/>
        </w:rPr>
        <w:t xml:space="preserve">Department:</w:t>
      </w:r>
      <w:r>
        <w:t xml:space="preserve"> </w:t>
      </w:r>
      <w:r>
        <w:t xml:space="preserve">Directorate General of Customs and Border Management</w:t>
      </w:r>
    </w:p>
    <w:p>
      <w:pPr>
        <w:pStyle w:val="BodyText"/>
      </w:pPr>
      <w:r>
        <w:t xml:space="preserve">PO-ANK-CUS-2025-04871</w:t>
      </w:r>
    </w:p>
    <w:p>
      <w:pPr>
        <w:pStyle w:val="BodyText"/>
      </w:pP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Turkish Lira (TRY)</w:t>
      </w:r>
    </w:p>
    <w:p>
      <w:pPr>
        <w:pStyle w:val="BodyText"/>
      </w:pPr>
      <w:r>
        <w:rPr>
          <w:bCs/>
          <w:b/>
        </w:rPr>
        <w:t xml:space="preserve">Governing Law:</w:t>
      </w:r>
      <w:r>
        <w:t xml:space="preserve"> </w:t>
      </w:r>
      <w:r>
        <w:t xml:space="preserve">Republic of Turkey</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Republic of Turkey – Ministry of Trade, Directorate General of Customs and Border Management</w:t>
            </w:r>
          </w:p>
        </w:tc>
      </w:tr>
      <w:tr>
        <w:tc>
          <w:tcPr/>
          <w:p>
            <w:pPr>
              <w:pStyle w:val="Compact"/>
              <w:jc w:val="left"/>
            </w:pPr>
            <w:r>
              <w:t xml:space="preserve">Office Location</w:t>
            </w:r>
          </w:p>
        </w:tc>
        <w:tc>
          <w:tcPr/>
          <w:p>
            <w:pPr>
              <w:pStyle w:val="Compact"/>
              <w:jc w:val="left"/>
            </w:pPr>
            <w:r>
              <w:t xml:space="preserve">Ankara Customs Headquarters, Kızılay Meydanı, Çankaya, 06420 Ankara, Turkey</w:t>
            </w:r>
          </w:p>
        </w:tc>
      </w:tr>
      <w:tr>
        <w:tc>
          <w:tcPr/>
          <w:p>
            <w:pPr>
              <w:pStyle w:val="Compact"/>
              <w:jc w:val="left"/>
            </w:pPr>
            <w:r>
              <w:t xml:space="preserve">Authorized Officer</w:t>
            </w:r>
          </w:p>
        </w:tc>
        <w:tc>
          <w:tcPr/>
          <w:p>
            <w:pPr>
              <w:pStyle w:val="Compact"/>
              <w:jc w:val="left"/>
            </w:pPr>
            <w:r>
              <w:t xml:space="preserve">Senior Customs Officer, Ankara Regional Directorate</w:t>
            </w:r>
          </w:p>
        </w:tc>
      </w:tr>
      <w:tr>
        <w:tc>
          <w:tcPr/>
          <w:p>
            <w:pPr>
              <w:pStyle w:val="Compact"/>
              <w:jc w:val="left"/>
            </w:pPr>
            <w:r>
              <w:t xml:space="preserve">Contact Email</w:t>
            </w:r>
          </w:p>
        </w:tc>
        <w:tc>
          <w:tcPr/>
          <w:p>
            <w:pPr>
              <w:pStyle w:val="Compact"/>
              <w:jc w:val="left"/>
            </w:pPr>
            <w:r>
              <w:t xml:space="preserve">ankara.customs.po@ticaret.gov.tr</w:t>
            </w:r>
          </w:p>
        </w:tc>
      </w:tr>
      <w:tr>
        <w:tc>
          <w:tcPr/>
          <w:p>
            <w:pPr>
              <w:pStyle w:val="Compact"/>
              <w:jc w:val="left"/>
            </w:pPr>
            <w:r>
              <w:t xml:space="preserve">Telephone</w:t>
            </w:r>
          </w:p>
        </w:tc>
        <w:tc>
          <w:tcPr/>
          <w:p>
            <w:pPr>
              <w:pStyle w:val="Compact"/>
              <w:jc w:val="left"/>
            </w:pPr>
            <w:r>
              <w:t xml:space="preserve">+90 (312) 466 70 00</w:t>
            </w:r>
          </w:p>
        </w:tc>
      </w:tr>
      <w:tr>
        <w:tc>
          <w:tcPr/>
          <w:p>
            <w:pPr>
              <w:pStyle w:val="Compact"/>
              <w:jc w:val="left"/>
            </w:pPr>
            <w:r>
              <w:t xml:space="preserve">Tax Identification No.</w:t>
            </w:r>
          </w:p>
        </w:tc>
        <w:tc>
          <w:tcPr/>
          <w:p>
            <w:pPr>
              <w:pStyle w:val="Compact"/>
              <w:jc w:val="left"/>
            </w:pPr>
            <w:r>
              <w:t xml:space="preserve">0009876543</w:t>
            </w:r>
          </w:p>
        </w:tc>
      </w:tr>
    </w:tbl>
    <w:bookmarkEnd w:id="20"/>
    <w:bookmarkStart w:id="21"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Ankara Security &amp; Customs Equipment Ltd. (Ankara Güvenlik ve Gümrük Ekipmanları A.Ş.)</w:t>
            </w:r>
          </w:p>
        </w:tc>
      </w:tr>
      <w:tr>
        <w:tc>
          <w:tcPr/>
          <w:p>
            <w:pPr>
              <w:pStyle w:val="Compact"/>
              <w:jc w:val="left"/>
            </w:pPr>
            <w:r>
              <w:t xml:space="preserve">Address</w:t>
            </w:r>
          </w:p>
        </w:tc>
        <w:tc>
          <w:tcPr/>
          <w:p>
            <w:pPr>
              <w:pStyle w:val="Compact"/>
              <w:jc w:val="left"/>
            </w:pPr>
            <w:r>
              <w:t xml:space="preserve">İvedik Organized Industrial Zone, Block 12, No. 45, 06230 Ankara, Turkey</w:t>
            </w:r>
          </w:p>
        </w:tc>
      </w:tr>
      <w:tr>
        <w:tc>
          <w:tcPr/>
          <w:p>
            <w:pPr>
              <w:pStyle w:val="Compact"/>
              <w:jc w:val="left"/>
            </w:pPr>
            <w:r>
              <w:t xml:space="preserve">Authorized Representative</w:t>
            </w:r>
          </w:p>
        </w:tc>
        <w:tc>
          <w:tcPr/>
          <w:p>
            <w:pPr>
              <w:pStyle w:val="Compact"/>
              <w:jc w:val="left"/>
            </w:pPr>
            <w:r>
              <w:t xml:space="preserve">Mr. Kemal Yavuz, General Manager</w:t>
            </w:r>
          </w:p>
        </w:tc>
      </w:tr>
      <w:tr>
        <w:tc>
          <w:tcPr/>
          <w:p>
            <w:pPr>
              <w:pStyle w:val="Compact"/>
              <w:jc w:val="left"/>
            </w:pPr>
            <w:r>
              <w:t xml:space="preserve">Contact Email</w:t>
            </w:r>
          </w:p>
        </w:tc>
        <w:tc>
          <w:tcPr/>
          <w:p>
            <w:pPr>
              <w:pStyle w:val="Compact"/>
              <w:jc w:val="left"/>
            </w:pPr>
            <w:r>
              <w:t xml:space="preserve">sales@ankaraguvencus.com.tr</w:t>
            </w:r>
          </w:p>
        </w:tc>
      </w:tr>
      <w:tr>
        <w:tc>
          <w:tcPr/>
          <w:p>
            <w:pPr>
              <w:pStyle w:val="Compact"/>
              <w:jc w:val="left"/>
            </w:pPr>
            <w:r>
              <w:t xml:space="preserve">Telephone</w:t>
            </w:r>
          </w:p>
        </w:tc>
        <w:tc>
          <w:tcPr/>
          <w:p>
            <w:pPr>
              <w:pStyle w:val="Compact"/>
              <w:jc w:val="left"/>
            </w:pPr>
            <w:r>
              <w:t xml:space="preserve">+90 (312) 250 88 33</w:t>
            </w:r>
          </w:p>
        </w:tc>
      </w:tr>
      <w:tr>
        <w:tc>
          <w:tcPr/>
          <w:p>
            <w:pPr>
              <w:pStyle w:val="Compact"/>
              <w:jc w:val="left"/>
            </w:pPr>
            <w:r>
              <w:t xml:space="preserve">Tax Identification No.</w:t>
            </w:r>
          </w:p>
        </w:tc>
        <w:tc>
          <w:tcPr/>
          <w:p>
            <w:pPr>
              <w:pStyle w:val="Compact"/>
              <w:jc w:val="left"/>
            </w:pPr>
            <w:r>
              <w:t xml:space="preserve">1234567890</w:t>
            </w:r>
          </w:p>
        </w:tc>
      </w:tr>
    </w:tbl>
    <w:bookmarkEnd w:id="21"/>
    <w:bookmarkStart w:id="22" w:name="purpose-and-scope-of-this-purchase-order"/>
    <w:p>
      <w:pPr>
        <w:pStyle w:val="Heading2"/>
      </w:pPr>
      <w:r>
        <w:t xml:space="preserve">3. Purpose and Scope of This Purchase Order</w:t>
      </w:r>
    </w:p>
    <w:p>
      <w:pPr>
        <w:pStyle w:val="FirstParagraph"/>
      </w:pPr>
      <w:r>
        <w:t xml:space="preserve">This Purchase Order is issued by the Directorate General of Customs and Border Management in Turkey Ankara to procure specialized equipment, software licenses, and professional services required to support the operational duties of a Customs Officer assigned to the Ankara International Airport and the Ankara Land Border Crossing facilities. The Customs Officer referenced in this Purchase Order is responsible for the inspection, classification, valuation, and clearance of goods entering and exiting the Republic of Turkey through the Ankara jurisdiction. All items listed below are essential to the daily enforcement, regulatory compliance, and trade facilitation functions performed by the Customs Officer within the Turkey Ankara customs zone.</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Handheld X-Ray Inspection Device (Model: CX-4500) for Customs Officer use at Ankara airport cargo terminal</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Customs Officer Digital Document Scanner and Seal Verification Kit (compatible with Turkey Ankara customs database)</w:t>
            </w:r>
          </w:p>
        </w:tc>
        <w:tc>
          <w:tcPr/>
          <w:p>
            <w:pPr>
              <w:pStyle w:val="Compact"/>
              <w:jc w:val="left"/>
            </w:pPr>
            <w:r>
              <w:t xml:space="preserve">4</w:t>
            </w:r>
          </w:p>
        </w:tc>
        <w:tc>
          <w:tcPr/>
          <w:p>
            <w:pPr>
              <w:pStyle w:val="Compact"/>
              <w:jc w:val="left"/>
            </w:pPr>
            <w:r>
              <w:t xml:space="preserve">Set</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03</w:t>
            </w:r>
          </w:p>
        </w:tc>
        <w:tc>
          <w:tcPr/>
          <w:p>
            <w:pPr>
              <w:pStyle w:val="Compact"/>
              <w:jc w:val="left"/>
            </w:pPr>
            <w:r>
              <w:t xml:space="preserve">Annual Software License – Ankara Customs Management System (ACMS) for one Customs Officer workstation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Personal Protective Equipment (PPE) Package for Customs Officer: high-visibility vest, safety boots, nitrile gloves (annual supply)</w:t>
            </w:r>
          </w:p>
        </w:tc>
        <w:tc>
          <w:tcPr/>
          <w:p>
            <w:pPr>
              <w:pStyle w:val="Compact"/>
              <w:jc w:val="left"/>
            </w:pPr>
            <w:r>
              <w:t xml:space="preserve">2</w:t>
            </w:r>
          </w:p>
        </w:tc>
        <w:tc>
          <w:tcPr/>
          <w:p>
            <w:pPr>
              <w:pStyle w:val="Compact"/>
              <w:jc w:val="left"/>
            </w:pPr>
            <w:r>
              <w:t xml:space="preserve">Package</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05</w:t>
            </w:r>
          </w:p>
        </w:tc>
        <w:tc>
          <w:tcPr/>
          <w:p>
            <w:pPr>
              <w:pStyle w:val="Compact"/>
              <w:jc w:val="left"/>
            </w:pPr>
            <w:r>
              <w:t xml:space="preserve">Portable Digital Scale (0.1g precision, 300kg capacity) for Customs Officer weight verification at Ankara land border</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37,200.00</w:t>
            </w:r>
          </w:p>
        </w:tc>
      </w:tr>
      <w:tr>
        <w:tc>
          <w:tcPr/>
          <w:p>
            <w:pPr>
              <w:pStyle w:val="Compact"/>
              <w:jc w:val="left"/>
            </w:pPr>
            <w:r>
              <w:t xml:space="preserve">06</w:t>
            </w:r>
          </w:p>
        </w:tc>
        <w:tc>
          <w:tcPr/>
          <w:p>
            <w:pPr>
              <w:pStyle w:val="Compact"/>
              <w:jc w:val="left"/>
            </w:pPr>
            <w:r>
              <w:t xml:space="preserve">Professional Training – Advanced Tariff Classification and Anti-Fraud Procedures for Customs Officer (3-day course, Ankara)</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Encrypted Communication Device and Secure Radio for Customs Officer field operations in Turkey Ankara</w:t>
            </w:r>
          </w:p>
        </w:tc>
        <w:tc>
          <w:tcPr/>
          <w:p>
            <w:pPr>
              <w:pStyle w:val="Compact"/>
              <w:jc w:val="left"/>
            </w:pPr>
            <w:r>
              <w:t xml:space="preserve">2</w:t>
            </w:r>
          </w:p>
        </w:tc>
        <w:tc>
          <w:tcPr/>
          <w:p>
            <w:pPr>
              <w:pStyle w:val="Compact"/>
              <w:jc w:val="left"/>
            </w:pPr>
            <w:r>
              <w:t xml:space="preserve">Unit</w:t>
            </w:r>
          </w:p>
        </w:tc>
        <w:tc>
          <w:tcPr/>
          <w:p>
            <w:pPr>
              <w:pStyle w:val="Compact"/>
              <w:jc w:val="left"/>
            </w:pPr>
            <w:r>
              <w:t xml:space="preserve">34,000.00</w:t>
            </w:r>
          </w:p>
        </w:tc>
        <w:tc>
          <w:tcPr/>
          <w:p>
            <w:pPr>
              <w:pStyle w:val="Compact"/>
              <w:jc w:val="left"/>
            </w:pPr>
            <w:r>
              <w:t xml:space="preserve">68,000.00</w:t>
            </w:r>
          </w:p>
        </w:tc>
      </w:tr>
      <w:tr>
        <w:tc>
          <w:tcPr/>
          <w:p>
            <w:pPr>
              <w:pStyle w:val="Compact"/>
              <w:jc w:val="left"/>
            </w:pPr>
            <w:r>
              <w:t xml:space="preserve">08</w:t>
            </w:r>
          </w:p>
        </w:tc>
        <w:tc>
          <w:tcPr/>
          <w:p>
            <w:pPr>
              <w:pStyle w:val="Compact"/>
              <w:jc w:val="left"/>
            </w:pPr>
            <w:r>
              <w:t xml:space="preserve">Replacement Consumables: X-ray film, seal tags, customs stamps, and inspection checklists (12-month supply for Customs Officer)</w:t>
            </w:r>
          </w:p>
        </w:tc>
        <w:tc>
          <w:tcPr/>
          <w:p>
            <w:pPr>
              <w:pStyle w:val="Compact"/>
              <w:jc w:val="left"/>
            </w:pPr>
            <w:r>
              <w:t xml:space="preserve">1</w:t>
            </w:r>
          </w:p>
        </w:tc>
        <w:tc>
          <w:tcPr/>
          <w:p>
            <w:pPr>
              <w:pStyle w:val="Compact"/>
              <w:jc w:val="left"/>
            </w:pPr>
            <w:r>
              <w:t xml:space="preserve">Lot</w:t>
            </w:r>
          </w:p>
        </w:tc>
        <w:tc>
          <w:tcPr/>
          <w:p>
            <w:pPr>
              <w:pStyle w:val="Compact"/>
              <w:jc w:val="left"/>
            </w:pPr>
            <w:r>
              <w:t xml:space="preserve">9,200.00</w:t>
            </w:r>
          </w:p>
        </w:tc>
        <w:tc>
          <w:tcPr/>
          <w:p>
            <w:pPr>
              <w:pStyle w:val="Compact"/>
              <w:jc w:val="left"/>
            </w:pPr>
            <w:r>
              <w:t xml:space="preserve">9,200.00</w:t>
            </w:r>
          </w:p>
        </w:tc>
      </w:tr>
      <w:tr>
        <w:tc>
          <w:tcPr>
            <w:gridSpan w:val="5"/>
          </w:tcPr>
          <w:p>
            <w:pPr>
              <w:pStyle w:val="Compact"/>
              <w:jc w:val="left"/>
            </w:pPr>
            <w:r>
              <w:rPr>
                <w:bCs/>
                <w:b/>
              </w:rPr>
              <w:t xml:space="preserve">Subtotal</w:t>
            </w:r>
          </w:p>
        </w:tc>
        <w:tc>
          <w:tcPr/>
          <w:p>
            <w:pPr>
              <w:pStyle w:val="Compact"/>
              <w:jc w:val="left"/>
            </w:pPr>
            <w:r>
              <w:rPr>
                <w:bCs/>
                <w:b/>
              </w:rPr>
              <w:t xml:space="preserve">711,000.00</w:t>
            </w:r>
          </w:p>
        </w:tc>
      </w:tr>
      <w:tr>
        <w:tc>
          <w:tcPr>
            <w:gridSpan w:val="5"/>
          </w:tcPr>
          <w:p>
            <w:pPr>
              <w:pStyle w:val="Compact"/>
              <w:jc w:val="left"/>
            </w:pPr>
            <w:r>
              <w:rPr>
                <w:bCs/>
                <w:b/>
              </w:rPr>
              <w:t xml:space="preserve">VAT (20% – Turkey)</w:t>
            </w:r>
          </w:p>
        </w:tc>
        <w:tc>
          <w:tcPr/>
          <w:p>
            <w:pPr>
              <w:pStyle w:val="Compact"/>
              <w:jc w:val="left"/>
            </w:pPr>
            <w:r>
              <w:rPr>
                <w:bCs/>
                <w:b/>
              </w:rPr>
              <w:t xml:space="preserve">142,200.00</w:t>
            </w:r>
          </w:p>
        </w:tc>
      </w:tr>
      <w:tr>
        <w:tc>
          <w:tcPr>
            <w:gridSpan w:val="5"/>
          </w:tcPr>
          <w:p>
            <w:pPr>
              <w:pStyle w:val="Compact"/>
              <w:jc w:val="left"/>
            </w:pPr>
            <w:r>
              <w:rPr>
                <w:bCs/>
                <w:b/>
              </w:rPr>
              <w:t xml:space="preserve">Grand Total</w:t>
            </w:r>
          </w:p>
        </w:tc>
        <w:tc>
          <w:tcPr/>
          <w:p>
            <w:pPr>
              <w:pStyle w:val="Compact"/>
              <w:jc w:val="left"/>
            </w:pPr>
            <w:r>
              <w:rPr>
                <w:bCs/>
                <w:b/>
              </w:rPr>
              <w:t xml:space="preserve">853,200.00</w:t>
            </w:r>
          </w:p>
        </w:tc>
      </w:tr>
    </w:tbl>
    <w:bookmarkEnd w:id="23"/>
    <w:bookmarkStart w:id="24" w:name="delivery-and-installation"/>
    <w:p>
      <w:pPr>
        <w:pStyle w:val="Heading2"/>
      </w:pPr>
      <w:r>
        <w:t xml:space="preserve">5. Delivery and Installation</w:t>
      </w:r>
    </w:p>
    <w:p>
      <w:pPr>
        <w:pStyle w:val="FirstParagraph"/>
      </w:pPr>
      <w:r>
        <w:t xml:space="preserve">All physical goods listed in this Purchase Order shall be delivered to the Ankara Customs Headquarters warehouse located in Çankaya, Ankara, Turkey, no later than 30 calendar days from the date of this Purchase Order. The supplier shall coordinate with the designated Customs Officer at the receiving facility to confirm delivery times and ensure that all equipment is installed, calibrated, and tested in the presence of the Customs Officer prior to final acceptance. Software licenses and training services shall be activated or scheduled within 15 business days of the Purchase Order date. The Customs Officer assigned to the Turkey Ankara post shall serve as the primary point of contact for all delivery, installation, and acceptance activities.</w:t>
      </w:r>
    </w:p>
    <w:bookmarkEnd w:id="24"/>
    <w:bookmarkStart w:id="25" w:name="terms-and-conditions"/>
    <w:p>
      <w:pPr>
        <w:pStyle w:val="Heading2"/>
      </w:pPr>
      <w:r>
        <w:t xml:space="preserve">6. Terms and Conditions</w:t>
      </w:r>
    </w:p>
    <w:p>
      <w:pPr>
        <w:pStyle w:val="FirstParagraph"/>
      </w:pPr>
      <w:r>
        <w:t xml:space="preserve">6.1. This Purchase Order is governed by the laws of the Republic of Turkey and the Public Procurement Law No. 4734. Any disputes arising from this Purchase Order shall be resolved in the competent courts of Ankara, Turkey.</w:t>
      </w:r>
    </w:p>
    <w:p>
      <w:pPr>
        <w:pStyle w:val="BodyText"/>
      </w:pPr>
      <w:r>
        <w:t xml:space="preserve">6.2. The supplier warrants that all equipment and materials supplied under this Purchase Order are new, unused, and conform to the specifications required by the Customs Officer operating in the Turkey Ankara jurisdiction. A minimum 24-month warranty is required on all electronic and mechanical items.</w:t>
      </w:r>
    </w:p>
    <w:p>
      <w:pPr>
        <w:pStyle w:val="BodyText"/>
      </w:pPr>
      <w:r>
        <w:t xml:space="preserve">6.3. Payment shall be made via bank transfer to the supplier's designated account within 30 days of receipt of a valid invoice and written acceptance by the Customs Officer. No payment shall be released until the Customs Officer has signed the delivery and acceptance certificate.</w:t>
      </w:r>
    </w:p>
    <w:p>
      <w:pPr>
        <w:pStyle w:val="BodyText"/>
      </w:pPr>
      <w:r>
        <w:t xml:space="preserve">6.4. The supplier shall comply with all data protection regulations of the Republic of Turkey, particularly regarding the handling of customs inspection data, traveler information, and trade documentation processed by the Customs Officer in Turkey Ankara.</w:t>
      </w:r>
    </w:p>
    <w:p>
      <w:pPr>
        <w:pStyle w:val="BodyText"/>
      </w:pPr>
      <w:r>
        <w:t xml:space="preserve">6.5. The supplier shall not subcontract any portion of this Purchase Order without prior written consent from the Directorate General of Customs and Border Management, Ankara.</w:t>
      </w:r>
    </w:p>
    <w:p>
      <w:pPr>
        <w:pStyle w:val="BodyText"/>
      </w:pPr>
      <w:r>
        <w:t xml:space="preserve">6.6. In the event of non-conforming goods or services, the Customs Officer shall notify the supplier in writing within 10 business days of discovery. The supplier shall rectify or replace the non-conforming items at no additional cost within 15 business days.</w:t>
      </w:r>
    </w:p>
    <w:p>
      <w:pPr>
        <w:pStyle w:val="BodyText"/>
      </w:pPr>
      <w:r>
        <w:t xml:space="preserve">6.7. This Purchase Order may be amended only by mutual written agreement between the authorized representative of the Directorate General and the supplier. No verbal modifications shall be binding.</w:t>
      </w:r>
    </w:p>
    <w:bookmarkEnd w:id="25"/>
    <w:bookmarkStart w:id="26" w:name="acceptance-and-signatures"/>
    <w:p>
      <w:pPr>
        <w:pStyle w:val="Heading2"/>
      </w:pPr>
      <w:r>
        <w:t xml:space="preserve">7. Acceptance and Signatures</w:t>
      </w:r>
    </w:p>
    <w:p>
      <w:pPr>
        <w:pStyle w:val="FirstParagraph"/>
      </w:pPr>
      <w:r>
        <w:rPr>
          <w:bCs/>
          <w:b/>
        </w:rPr>
        <w:t xml:space="preserve">For the Buyer (Directorate General of Customs and Border Management, Turkey Ankara)</w:t>
      </w:r>
    </w:p>
    <w:p>
      <w:pPr>
        <w:pStyle w:val="BodyText"/>
      </w:pPr>
      <w:r>
        <w:t xml:space="preserve">Name: Senior Customs Officer – Ankara Regional Directorate</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the Supplier (Ankara Güvenlik ve Gümrük Ekipmanları A.Ş.)</w:t>
      </w:r>
    </w:p>
    <w:p>
      <w:pPr>
        <w:pStyle w:val="BodyText"/>
      </w:pPr>
      <w:r>
        <w:t xml:space="preserve">Name: Kemal Yavuz, General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Important Note:</w:t>
      </w:r>
      <w:r>
        <w:t xml:space="preserve"> </w:t>
      </w:r>
      <w:r>
        <w:t xml:space="preserve">This Purchase Order is an official document of the Republic of Turkey. All items procured herein are designated for the exclusive use of the Customs Officer and supporting staff at the Turkey Ankara customs facilities. Misuse, resale, or transfer of any equipment listed in this Purchase Order to unauthorized parties is strictly prohibited under Turkish Customs Law No. 4458. The Customs Officer assigned to this Purchase Order retains full authority to reject any item that does not meet the operational standards required for customs enforcement in the Ankara region.</w:t>
      </w:r>
    </w:p>
    <w:p>
      <w:pPr>
        <w:pStyle w:val="BodyText"/>
      </w:pPr>
      <w:r>
        <w:t xml:space="preserve">Purchase Order No. PO-ANK-CUS-2025-04871 | Directorate General of Customs and Border Management | Ankara, Turkey</w:t>
      </w:r>
    </w:p>
    <w:p>
      <w:pPr>
        <w:pStyle w:val="BodyText"/>
      </w:pPr>
      <w:r>
        <w:t xml:space="preserve">Document Classification: Official – For Customs Officer Use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Turkey Ankara</dc:title>
  <dc:creator/>
  <dc:language>en</dc:language>
  <cp:keywords/>
  <dcterms:created xsi:type="dcterms:W3CDTF">2026-10-10T07:31:18Z</dcterms:created>
  <dcterms:modified xsi:type="dcterms:W3CDTF">2026-10-10T07:31:18Z</dcterms:modified>
</cp:coreProperties>
</file>

<file path=docProps/custom.xml><?xml version="1.0" encoding="utf-8"?>
<Properties xmlns="http://schemas.openxmlformats.org/officeDocument/2006/custom-properties" xmlns:vt="http://schemas.openxmlformats.org/officeDocument/2006/docPropsVTypes"/>
</file>