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Formal Procurement Document for Customs Officer Services</w:t>
      </w:r>
    </w:p>
    <w:p>
      <w:pPr>
        <w:pStyle w:val="BodyText"/>
      </w:pPr>
      <w:r>
        <w:t xml:space="preserve">PO Reference: UK-MAN-CO-2025-04871</w:t>
      </w:r>
    </w:p>
    <w:p>
      <w:pPr>
        <w:pStyle w:val="BodyText"/>
      </w:pPr>
      <w:r>
        <w:t xml:space="preserve">Issued in United Kingdom Manchester</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UK-MAN-CO-2025-04871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HM Revenue &amp; Customs Facility, Manchester Airport, United Kingdom Manchester</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Incoterms</w:t>
            </w:r>
          </w:p>
        </w:tc>
        <w:tc>
          <w:tcPr/>
          <w:p>
            <w:pPr>
              <w:pStyle w:val="Compact"/>
              <w:jc w:val="left"/>
            </w:pPr>
            <w:r>
              <w:t xml:space="preserve">DAP (Delivered at Place) – United Kingdom Manchester</w:t>
            </w:r>
          </w:p>
        </w:tc>
      </w:tr>
    </w:tbl>
    <w:bookmarkEnd w:id="21"/>
    <w:bookmarkStart w:id="24" w:name="parties-to-this-purchase-order"/>
    <w:p>
      <w:pPr>
        <w:pStyle w:val="Heading2"/>
      </w:pPr>
      <w:r>
        <w:t xml:space="preserve">2. Parties to This Purchase Order</w:t>
      </w:r>
    </w:p>
    <w:bookmarkStart w:id="22" w:name="buyer-purchasing-authority"/>
    <w:p>
      <w:pPr>
        <w:pStyle w:val="Heading3"/>
      </w:pPr>
      <w:r>
        <w:t xml:space="preserve">Buyer (Purchasing Authority)</w:t>
      </w:r>
    </w:p>
    <w:p>
      <w:pPr>
        <w:pStyle w:val="FirstParagraph"/>
      </w:pPr>
      <w:r>
        <w:rPr>
          <w:bCs/>
          <w:b/>
        </w:rPr>
        <w:t xml:space="preserve">HM Revenue &amp; Customs (HMRC)</w:t>
      </w:r>
    </w:p>
    <w:p>
      <w:pPr>
        <w:pStyle w:val="BodyText"/>
      </w:pPr>
      <w:r>
        <w:t xml:space="preserve">Manchester Regional Operations Centre</w:t>
      </w:r>
    </w:p>
    <w:p>
      <w:pPr>
        <w:pStyle w:val="BodyText"/>
      </w:pPr>
      <w:r>
        <w:t xml:space="preserve">Customs House, 120 Victoria Street</w:t>
      </w:r>
    </w:p>
    <w:p>
      <w:pPr>
        <w:pStyle w:val="BodyText"/>
      </w:pPr>
      <w:r>
        <w:t xml:space="preserve">United Kingdom Manchester, M3 4AB</w:t>
      </w:r>
    </w:p>
    <w:p>
      <w:pPr>
        <w:pStyle w:val="BodyText"/>
      </w:pPr>
      <w:r>
        <w:t xml:space="preserve">Telephone: +44 (0)161 496 0000</w:t>
      </w:r>
    </w:p>
    <w:p>
      <w:pPr>
        <w:pStyle w:val="BodyText"/>
      </w:pPr>
      <w:r>
        <w:t xml:space="preserve">Email: procurement.man@hmrc.gov.uk</w:t>
      </w:r>
    </w:p>
    <w:p>
      <w:pPr>
        <w:pStyle w:val="BodyText"/>
      </w:pPr>
      <w:r>
        <w:t xml:space="preserve">VAT Registration: GB 987 6543 21</w:t>
      </w:r>
    </w:p>
    <w:bookmarkEnd w:id="22"/>
    <w:bookmarkStart w:id="23" w:name="supplier-service-provider"/>
    <w:p>
      <w:pPr>
        <w:pStyle w:val="Heading3"/>
      </w:pPr>
      <w:r>
        <w:t xml:space="preserve">Supplier (Service Provider)</w:t>
      </w:r>
    </w:p>
    <w:p>
      <w:pPr>
        <w:pStyle w:val="FirstParagraph"/>
      </w:pPr>
      <w:r>
        <w:rPr>
          <w:bCs/>
          <w:b/>
        </w:rPr>
        <w:t xml:space="preserve">Borderline Personnel Solutions Ltd</w:t>
      </w:r>
    </w:p>
    <w:p>
      <w:pPr>
        <w:pStyle w:val="BodyText"/>
      </w:pPr>
      <w:r>
        <w:t xml:space="preserve">Registered Office: 45 Deansgate Square</w:t>
      </w:r>
    </w:p>
    <w:p>
      <w:pPr>
        <w:pStyle w:val="BodyText"/>
      </w:pPr>
      <w:r>
        <w:t xml:space="preserve">United Kingdom Manchester, M3 4LQ</w:t>
      </w:r>
    </w:p>
    <w:p>
      <w:pPr>
        <w:pStyle w:val="BodyText"/>
      </w:pPr>
      <w:r>
        <w:t xml:space="preserve">Telephone: +44 (0)161 832 5500</w:t>
      </w:r>
    </w:p>
    <w:p>
      <w:pPr>
        <w:pStyle w:val="BodyText"/>
      </w:pPr>
      <w:r>
        <w:t xml:space="preserve">Email: contracts@borderlinepersonnel.co.uk</w:t>
      </w:r>
    </w:p>
    <w:p>
      <w:pPr>
        <w:pStyle w:val="BodyText"/>
      </w:pPr>
      <w:r>
        <w:t xml:space="preserve">Company Registration: 09876543</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by HM Revenue &amp; Customs, Manchester Regional Operations Centre, for the recruitment, placement, and ongoing provision of a qualified</w:t>
      </w:r>
      <w:r>
        <w:t xml:space="preserve"> </w:t>
      </w:r>
      <w:r>
        <w:t xml:space="preserve">Customs Officer</w:t>
      </w:r>
      <w:r>
        <w:t xml:space="preserve"> </w:t>
      </w:r>
      <w:r>
        <w:t xml:space="preserve">to operate within the United Kingdom Manchester customs processing facility. The</w:t>
      </w:r>
      <w:r>
        <w:t xml:space="preserve"> </w:t>
      </w:r>
      <w:r>
        <w:t xml:space="preserve">Customs Officer</w:t>
      </w:r>
      <w:r>
        <w:t xml:space="preserve"> </w:t>
      </w:r>
      <w:r>
        <w:t xml:space="preserve">shall be responsible for the inspection, classification, and clearance of goods entering and departing through the United Kingdom Manchester port of entry, in full compliance with the UK Trade Tariff, the Customs and Excise Management Act 1979, and all applicable regulations issued by HMRC.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Recruitment and vetting of a Grade 6 Customs Officer (Security Clearance: Baseline)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Annual salary and statutory employer contributions for Customs Officer (12-month contract)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Induction training and certification for Customs Officer (UK Trade Tariff, AEO, CDS systems)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Provision of Customs Officer uniform, identification badge, and operational equipment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Annual professional development and continuing education for Customs Officer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Administrative and compliance management fee (Borderline Personnel Solutions Ltd)</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left"/>
            </w:pPr>
            <w:r>
              <w:t xml:space="preserve">Subtotal</w:t>
            </w:r>
          </w:p>
        </w:tc>
        <w:tc>
          <w:tcPr/>
          <w:p>
            <w:pPr>
              <w:pStyle w:val="Compact"/>
              <w:jc w:val="left"/>
            </w:pPr>
            <w:r>
              <w:t xml:space="preserve">59,550.00</w:t>
            </w:r>
          </w:p>
        </w:tc>
      </w:tr>
      <w:tr>
        <w:tc>
          <w:tcPr>
            <w:gridSpan w:val="4"/>
          </w:tcPr>
          <w:p>
            <w:pPr>
              <w:pStyle w:val="Compact"/>
              <w:jc w:val="left"/>
            </w:pPr>
            <w:r>
              <w:t xml:space="preserve">VAT @ 20%</w:t>
            </w:r>
          </w:p>
        </w:tc>
        <w:tc>
          <w:tcPr/>
          <w:p>
            <w:pPr>
              <w:pStyle w:val="Compact"/>
              <w:jc w:val="left"/>
            </w:pPr>
            <w:r>
              <w:t xml:space="preserve">11,910.00</w:t>
            </w:r>
          </w:p>
        </w:tc>
      </w:tr>
      <w:tr>
        <w:tc>
          <w:tcPr>
            <w:gridSpan w:val="4"/>
          </w:tcPr>
          <w:p>
            <w:pPr>
              <w:pStyle w:val="Compact"/>
              <w:jc w:val="left"/>
            </w:pPr>
            <w:r>
              <w:t xml:space="preserve">TOTAL PURCHASE ORDER VALUE</w:t>
            </w:r>
          </w:p>
        </w:tc>
        <w:tc>
          <w:tcPr/>
          <w:p>
            <w:pPr>
              <w:pStyle w:val="Compact"/>
              <w:jc w:val="left"/>
            </w:pPr>
            <w:r>
              <w:t xml:space="preserve">71,460.00</w:t>
            </w:r>
          </w:p>
        </w:tc>
      </w:tr>
    </w:tbl>
    <w:bookmarkEnd w:id="25"/>
    <w:bookmarkStart w:id="26" w:name="scope-of-work-and-obligations"/>
    <w:p>
      <w:pPr>
        <w:pStyle w:val="Heading2"/>
      </w:pPr>
      <w:r>
        <w:t xml:space="preserve">4. Scope of Work and Obligations</w:t>
      </w:r>
    </w:p>
    <w:p>
      <w:pPr>
        <w:pStyle w:val="FirstParagraph"/>
      </w:pPr>
      <w:r>
        <w:t xml:space="preserve">The</w:t>
      </w:r>
      <w:r>
        <w:t xml:space="preserve"> </w:t>
      </w:r>
      <w:r>
        <w:t xml:space="preserve">Customs Officer</w:t>
      </w:r>
      <w:r>
        <w:t xml:space="preserve"> </w:t>
      </w:r>
      <w:r>
        <w:t xml:space="preserve">engaged under this Purchase Order shall perform duties at the designated customs processing terminal in United Kingdom Manchester. The scope of work includes, but is not limited to: the physical and documentary examination of import and export consignments; the application of the UK Trade Tariff for commodity classification and duty assessment; the operation of the Customs Declaration Service (CDS) and the Automated Export System (AES); the enforcement of sanctions, export control, and trade compliance regulations; and the coordination with other enforcement agencies operating within the United Kingdom Manchester border zone. The</w:t>
      </w:r>
      <w:r>
        <w:t xml:space="preserve"> </w:t>
      </w:r>
      <w:r>
        <w:t xml:space="preserve">Customs Officer</w:t>
      </w:r>
      <w:r>
        <w:t xml:space="preserve"> </w:t>
      </w:r>
      <w:r>
        <w:t xml:space="preserve">shall report directly to the Senior Customs Officer, Manchester Regional Operations Centre, and shall adhere to all operational protocols established by HMRC for the United Kingdom Manchester facility.</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United Kingdom Manchester.</w:t>
      </w:r>
    </w:p>
    <w:p>
      <w:pPr>
        <w:numPr>
          <w:ilvl w:val="0"/>
          <w:numId w:val="1001"/>
        </w:numPr>
        <w:pStyle w:val="Compact"/>
      </w:pPr>
      <w:r>
        <w:t xml:space="preserve">The Supplier warrants that the</w:t>
      </w:r>
      <w:r>
        <w:t xml:space="preserve"> </w:t>
      </w:r>
      <w:r>
        <w:t xml:space="preserve">Customs Officer</w:t>
      </w:r>
      <w:r>
        <w:t xml:space="preserve"> </w:t>
      </w:r>
      <w:r>
        <w:t xml:space="preserve">placed under this Purchase Order shall hold all necessary qualifications, security clearances, and professional certifications required by HMRC for the performance of customs duties in United Kingdom Manchester.</w:t>
      </w:r>
    </w:p>
    <w:p>
      <w:pPr>
        <w:numPr>
          <w:ilvl w:val="0"/>
          <w:numId w:val="1001"/>
        </w:numPr>
        <w:pStyle w:val="Compact"/>
      </w:pPr>
      <w:r>
        <w:t xml:space="preserve">The Supplier shall maintain full public liability insurance and professional indemnity insurance for the duration of this Purchase Order, with minimum cover of GBP 5,000,000.</w:t>
      </w:r>
    </w:p>
    <w:p>
      <w:pPr>
        <w:numPr>
          <w:ilvl w:val="0"/>
          <w:numId w:val="1001"/>
        </w:numPr>
        <w:pStyle w:val="Compact"/>
      </w:pPr>
      <w:r>
        <w:t xml:space="preserve">Payment under this Purchase Order shall be made by BACS transfer to the account designated by the Supplier within thirty (30) calendar days of receipt of a valid invoice.</w:t>
      </w:r>
    </w:p>
    <w:p>
      <w:pPr>
        <w:numPr>
          <w:ilvl w:val="0"/>
          <w:numId w:val="1001"/>
        </w:numPr>
        <w:pStyle w:val="Compact"/>
      </w:pPr>
      <w:r>
        <w:t xml:space="preserve">The Supplier shall comply with all applicable data protection legislation, including the UK General Data Protection Regulation (UK GDPR) and the Data Protection Act 2018, in relation to any personal data processed in connection with this Purchase Order.</w:t>
      </w:r>
    </w:p>
    <w:p>
      <w:pPr>
        <w:numPr>
          <w:ilvl w:val="0"/>
          <w:numId w:val="1001"/>
        </w:numPr>
        <w:pStyle w:val="Compact"/>
      </w:pPr>
      <w:r>
        <w:t xml:space="preserve">Either party may terminate this Purchase Order with ninety (90) days written notice. In the event of termination, the Supplier shall ensure a minimum of thirty (30) days transition period for the</w:t>
      </w:r>
      <w:r>
        <w:t xml:space="preserve"> </w:t>
      </w:r>
      <w:r>
        <w:t xml:space="preserve">Customs Officer</w:t>
      </w:r>
      <w:r>
        <w:t xml:space="preserve"> </w:t>
      </w:r>
      <w:r>
        <w:t xml:space="preserve">role to be backfilled or the service to be wound down in an orderly manner at the United Kingdom Manchester facility.</w:t>
      </w:r>
    </w:p>
    <w:p>
      <w:pPr>
        <w:numPr>
          <w:ilvl w:val="0"/>
          <w:numId w:val="1001"/>
        </w:numPr>
        <w:pStyle w:val="Compact"/>
      </w:pPr>
      <w:r>
        <w:t xml:space="preserve">The Supplier shall not subcontract any portion of the obligations under this Purchase Order without the prior written consent of HMRC, Manchester Regional Operations Centre.</w:t>
      </w:r>
    </w:p>
    <w:p>
      <w:pPr>
        <w:numPr>
          <w:ilvl w:val="0"/>
          <w:numId w:val="1001"/>
        </w:numPr>
        <w:pStyle w:val="Compact"/>
      </w:pPr>
      <w:r>
        <w:t xml:space="preserve">All deliverables and services under this Purchase Order shall be performed in accordance with the HMRC Code of Conduct and the Civil Service Standards.</w:t>
      </w:r>
    </w:p>
    <w:bookmarkEnd w:id="27"/>
    <w:bookmarkStart w:id="28" w:name="acceptance-and-authorisation"/>
    <w:p>
      <w:pPr>
        <w:pStyle w:val="Heading2"/>
      </w:pPr>
      <w:r>
        <w:t xml:space="preserve">6. Acceptance and Authorisation</w:t>
      </w:r>
    </w:p>
    <w:p>
      <w:pPr>
        <w:pStyle w:val="FirstParagraph"/>
      </w:pPr>
      <w:r>
        <w:t xml:space="preserve">This Purchase Order is issued in accordance with the HMRC Procurement Policy and the Public Contracts Regulations 2015. The undersigned authorised representative of HMRC, Manchester Regional Operations Centre, hereby authorises the expenditure set out in this Purchase Order for the provision of a</w:t>
      </w:r>
      <w:r>
        <w:t xml:space="preserve"> </w:t>
      </w:r>
      <w:r>
        <w:t xml:space="preserve">Customs Officer</w:t>
      </w:r>
      <w:r>
        <w:t xml:space="preserve"> </w:t>
      </w:r>
      <w:r>
        <w:t xml:space="preserve">at the United Kingdom Manchester customs facility.</w:t>
      </w:r>
    </w:p>
    <w:bookmarkEnd w:id="28"/>
    <w:p>
      <w:pPr>
        <w:pStyle w:val="BodyText"/>
      </w:pPr>
      <w:r>
        <w:rPr>
          <w:bCs/>
          <w:b/>
        </w:rPr>
        <w:t xml:space="preserve">Authorised by (Buyer):</w:t>
      </w:r>
    </w:p>
    <w:p>
      <w:pPr>
        <w:pStyle w:val="BodyText"/>
      </w:pPr>
      <w:r>
        <w:t xml:space="preserve">Name: Sarah J. Whitfield</w:t>
      </w:r>
    </w:p>
    <w:p>
      <w:pPr>
        <w:pStyle w:val="BodyText"/>
      </w:pPr>
      <w:r>
        <w:t xml:space="preserve">Title: Head of Procurement, HMRC Manchester</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Name: David R. Ashworth</w:t>
      </w:r>
    </w:p>
    <w:p>
      <w:pPr>
        <w:pStyle w:val="BodyText"/>
      </w:pPr>
      <w:r>
        <w:t xml:space="preserve">Title: Managing Director, Borderline Personnel Solutions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(Ref: UK-MAN-CO-2025-04871) is a controlled document issued by HM Revenue &amp; Customs, Manchester Regional Operations Centre, United Kingdom Manchester. Unauthorised reproduction or distribution is prohibited. For queries regarding this Purchase Order, contact the Procurement Office at procurement.man@hmrc.gov.uk or telephone +44 (0)161 496 0000. This document is valid for a period of twelve (12) months from the date of issue unless extended in writing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United Kingdom Manchester</dc:title>
  <dc:creator/>
  <dc:language>en-GB</dc:language>
  <cp:keywords/>
  <dcterms:created xsi:type="dcterms:W3CDTF">2026-10-10T05:09:54Z</dcterms:created>
  <dcterms:modified xsi:type="dcterms:W3CDTF">2026-10-10T05:09:54Z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