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1" w:name="purchase-order"/>
    <w:p>
      <w:pPr>
        <w:pStyle w:val="Heading1"/>
      </w:pPr>
      <w:r>
        <w:t xml:space="preserve">PURCHASE ORDER</w:t>
      </w:r>
    </w:p>
    <w:bookmarkStart w:id="20" w:name="X7451e2ead74360462f08a3c74b1799406dccb0b"/>
    <w:p>
      <w:pPr>
        <w:pStyle w:val="Heading2"/>
      </w:pPr>
      <w:r>
        <w:t xml:space="preserve">U.S. Customs and Border Protection — Port of Los Angeles</w:t>
      </w:r>
    </w:p>
    <w:p>
      <w:pPr>
        <w:pStyle w:val="FirstParagraph"/>
      </w:pPr>
      <w:r>
        <w:t xml:space="preserve">Official Procurement Document for Customs Officer Operational Equipment and Services</w:t>
      </w:r>
    </w:p>
    <w:bookmarkEnd w:id="20"/>
    <w:bookmarkEnd w:id="21"/>
    <w:p>
      <w:pPr>
        <w:pStyle w:val="BodyText"/>
      </w:pPr>
      <w:r>
        <w:rPr>
          <w:bCs/>
          <w:b/>
        </w:rPr>
        <w:t xml:space="preserve">Purchase Order No.:</w:t>
      </w:r>
      <w:r>
        <w:t xml:space="preserve"> </w:t>
      </w:r>
      <w:r>
        <w:t xml:space="preserve">CBP-LAX-2025-04872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15, 2025</w:t>
      </w:r>
    </w:p>
    <w:p>
      <w:pPr>
        <w:pStyle w:val="BodyText"/>
      </w:pPr>
      <w:r>
        <w:rPr>
          <w:bCs/>
          <w:b/>
        </w:rPr>
        <w:t xml:space="preserve">Payment Terms:</w:t>
      </w:r>
      <w:r>
        <w:t xml:space="preserve"> </w:t>
      </w:r>
      <w:r>
        <w:t xml:space="preserve">Net 30 Days</w:t>
      </w:r>
    </w:p>
    <w:bookmarkStart w:id="24" w:name="parties-to-this-purchase-order"/>
    <w:p>
      <w:pPr>
        <w:pStyle w:val="Heading3"/>
      </w:pPr>
      <w:r>
        <w:t xml:space="preserve">1. Parties to This Purchase Order</w:t>
      </w:r>
    </w:p>
    <w:bookmarkStart w:id="22" w:name="buyer-requisitioning-authority"/>
    <w:p>
      <w:pPr>
        <w:pStyle w:val="Heading4"/>
      </w:pPr>
      <w:r>
        <w:t xml:space="preserve">BUYER (Requisitioning Authority)</w:t>
      </w:r>
    </w:p>
    <w:p>
      <w:pPr>
        <w:pStyle w:val="FirstParagraph"/>
      </w:pPr>
      <w:r>
        <w:rPr>
          <w:bCs/>
          <w:b/>
        </w:rPr>
        <w:t xml:space="preserve">Name:</w:t>
      </w:r>
      <w:r>
        <w:t xml:space="preserve"> </w:t>
      </w:r>
      <w:r>
        <w:t xml:space="preserve">Customs Officer Daniel R. Whitfield, Badge No. CBP-4472-A</w:t>
      </w:r>
    </w:p>
    <w:p>
      <w:pPr>
        <w:pStyle w:val="BodyText"/>
      </w:pPr>
      <w:r>
        <w:rPr>
          <w:bCs/>
          <w:b/>
        </w:rPr>
        <w:t xml:space="preserve">Title:</w:t>
      </w:r>
      <w:r>
        <w:t xml:space="preserve"> </w:t>
      </w:r>
      <w:r>
        <w:t xml:space="preserve">Senior Customs Officer, Field Operations Division</w:t>
      </w:r>
    </w:p>
    <w:p>
      <w:pPr>
        <w:pStyle w:val="BodyText"/>
      </w:pPr>
      <w:r>
        <w:rPr>
          <w:bCs/>
          <w:b/>
        </w:rPr>
        <w:t xml:space="preserve">Agency:</w:t>
      </w:r>
      <w:r>
        <w:t xml:space="preserve"> </w:t>
      </w:r>
      <w:r>
        <w:t xml:space="preserve">U.S. Customs and Border Protection (CBP)</w:t>
      </w:r>
    </w:p>
    <w:p>
      <w:pPr>
        <w:pStyle w:val="BodyText"/>
      </w:pPr>
      <w:r>
        <w:rPr>
          <w:bCs/>
          <w:b/>
        </w:rPr>
        <w:t xml:space="preserve">Office:</w:t>
      </w:r>
      <w:r>
        <w:t xml:space="preserve"> </w:t>
      </w:r>
      <w:r>
        <w:t xml:space="preserve">Port of Los Angeles, 2001 W. 1st Street, Los Angeles, California 90057</w:t>
      </w:r>
    </w:p>
    <w:p>
      <w:pPr>
        <w:pStyle w:val="BodyText"/>
      </w:pPr>
      <w:r>
        <w:rPr>
          <w:bCs/>
          <w:b/>
        </w:rPr>
        <w:t xml:space="preserve">Phone:</w:t>
      </w:r>
      <w:r>
        <w:t xml:space="preserve"> </w:t>
      </w:r>
      <w:r>
        <w:t xml:space="preserve">(213) 555-0147</w:t>
      </w:r>
    </w:p>
    <w:p>
      <w:pPr>
        <w:pStyle w:val="BodyText"/>
      </w:pPr>
      <w:r>
        <w:rPr>
          <w:bCs/>
          <w:b/>
        </w:rPr>
        <w:t xml:space="preserve">Email:</w:t>
      </w:r>
      <w:r>
        <w:t xml:space="preserve"> </w:t>
      </w:r>
      <w:r>
        <w:t xml:space="preserve">d.whitfield@cbp.dhs.gov</w:t>
      </w:r>
    </w:p>
    <w:p>
      <w:pPr>
        <w:pStyle w:val="BodyText"/>
      </w:pPr>
      <w:r>
        <w:rPr>
          <w:bCs/>
          <w:b/>
        </w:rPr>
        <w:t xml:space="preserve">GPO Account:</w:t>
      </w:r>
      <w:r>
        <w:t xml:space="preserve"> </w:t>
      </w:r>
      <w:r>
        <w:t xml:space="preserve">CBP-LAX-FIELD-2025-0091</w:t>
      </w:r>
    </w:p>
    <w:bookmarkEnd w:id="22"/>
    <w:bookmarkStart w:id="23" w:name="supplier-vendor"/>
    <w:p>
      <w:pPr>
        <w:pStyle w:val="Heading4"/>
      </w:pPr>
      <w:r>
        <w:t xml:space="preserve">SUPPLIER (Vendor)</w:t>
      </w:r>
    </w:p>
    <w:p>
      <w:pPr>
        <w:pStyle w:val="FirstParagraph"/>
      </w:pPr>
      <w:r>
        <w:rPr>
          <w:bCs/>
          <w:b/>
        </w:rPr>
        <w:t xml:space="preserve">Company:</w:t>
      </w:r>
      <w:r>
        <w:t xml:space="preserve"> </w:t>
      </w:r>
      <w:r>
        <w:t xml:space="preserve">Pacific Security &amp; Trade Equipment Co., Inc.</w:t>
      </w:r>
    </w:p>
    <w:p>
      <w:pPr>
        <w:pStyle w:val="BodyText"/>
      </w:pPr>
      <w:r>
        <w:rPr>
          <w:bCs/>
          <w:b/>
        </w:rPr>
        <w:t xml:space="preserve">Address:</w:t>
      </w:r>
      <w:r>
        <w:t xml:space="preserve"> </w:t>
      </w:r>
      <w:r>
        <w:t xml:space="preserve">4820 Imperial Highway, Los Angeles, California 90045</w:t>
      </w:r>
    </w:p>
    <w:p>
      <w:pPr>
        <w:pStyle w:val="BodyText"/>
      </w:pPr>
      <w:r>
        <w:rPr>
          <w:bCs/>
          <w:b/>
        </w:rPr>
        <w:t xml:space="preserve">Phone:</w:t>
      </w:r>
      <w:r>
        <w:t xml:space="preserve"> </w:t>
      </w:r>
      <w:r>
        <w:t xml:space="preserve">(323) 555-7821</w:t>
      </w:r>
    </w:p>
    <w:p>
      <w:pPr>
        <w:pStyle w:val="BodyText"/>
      </w:pPr>
      <w:r>
        <w:rPr>
          <w:bCs/>
          <w:b/>
        </w:rPr>
        <w:t xml:space="preserve">Email:</w:t>
      </w:r>
      <w:r>
        <w:t xml:space="preserve"> </w:t>
      </w:r>
      <w:r>
        <w:t xml:space="preserve">sales@pacificsecuritytrade.com</w:t>
      </w:r>
    </w:p>
    <w:p>
      <w:pPr>
        <w:pStyle w:val="BodyText"/>
      </w:pPr>
      <w:r>
        <w:rPr>
          <w:bCs/>
          <w:b/>
        </w:rPr>
        <w:t xml:space="preserve">Tax ID (EIN):</w:t>
      </w:r>
      <w:r>
        <w:t xml:space="preserve"> </w:t>
      </w:r>
      <w:r>
        <w:t xml:space="preserve">82-4471903</w:t>
      </w:r>
    </w:p>
    <w:p>
      <w:pPr>
        <w:pStyle w:val="BodyText"/>
      </w:pPr>
      <w:r>
        <w:rPr>
          <w:bCs/>
          <w:b/>
        </w:rPr>
        <w:t xml:space="preserve">Vendor Registration No.:</w:t>
      </w:r>
      <w:r>
        <w:t xml:space="preserve"> </w:t>
      </w:r>
      <w:r>
        <w:t xml:space="preserve">SAM-GOV-2024-88341</w:t>
      </w:r>
    </w:p>
    <w:bookmarkEnd w:id="23"/>
    <w:bookmarkEnd w:id="24"/>
    <w:bookmarkStart w:id="25" w:name="purpose-and-scope-of-this-purchase-order"/>
    <w:p>
      <w:pPr>
        <w:pStyle w:val="Heading3"/>
      </w:pPr>
      <w:r>
        <w:t xml:space="preserve">2. Purpose and Scope of This Purchase Order</w:t>
      </w:r>
    </w:p>
    <w:p>
      <w:pPr>
        <w:pStyle w:val="FirstParagraph"/>
      </w:pPr>
      <w:r>
        <w:t xml:space="preserve">This Purchase Order is issued by the undersigned Customs Officer in the capacity of authorized procurement representative for the U.S. Customs and Border Protection field office located in the United States, specifically the Port of Los Angeles. The purpose of this Purchase Order is to procure specialized operational equipment, inspection tools, and professional services required to support the daily duties of Customs Officers conducting cargo inspections, trade compliance enforcement, and border security operations at the Port of Los Angeles. All items listed herein are necessary to maintain operational readiness and ensure compliance with federal regulations governing customs enforcement activities in the United States.</w:t>
      </w:r>
    </w:p>
    <w:bookmarkEnd w:id="25"/>
    <w:bookmarkStart w:id="26" w:name="line-items-goods-and-services-ordered"/>
    <w:p>
      <w:pPr>
        <w:pStyle w:val="Heading3"/>
      </w:pPr>
      <w:r>
        <w:t xml:space="preserve">3. Line Items — Goods and Services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Item /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c>
          <w:tcPr/>
          <w:p>
            <w:pPr>
              <w:pStyle w:val="Compact"/>
              <w:jc w:val="left"/>
            </w:pPr>
            <w:r>
              <w:t xml:space="preserve">Delivery / Notes</w:t>
            </w:r>
          </w:p>
        </w:tc>
      </w:tr>
      <w:tr>
        <w:tc>
          <w:tcPr/>
          <w:p>
            <w:pPr>
              <w:pStyle w:val="Compact"/>
              <w:jc w:val="left"/>
            </w:pPr>
            <w:r>
              <w:t xml:space="preserve">1</w:t>
            </w:r>
          </w:p>
        </w:tc>
        <w:tc>
          <w:tcPr/>
          <w:p>
            <w:pPr>
              <w:pStyle w:val="Compact"/>
              <w:jc w:val="left"/>
            </w:pPr>
            <w:r>
              <w:t xml:space="preserve">Handheld XRF Spectrometer for Cargo Composition Analysis (Customs Officer field inspection use)</w:t>
            </w:r>
          </w:p>
        </w:tc>
        <w:tc>
          <w:tcPr/>
          <w:p>
            <w:pPr>
              <w:pStyle w:val="Compact"/>
              <w:jc w:val="left"/>
            </w:pPr>
            <w:r>
              <w:t xml:space="preserve">4</w:t>
            </w:r>
          </w:p>
        </w:tc>
        <w:tc>
          <w:tcPr/>
          <w:p>
            <w:pPr>
              <w:pStyle w:val="Compact"/>
              <w:jc w:val="left"/>
            </w:pPr>
            <w:r>
              <w:t xml:space="preserve">$12,450.00</w:t>
            </w:r>
          </w:p>
        </w:tc>
        <w:tc>
          <w:tcPr/>
          <w:p>
            <w:pPr>
              <w:pStyle w:val="Compact"/>
              <w:jc w:val="left"/>
            </w:pPr>
            <w:r>
              <w:t xml:space="preserve">$49,800.00</w:t>
            </w:r>
          </w:p>
        </w:tc>
        <w:tc>
          <w:tcPr/>
          <w:p>
            <w:pPr>
              <w:pStyle w:val="Compact"/>
              <w:jc w:val="left"/>
            </w:pPr>
            <w:r>
              <w:t xml:space="preserve">Deliver to Port of Los Angeles, Bldg. C, Dock 4</w:t>
            </w:r>
          </w:p>
        </w:tc>
      </w:tr>
      <w:tr>
        <w:tc>
          <w:tcPr/>
          <w:p>
            <w:pPr>
              <w:pStyle w:val="Compact"/>
              <w:jc w:val="left"/>
            </w:pPr>
            <w:r>
              <w:t xml:space="preserve">2</w:t>
            </w:r>
          </w:p>
        </w:tc>
        <w:tc>
          <w:tcPr/>
          <w:p>
            <w:pPr>
              <w:pStyle w:val="Compact"/>
              <w:jc w:val="left"/>
            </w:pPr>
            <w:r>
              <w:t xml:space="preserve">Thermal Imaging Camera, Military-Grade, for Container Inspection by Customs Officer personnel</w:t>
            </w:r>
          </w:p>
        </w:tc>
        <w:tc>
          <w:tcPr/>
          <w:p>
            <w:pPr>
              <w:pStyle w:val="Compact"/>
              <w:jc w:val="left"/>
            </w:pPr>
            <w:r>
              <w:t xml:space="preserve">6</w:t>
            </w:r>
          </w:p>
        </w:tc>
        <w:tc>
          <w:tcPr/>
          <w:p>
            <w:pPr>
              <w:pStyle w:val="Compact"/>
              <w:jc w:val="left"/>
            </w:pPr>
            <w:r>
              <w:t xml:space="preserve">$8,200.00</w:t>
            </w:r>
          </w:p>
        </w:tc>
        <w:tc>
          <w:tcPr/>
          <w:p>
            <w:pPr>
              <w:pStyle w:val="Compact"/>
              <w:jc w:val="left"/>
            </w:pPr>
            <w:r>
              <w:t xml:space="preserve">$49,200.00</w:t>
            </w:r>
          </w:p>
        </w:tc>
        <w:tc>
          <w:tcPr/>
          <w:p>
            <w:pPr>
              <w:pStyle w:val="Compact"/>
              <w:jc w:val="left"/>
            </w:pPr>
            <w:r>
              <w:t xml:space="preserve">Deliver to Port of Los Angeles, Bldg. C, Dock 4</w:t>
            </w:r>
          </w:p>
        </w:tc>
      </w:tr>
      <w:tr>
        <w:tc>
          <w:tcPr/>
          <w:p>
            <w:pPr>
              <w:pStyle w:val="Compact"/>
              <w:jc w:val="left"/>
            </w:pPr>
            <w:r>
              <w:t xml:space="preserve">3</w:t>
            </w:r>
          </w:p>
        </w:tc>
        <w:tc>
          <w:tcPr/>
          <w:p>
            <w:pPr>
              <w:pStyle w:val="Compact"/>
              <w:jc w:val="left"/>
            </w:pPr>
            <w:r>
              <w:t xml:space="preserve">Portable UV-LED Inspection Lamps (500nm) for detecting concealed substances in cargo</w:t>
            </w:r>
          </w:p>
        </w:tc>
        <w:tc>
          <w:tcPr/>
          <w:p>
            <w:pPr>
              <w:pStyle w:val="Compact"/>
              <w:jc w:val="left"/>
            </w:pPr>
            <w:r>
              <w:t xml:space="preserve">20</w:t>
            </w:r>
          </w:p>
        </w:tc>
        <w:tc>
          <w:tcPr/>
          <w:p>
            <w:pPr>
              <w:pStyle w:val="Compact"/>
              <w:jc w:val="left"/>
            </w:pPr>
            <w:r>
              <w:t xml:space="preserve">$340.00</w:t>
            </w:r>
          </w:p>
        </w:tc>
        <w:tc>
          <w:tcPr/>
          <w:p>
            <w:pPr>
              <w:pStyle w:val="Compact"/>
              <w:jc w:val="left"/>
            </w:pPr>
            <w:r>
              <w:t xml:space="preserve">$6,800.00</w:t>
            </w:r>
          </w:p>
        </w:tc>
        <w:tc>
          <w:tcPr/>
          <w:p>
            <w:pPr>
              <w:pStyle w:val="Compact"/>
              <w:jc w:val="left"/>
            </w:pPr>
            <w:r>
              <w:t xml:space="preserve">Deliver to Port of Los Angeles, Bldg. A, Receiving</w:t>
            </w:r>
          </w:p>
        </w:tc>
      </w:tr>
      <w:tr>
        <w:tc>
          <w:tcPr/>
          <w:p>
            <w:pPr>
              <w:pStyle w:val="Compact"/>
              <w:jc w:val="left"/>
            </w:pPr>
            <w:r>
              <w:t xml:space="preserve">4</w:t>
            </w:r>
          </w:p>
        </w:tc>
        <w:tc>
          <w:tcPr/>
          <w:p>
            <w:pPr>
              <w:pStyle w:val="Compact"/>
              <w:jc w:val="left"/>
            </w:pPr>
            <w:r>
              <w:t xml:space="preserve">Customs Officer Field Kits (includes sample collection vials, PPE, labeling, and documentation forms)</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c>
          <w:tcPr/>
          <w:p>
            <w:pPr>
              <w:pStyle w:val="Compact"/>
              <w:jc w:val="left"/>
            </w:pPr>
            <w:r>
              <w:t xml:space="preserve">Deliver to Port of Los Angeles, Bldg. A, Receiving</w:t>
            </w:r>
          </w:p>
        </w:tc>
      </w:tr>
      <w:tr>
        <w:tc>
          <w:tcPr/>
          <w:p>
            <w:pPr>
              <w:pStyle w:val="Compact"/>
              <w:jc w:val="left"/>
            </w:pPr>
            <w:r>
              <w:t xml:space="preserve">5</w:t>
            </w:r>
          </w:p>
        </w:tc>
        <w:tc>
          <w:tcPr/>
          <w:p>
            <w:pPr>
              <w:pStyle w:val="Compact"/>
              <w:jc w:val="left"/>
            </w:pPr>
            <w:r>
              <w:t xml:space="preserve">Encrypted Field Communication Radios (CBP-authorized frequency, Los Angeles sector)</w:t>
            </w:r>
          </w:p>
        </w:tc>
        <w:tc>
          <w:tcPr/>
          <w:p>
            <w:pPr>
              <w:pStyle w:val="Compact"/>
              <w:jc w:val="left"/>
            </w:pPr>
            <w:r>
              <w:t xml:space="preserve">12</w:t>
            </w:r>
          </w:p>
        </w:tc>
        <w:tc>
          <w:tcPr/>
          <w:p>
            <w:pPr>
              <w:pStyle w:val="Compact"/>
              <w:jc w:val="left"/>
            </w:pPr>
            <w:r>
              <w:t xml:space="preserve">$1,120.00</w:t>
            </w:r>
          </w:p>
        </w:tc>
        <w:tc>
          <w:tcPr/>
          <w:p>
            <w:pPr>
              <w:pStyle w:val="Compact"/>
              <w:jc w:val="left"/>
            </w:pPr>
            <w:r>
              <w:t xml:space="preserve">$13,440.00</w:t>
            </w:r>
          </w:p>
        </w:tc>
        <w:tc>
          <w:tcPr/>
          <w:p>
            <w:pPr>
              <w:pStyle w:val="Compact"/>
              <w:jc w:val="left"/>
            </w:pPr>
            <w:r>
              <w:t xml:space="preserve">Deliver to Port of Los Angeles, Bldg. C, Dock 4</w:t>
            </w:r>
          </w:p>
        </w:tc>
      </w:tr>
      <w:tr>
        <w:tc>
          <w:tcPr/>
          <w:p>
            <w:pPr>
              <w:pStyle w:val="Compact"/>
              <w:jc w:val="left"/>
            </w:pPr>
            <w:r>
              <w:t xml:space="preserve">6</w:t>
            </w:r>
          </w:p>
        </w:tc>
        <w:tc>
          <w:tcPr/>
          <w:p>
            <w:pPr>
              <w:pStyle w:val="Compact"/>
              <w:jc w:val="left"/>
            </w:pPr>
            <w:r>
              <w:t xml:space="preserve">Annual Calibration and Maintenance Service Agreement for all XRF and Thermal Imaging equipment</w:t>
            </w:r>
          </w:p>
        </w:tc>
        <w:tc>
          <w:tcPr/>
          <w:p>
            <w:pPr>
              <w:pStyle w:val="Compact"/>
              <w:jc w:val="left"/>
            </w:pPr>
            <w:r>
              <w:t xml:space="preserve">1</w:t>
            </w:r>
          </w:p>
        </w:tc>
        <w:tc>
          <w:tcPr/>
          <w:p>
            <w:pPr>
              <w:pStyle w:val="Compact"/>
              <w:jc w:val="left"/>
            </w:pPr>
            <w:r>
              <w:t xml:space="preserve">$14,600.00</w:t>
            </w:r>
          </w:p>
        </w:tc>
        <w:tc>
          <w:tcPr/>
          <w:p>
            <w:pPr>
              <w:pStyle w:val="Compact"/>
              <w:jc w:val="left"/>
            </w:pPr>
            <w:r>
              <w:t xml:space="preserve">$14,600.00</w:t>
            </w:r>
          </w:p>
        </w:tc>
        <w:tc>
          <w:tcPr/>
          <w:p>
            <w:pPr>
              <w:pStyle w:val="Compact"/>
              <w:jc w:val="left"/>
            </w:pPr>
            <w:r>
              <w:t xml:space="preserve">Service contract; 12-month term from delivery</w:t>
            </w:r>
          </w:p>
        </w:tc>
      </w:tr>
      <w:tr>
        <w:tc>
          <w:tcPr/>
          <w:p>
            <w:pPr>
              <w:pStyle w:val="Compact"/>
              <w:jc w:val="left"/>
            </w:pPr>
            <w:r>
              <w:t xml:space="preserve">7</w:t>
            </w:r>
          </w:p>
        </w:tc>
        <w:tc>
          <w:tcPr/>
          <w:p>
            <w:pPr>
              <w:pStyle w:val="Compact"/>
              <w:jc w:val="left"/>
            </w:pPr>
            <w:r>
              <w:t xml:space="preserve">Training Program: Advanced Cargo Inspection Techniques for Customs Officer staff (2-day workshop, Los Angeles)</w:t>
            </w:r>
          </w:p>
        </w:tc>
        <w:tc>
          <w:tcPr/>
          <w:p>
            <w:pPr>
              <w:pStyle w:val="Compact"/>
              <w:jc w:val="left"/>
            </w:pPr>
            <w:r>
              <w:t xml:space="preserve">1</w:t>
            </w:r>
          </w:p>
        </w:tc>
        <w:tc>
          <w:tcPr/>
          <w:p>
            <w:pPr>
              <w:pStyle w:val="Compact"/>
              <w:jc w:val="left"/>
            </w:pPr>
            <w:r>
              <w:t xml:space="preserve">$7,500.00</w:t>
            </w:r>
          </w:p>
        </w:tc>
        <w:tc>
          <w:tcPr/>
          <w:p>
            <w:pPr>
              <w:pStyle w:val="Compact"/>
              <w:jc w:val="left"/>
            </w:pPr>
            <w:r>
              <w:t xml:space="preserve">$7,500.00</w:t>
            </w:r>
          </w:p>
        </w:tc>
        <w:tc>
          <w:tcPr/>
          <w:p>
            <w:pPr>
              <w:pStyle w:val="Compact"/>
              <w:jc w:val="left"/>
            </w:pPr>
            <w:r>
              <w:t xml:space="preserve">To be scheduled within 60 days of PO acceptance</w:t>
            </w:r>
          </w:p>
        </w:tc>
      </w:tr>
      <w:tr>
        <w:tc>
          <w:tcPr/>
          <w:p>
            <w:pPr>
              <w:pStyle w:val="Compact"/>
              <w:jc w:val="left"/>
            </w:pPr>
            <w:r>
              <w:t xml:space="preserve">8</w:t>
            </w:r>
          </w:p>
        </w:tc>
        <w:tc>
          <w:tcPr/>
          <w:p>
            <w:pPr>
              <w:pStyle w:val="Compact"/>
              <w:jc w:val="left"/>
            </w:pPr>
            <w:r>
              <w:t xml:space="preserve">Customized Cargo Inspection Software License (10-user seat, U.S. federal compliance build)</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Digital delivery; installation support on-site in Los Angeles</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$172,590.00</w:t>
            </w:r>
          </w:p>
        </w:tc>
      </w:tr>
      <w:tr>
        <w:tc>
          <w:tcPr/>
          <w:p>
            <w:pPr>
              <w:pStyle w:val="Compact"/>
              <w:jc w:val="left"/>
            </w:pPr>
            <w:r>
              <w:t xml:space="preserve">Applicable Sales Tax (CA, 9.5%):</w:t>
            </w:r>
          </w:p>
        </w:tc>
        <w:tc>
          <w:tcPr/>
          <w:p>
            <w:pPr>
              <w:pStyle w:val="Compact"/>
              <w:jc w:val="right"/>
            </w:pPr>
            <w:r>
              <w:t xml:space="preserve">$16,396.05</w:t>
            </w:r>
          </w:p>
        </w:tc>
      </w:tr>
      <w:tr>
        <w:tc>
          <w:tcPr/>
          <w:p>
            <w:pPr>
              <w:pStyle w:val="Compact"/>
              <w:jc w:val="left"/>
            </w:pPr>
            <w:r>
              <w:t xml:space="preserve">Federal Exemption (Govt. Purchase):</w:t>
            </w:r>
          </w:p>
        </w:tc>
        <w:tc>
          <w:tcPr/>
          <w:p>
            <w:pPr>
              <w:pStyle w:val="Compact"/>
              <w:jc w:val="right"/>
            </w:pPr>
            <w:r>
              <w:t xml:space="preserve">($16,396.05)</w:t>
            </w:r>
          </w:p>
        </w:tc>
      </w:tr>
      <w:tr>
        <w:tc>
          <w:tcPr/>
          <w:p>
            <w:pPr>
              <w:pStyle w:val="Compact"/>
              <w:jc w:val="left"/>
            </w:pPr>
            <w:r>
              <w:t xml:space="preserve">Shipping &amp; Handling:</w:t>
            </w:r>
          </w:p>
        </w:tc>
        <w:tc>
          <w:tcPr/>
          <w:p>
            <w:pPr>
              <w:pStyle w:val="Compact"/>
              <w:jc w:val="right"/>
            </w:pPr>
            <w:r>
              <w:t xml:space="preserve">$1,250.00</w:t>
            </w:r>
          </w:p>
        </w:tc>
      </w:tr>
      <w:tr>
        <w:tc>
          <w:tcPr/>
          <w:p>
            <w:pPr>
              <w:pStyle w:val="Compact"/>
              <w:jc w:val="left"/>
            </w:pPr>
            <w:r>
              <w:t xml:space="preserve">GRAND TOTAL (USD):</w:t>
            </w:r>
          </w:p>
        </w:tc>
        <w:tc>
          <w:tcPr/>
          <w:p>
            <w:pPr>
              <w:pStyle w:val="Compact"/>
              <w:jc w:val="right"/>
            </w:pPr>
            <w:r>
              <w:t xml:space="preserve">$173,840.00</w:t>
            </w:r>
          </w:p>
        </w:tc>
      </w:tr>
    </w:tbl>
    <w:bookmarkEnd w:id="26"/>
    <w:bookmarkStart w:id="27" w:name="terms-and-conditions"/>
    <w:p>
      <w:pPr>
        <w:pStyle w:val="Heading3"/>
      </w:pPr>
      <w:r>
        <w:t xml:space="preserve">4. Terms and Conditions</w:t>
      </w:r>
    </w:p>
    <w:p>
      <w:pPr>
        <w:numPr>
          <w:ilvl w:val="0"/>
          <w:numId w:val="1001"/>
        </w:numPr>
        <w:pStyle w:val="Compact"/>
      </w:pPr>
      <w:r>
        <w:t xml:space="preserve">This Purchase Order is governed by the Federal Acquisition Regulation (FAR) and all applicable U.S. federal procurement statutes. The supplier acknowledges that this transaction is a federal government purchase made by a Customs Officer acting under the authority of U.S. Customs and Border Protection.</w:t>
      </w:r>
    </w:p>
    <w:p>
      <w:pPr>
        <w:numPr>
          <w:ilvl w:val="0"/>
          <w:numId w:val="1001"/>
        </w:numPr>
        <w:pStyle w:val="Compact"/>
      </w:pPr>
      <w:r>
        <w:t xml:space="preserve">All goods shall be delivered to the Port of Los Angeles facility at 2001 W. 1st Street, Los Angeles, California 90057, United States. Delivery shall be made between 0800 and 1600 hours, Monday through Friday, excluding federal holidays.</w:t>
      </w:r>
    </w:p>
    <w:p>
      <w:pPr>
        <w:numPr>
          <w:ilvl w:val="0"/>
          <w:numId w:val="1001"/>
        </w:numPr>
        <w:pStyle w:val="Compact"/>
      </w:pPr>
      <w:r>
        <w:t xml:space="preserve">The supplier warrants that all equipment conforms to specifications approved for use by Customs Officer personnel in the United States and complies with all applicable federal, state (California), and local (City of Los Angeles) regulations.</w:t>
      </w:r>
    </w:p>
    <w:p>
      <w:pPr>
        <w:numPr>
          <w:ilvl w:val="0"/>
          <w:numId w:val="1001"/>
        </w:numPr>
        <w:pStyle w:val="Compact"/>
      </w:pPr>
      <w:r>
        <w:t xml:space="preserve">Payment shall be made within thirty (30) calendar days of receipt of a properly invoiced delivery, via U.S. Treasury electronic funds transfer (EFT) to the account designated by the supplier. No payment shall be due until all items have been inspected and accepted by the requesting Customs Officer.</w:t>
      </w:r>
    </w:p>
    <w:p>
      <w:pPr>
        <w:numPr>
          <w:ilvl w:val="0"/>
          <w:numId w:val="1001"/>
        </w:numPr>
        <w:pStyle w:val="Compact"/>
      </w:pPr>
      <w:r>
        <w:t xml:space="preserve">The supplier shall maintain all records related to this Purchase Order for a minimum of seven (7) years and shall make such records available for audit by the U.S. Government Accountability Office (GAO) or the CBP Office of Inspector General upon request.</w:t>
      </w:r>
    </w:p>
    <w:p>
      <w:pPr>
        <w:numPr>
          <w:ilvl w:val="0"/>
          <w:numId w:val="1001"/>
        </w:numPr>
        <w:pStyle w:val="Compact"/>
      </w:pPr>
      <w:r>
        <w:t xml:space="preserve">Any modifications to this Purchase Order, including changes in quantity, delivery schedule, or scope of services, must be submitted in writing and approved by the undersigned Customs Officer or his designated supervisor before execution.</w:t>
      </w:r>
    </w:p>
    <w:p>
      <w:pPr>
        <w:numPr>
          <w:ilvl w:val="0"/>
          <w:numId w:val="1001"/>
        </w:numPr>
        <w:pStyle w:val="Compact"/>
      </w:pPr>
      <w:r>
        <w:t xml:space="preserve">The supplier shall comply with all applicable U.S. trade laws, including the Trade Act of 1974, the Tariff Act of 1930, and any Buy American Act provisions where applicable to the items procured.</w:t>
      </w:r>
    </w:p>
    <w:p>
      <w:pPr>
        <w:numPr>
          <w:ilvl w:val="0"/>
          <w:numId w:val="1001"/>
        </w:numPr>
        <w:pStyle w:val="Compact"/>
      </w:pPr>
      <w:r>
        <w:t xml:space="preserve">In the event of a dispute arising from this Purchase Order, the parties agree to resolve the matter through the CBP Procurement Dispute Resolution process in Los Angeles, California, before resorting to litigation in the United States federal courts.</w:t>
      </w:r>
    </w:p>
    <w:bookmarkEnd w:id="27"/>
    <w:p>
      <w:pPr>
        <w:pStyle w:val="FirstParagraph"/>
      </w:pPr>
      <w:r>
        <w:rPr>
          <w:bCs/>
          <w:b/>
        </w:rPr>
        <w:t xml:space="preserve">NOTE:</w:t>
      </w:r>
      <w:r>
        <w:t xml:space="preserve"> </w:t>
      </w:r>
      <w:r>
        <w:t xml:space="preserve">This Purchase Order is issued in support of the Customs Officer's statutory duties under 19 U.S.C. § 1401 et seq. All procured equipment is classified as U.S. Government property and shall be tagged, inventoried, and maintained in accordance with CBP Property Management Directive 5100.1. The Port of Los Angeles is one of the busiest seaports in the United States, and timely delivery of these items is critical to maintaining uninterrupted customs inspection operations.</w:t>
      </w:r>
    </w:p>
    <w:bookmarkStart w:id="28" w:name="authorization-and-acceptance"/>
    <w:p>
      <w:pPr>
        <w:pStyle w:val="Heading3"/>
      </w:pPr>
      <w:r>
        <w:t xml:space="preserve">5. Authorization and Acceptance</w:t>
      </w:r>
    </w:p>
    <w:p>
      <w:pPr>
        <w:pStyle w:val="FirstParagraph"/>
      </w:pPr>
      <w:r>
        <w:rPr>
          <w:bCs/>
          <w:b/>
        </w:rPr>
        <w:t xml:space="preserve">BUYER (Customs Officer)</w:t>
      </w:r>
    </w:p>
    <w:p>
      <w:pPr>
        <w:pStyle w:val="BodyText"/>
      </w:pPr>
      <w:r>
        <w:t xml:space="preserve">Daniel R. Whitfield</w:t>
      </w:r>
    </w:p>
    <w:p>
      <w:pPr>
        <w:pStyle w:val="BodyText"/>
      </w:pPr>
      <w:r>
        <w:t xml:space="preserve">Senior Customs Officer, CBP</w:t>
      </w:r>
    </w:p>
    <w:p>
      <w:pPr>
        <w:pStyle w:val="BodyText"/>
      </w:pPr>
      <w:r>
        <w:t xml:space="preserve">Port of Los Angeles, United States</w:t>
      </w:r>
    </w:p>
    <w:p>
      <w:pPr>
        <w:pStyle w:val="BodyText"/>
      </w:pPr>
      <w:r>
        <w:t xml:space="preserve">Signature &amp; Date</w:t>
      </w:r>
    </w:p>
    <w:p>
      <w:pPr>
        <w:pStyle w:val="BodyText"/>
      </w:pPr>
      <w:r>
        <w:rPr>
          <w:bCs/>
          <w:b/>
        </w:rPr>
        <w:t xml:space="preserve">SUPPLIER (Authorized Representative)</w:t>
      </w:r>
    </w:p>
    <w:p>
      <w:pPr>
        <w:pStyle w:val="BodyText"/>
      </w:pPr>
      <w:r>
        <w:t xml:space="preserve">Pacific Security &amp; Trade Equipment Co., Inc.</w:t>
      </w:r>
    </w:p>
    <w:p>
      <w:pPr>
        <w:pStyle w:val="BodyText"/>
      </w:pPr>
      <w:r>
        <w:t xml:space="preserve">Los Angeles, California</w:t>
      </w:r>
    </w:p>
    <w:p>
      <w:pPr>
        <w:pStyle w:val="BodyText"/>
      </w:pPr>
      <w:r>
        <w:t xml:space="preserve">Signature &amp; Date</w:t>
      </w:r>
    </w:p>
    <w:p>
      <w:pPr>
        <w:pStyle w:val="BodyText"/>
      </w:pPr>
      <w:r>
        <w:rPr>
          <w:bCs/>
          <w:b/>
        </w:rPr>
        <w:t xml:space="preserve">APPROVING OFFICER</w:t>
      </w:r>
    </w:p>
    <w:p>
      <w:pPr>
        <w:pStyle w:val="BodyText"/>
      </w:pPr>
      <w:r>
        <w:t xml:space="preserve">CBP Port Director, Los Angeles</w:t>
      </w:r>
    </w:p>
    <w:p>
      <w:pPr>
        <w:pStyle w:val="BodyText"/>
      </w:pPr>
      <w:r>
        <w:t xml:space="preserve">United States</w:t>
      </w:r>
    </w:p>
    <w:p>
      <w:pPr>
        <w:pStyle w:val="BodyText"/>
      </w:pPr>
      <w:r>
        <w:t xml:space="preserve">Signature &amp; Date</w:t>
      </w:r>
    </w:p>
    <w:bookmarkEnd w:id="28"/>
    <w:p>
      <w:pPr>
        <w:pStyle w:val="BodyText"/>
      </w:pPr>
      <w:r>
        <w:t xml:space="preserve">Purchase Order No. CBP-LAX-2025-04872 — Issued by U.S. Customs and Border Protection, Port of Los Angeles, United States.</w:t>
      </w:r>
      <w:r>
        <w:br/>
      </w:r>
      <w:r>
        <w:t xml:space="preserve">This document is the property of the U.S. Government. Unauthorized reproduction or distribution is prohibited under 18 U.S.C. § 1001.</w:t>
      </w:r>
      <w:r>
        <w:br/>
      </w: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Customs Officer - United States Los Angeles</dc:title>
  <dc:creator/>
  <dc:language>en</dc:language>
  <cp:keywords/>
  <dcterms:created xsi:type="dcterms:W3CDTF">2026-10-10T02:45:00Z</dcterms:created>
  <dcterms:modified xsi:type="dcterms:W3CDTF">2026-10-10T02:45:00Z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