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U.S. Customs and Border Protection (CBP)</w:t>
      </w:r>
    </w:p>
    <w:p>
      <w:pPr>
        <w:pStyle w:val="BodyText"/>
      </w:pPr>
      <w:r>
        <w:t xml:space="preserve">Port of New York and New Jersey — United States New York City</w:t>
      </w:r>
    </w:p>
    <w:p>
      <w:pPr>
        <w:pStyle w:val="BodyText"/>
      </w:pPr>
      <w:r>
        <w:t xml:space="preserve">145 West 26th Street, New York, NY 10001</w:t>
      </w:r>
    </w:p>
    <w:bookmarkEnd w:id="20"/>
    <w:p>
      <w:pPr>
        <w:pStyle w:val="BodyText"/>
      </w:pPr>
      <w:r>
        <w:t xml:space="preserve">Purchase Order No.: CBP-NYC-2025-04872</w:t>
      </w:r>
    </w:p>
    <w:p>
      <w:pPr>
        <w:pStyle w:val="BodyText"/>
      </w:pPr>
      <w:r>
        <w:t xml:space="preserve">Date of Issue:</w:t>
      </w:r>
    </w:p>
    <w:p>
      <w:pPr>
        <w:pStyle w:val="BodyText"/>
      </w:pPr>
      <w:r>
        <w:t xml:space="preserve">June 12, 2025</w:t>
      </w:r>
    </w:p>
    <w:p>
      <w:pPr>
        <w:pStyle w:val="BodyText"/>
      </w:pPr>
      <w:r>
        <w:t xml:space="preserve">Required Delivery Date:</w:t>
      </w:r>
    </w:p>
    <w:p>
      <w:pPr>
        <w:pStyle w:val="BodyText"/>
      </w:pPr>
      <w:r>
        <w:t xml:space="preserve">July 25, 2025</w:t>
      </w:r>
    </w:p>
    <w:p>
      <w:pPr>
        <w:pStyle w:val="BodyText"/>
      </w:pPr>
      <w:r>
        <w:t xml:space="preserve">Payment Terms:</w:t>
      </w:r>
    </w:p>
    <w:p>
      <w:pPr>
        <w:pStyle w:val="BodyText"/>
      </w:pPr>
      <w:r>
        <w:t xml:space="preserve">Net 30 Days from Invoice Acceptance</w:t>
      </w:r>
    </w:p>
    <w:p>
      <w:pPr>
        <w:pStyle w:val="BodyText"/>
      </w:pPr>
      <w:r>
        <w:t xml:space="preserve">Purchasing Officer:</w:t>
      </w:r>
    </w:p>
    <w:p>
      <w:pPr>
        <w:pStyle w:val="BodyText"/>
      </w:pPr>
      <w:r>
        <w:t xml:space="preserve">Customs Officer Daniel R. Whitfield, Badge No. CBP-4472-NYC</w:t>
      </w:r>
    </w:p>
    <w:p>
      <w:pPr>
        <w:pStyle w:val="BodyText"/>
      </w:pPr>
      <w:r>
        <w:t xml:space="preserve">Department:</w:t>
      </w:r>
    </w:p>
    <w:p>
      <w:pPr>
        <w:pStyle w:val="BodyText"/>
      </w:pPr>
      <w:r>
        <w:t xml:space="preserve">Office of Field Operations, United States New York City</w:t>
      </w:r>
    </w:p>
    <w:p>
      <w:pPr>
        <w:pStyle w:val="BodyText"/>
      </w:pPr>
      <w:r>
        <w:t xml:space="preserve">Procurement Reference:</w:t>
      </w:r>
    </w:p>
    <w:p>
      <w:pPr>
        <w:pStyle w:val="BodyText"/>
      </w:pPr>
      <w:r>
        <w:t xml:space="preserve">FY2025-Q3-EQUIP-0912</w:t>
      </w:r>
    </w:p>
    <w:p>
      <w:pPr>
        <w:pStyle w:val="BodyText"/>
      </w:pPr>
      <w:r>
        <w:t xml:space="preserve">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Meridian Federal Security &amp; Technology Solutions, LLC</w:t>
            </w:r>
          </w:p>
        </w:tc>
      </w:tr>
      <w:tr>
        <w:tc>
          <w:tcPr/>
          <w:p>
            <w:pPr>
              <w:pStyle w:val="Compact"/>
              <w:jc w:val="left"/>
            </w:pPr>
            <w:r>
              <w:rPr>
                <w:bCs/>
                <w:b/>
              </w:rPr>
              <w:t xml:space="preserve">Address:</w:t>
            </w:r>
          </w:p>
        </w:tc>
        <w:tc>
          <w:tcPr/>
          <w:p>
            <w:pPr>
              <w:pStyle w:val="Compact"/>
              <w:jc w:val="left"/>
            </w:pPr>
            <w:r>
              <w:t xml:space="preserve">2200 Commerce Drive, Suite 400, Newark, NJ 07102, United States</w:t>
            </w:r>
          </w:p>
        </w:tc>
      </w:tr>
      <w:tr>
        <w:tc>
          <w:tcPr/>
          <w:p>
            <w:pPr>
              <w:pStyle w:val="Compact"/>
              <w:jc w:val="left"/>
            </w:pPr>
            <w:r>
              <w:rPr>
                <w:bCs/>
                <w:b/>
              </w:rPr>
              <w:t xml:space="preserve">Contact Person:</w:t>
            </w:r>
          </w:p>
        </w:tc>
        <w:tc>
          <w:tcPr/>
          <w:p>
            <w:pPr>
              <w:pStyle w:val="Compact"/>
              <w:jc w:val="left"/>
            </w:pPr>
            <w:r>
              <w:t xml:space="preserve">Ms. Angela Torres, Senior Account Manager</w:t>
            </w:r>
          </w:p>
        </w:tc>
      </w:tr>
      <w:tr>
        <w:tc>
          <w:tcPr/>
          <w:p>
            <w:pPr>
              <w:pStyle w:val="Compact"/>
              <w:jc w:val="left"/>
            </w:pPr>
            <w:r>
              <w:rPr>
                <w:bCs/>
                <w:b/>
              </w:rPr>
              <w:t xml:space="preserve">Phone:</w:t>
            </w:r>
          </w:p>
        </w:tc>
        <w:tc>
          <w:tcPr/>
          <w:p>
            <w:pPr>
              <w:pStyle w:val="Compact"/>
              <w:jc w:val="left"/>
            </w:pPr>
            <w:r>
              <w:t xml:space="preserve">(973) 555-0187</w:t>
            </w:r>
          </w:p>
        </w:tc>
      </w:tr>
      <w:tr>
        <w:tc>
          <w:tcPr/>
          <w:p>
            <w:pPr>
              <w:pStyle w:val="Compact"/>
              <w:jc w:val="left"/>
            </w:pPr>
            <w:r>
              <w:rPr>
                <w:bCs/>
                <w:b/>
              </w:rPr>
              <w:t xml:space="preserve">Email:</w:t>
            </w:r>
          </w:p>
        </w:tc>
        <w:tc>
          <w:tcPr/>
          <w:p>
            <w:pPr>
              <w:pStyle w:val="Compact"/>
              <w:jc w:val="left"/>
            </w:pPr>
            <w:r>
              <w:t xml:space="preserve">a.torres@meridianfederal.com</w:t>
            </w:r>
          </w:p>
        </w:tc>
      </w:tr>
      <w:tr>
        <w:tc>
          <w:tcPr/>
          <w:p>
            <w:pPr>
              <w:pStyle w:val="Compact"/>
              <w:jc w:val="left"/>
            </w:pPr>
            <w:r>
              <w:rPr>
                <w:bCs/>
                <w:b/>
              </w:rPr>
              <w:t xml:space="preserve">Tax ID / EIN:</w:t>
            </w:r>
          </w:p>
        </w:tc>
        <w:tc>
          <w:tcPr/>
          <w:p>
            <w:pPr>
              <w:pStyle w:val="Compact"/>
              <w:jc w:val="left"/>
            </w:pPr>
            <w:r>
              <w:t xml:space="preserve">22-4871930</w:t>
            </w:r>
          </w:p>
        </w:tc>
      </w:tr>
    </w:tbl>
    <w:p>
      <w:pPr>
        <w:pStyle w:val="BodyText"/>
      </w:pPr>
      <w:r>
        <w:t xml:space="preserve">Delivery and Shipping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Ship To:</w:t>
            </w:r>
          </w:p>
        </w:tc>
        <w:tc>
          <w:tcPr/>
          <w:p>
            <w:pPr>
              <w:pStyle w:val="Compact"/>
              <w:jc w:val="left"/>
            </w:pPr>
            <w:r>
              <w:t xml:space="preserve">U.S. Customs and Border Protection, Port of New York and New Jersey, 145 West 26th Street, New York, NY 10001, United States New York City</w:t>
            </w:r>
          </w:p>
        </w:tc>
      </w:tr>
      <w:tr>
        <w:tc>
          <w:tcPr/>
          <w:p>
            <w:pPr>
              <w:pStyle w:val="Compact"/>
              <w:jc w:val="left"/>
            </w:pPr>
            <w:r>
              <w:rPr>
                <w:bCs/>
                <w:b/>
              </w:rPr>
              <w:t xml:space="preserve">Attention:</w:t>
            </w:r>
          </w:p>
        </w:tc>
        <w:tc>
          <w:tcPr/>
          <w:p>
            <w:pPr>
              <w:pStyle w:val="Compact"/>
              <w:jc w:val="left"/>
            </w:pPr>
            <w:r>
              <w:t xml:space="preserve">Customs Officer Daniel R. Whitfield, Receiving Division</w:t>
            </w:r>
          </w:p>
        </w:tc>
      </w:tr>
      <w:tr>
        <w:tc>
          <w:tcPr/>
          <w:p>
            <w:pPr>
              <w:pStyle w:val="Compact"/>
              <w:jc w:val="left"/>
            </w:pPr>
            <w:r>
              <w:rPr>
                <w:bCs/>
                <w:b/>
              </w:rPr>
              <w:t xml:space="preserve">Shipping Method:</w:t>
            </w:r>
          </w:p>
        </w:tc>
        <w:tc>
          <w:tcPr/>
          <w:p>
            <w:pPr>
              <w:pStyle w:val="Compact"/>
              <w:jc w:val="left"/>
            </w:pPr>
            <w:r>
              <w:t xml:space="preserve">Freight (Ground) — Palletized, Secure Transport Required</w:t>
            </w:r>
          </w:p>
        </w:tc>
      </w:tr>
      <w:tr>
        <w:tc>
          <w:tcPr/>
          <w:p>
            <w:pPr>
              <w:pStyle w:val="Compact"/>
              <w:jc w:val="left"/>
            </w:pPr>
            <w:r>
              <w:rPr>
                <w:bCs/>
                <w:b/>
              </w:rPr>
              <w:t xml:space="preserve">Delivery Window:</w:t>
            </w:r>
          </w:p>
        </w:tc>
        <w:tc>
          <w:tcPr/>
          <w:p>
            <w:pPr>
              <w:pStyle w:val="Compact"/>
              <w:jc w:val="left"/>
            </w:pPr>
            <w:r>
              <w:t xml:space="preserve">Monday through Friday, 0800–1600 hours, local time</w:t>
            </w:r>
          </w:p>
        </w:tc>
      </w:tr>
    </w:tbl>
    <w:p>
      <w:pPr>
        <w:pStyle w:val="BodyText"/>
      </w:pPr>
      <w:r>
        <w:t xml:space="preserve">Line Items — Equipment and Services for Customs Officer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Handheld XRF (X-Ray Fluorescence) Analyzer, Model XRF-7200, for on-site commodity inspection by Customs Officer personnel</w:t>
            </w:r>
          </w:p>
        </w:tc>
        <w:tc>
          <w:tcPr/>
          <w:p>
            <w:pPr>
              <w:pStyle w:val="Compact"/>
              <w:jc w:val="left"/>
            </w:pPr>
            <w:r>
              <w:t xml:space="preserve">4</w:t>
            </w:r>
          </w:p>
        </w:tc>
        <w:tc>
          <w:tcPr/>
          <w:p>
            <w:pPr>
              <w:pStyle w:val="Compact"/>
              <w:jc w:val="left"/>
            </w:pPr>
            <w:r>
              <w:t xml:space="preserve">$12,450.00</w:t>
            </w:r>
          </w:p>
        </w:tc>
        <w:tc>
          <w:tcPr/>
          <w:p>
            <w:pPr>
              <w:pStyle w:val="Compact"/>
              <w:jc w:val="left"/>
            </w:pPr>
            <w:r>
              <w:t xml:space="preserve">$49,800.00</w:t>
            </w:r>
          </w:p>
        </w:tc>
        <w:tc>
          <w:tcPr/>
          <w:p>
            <w:pPr>
              <w:pStyle w:val="Compact"/>
              <w:jc w:val="left"/>
            </w:pPr>
            <w:r>
              <w:t xml:space="preserve">Includes calibration certificate and 2-year warranty</w:t>
            </w:r>
          </w:p>
        </w:tc>
      </w:tr>
      <w:tr>
        <w:tc>
          <w:tcPr/>
          <w:p>
            <w:pPr>
              <w:pStyle w:val="Compact"/>
              <w:jc w:val="left"/>
            </w:pPr>
            <w:r>
              <w:t xml:space="preserve">2</w:t>
            </w:r>
          </w:p>
        </w:tc>
        <w:tc>
          <w:tcPr/>
          <w:p>
            <w:pPr>
              <w:pStyle w:val="Compact"/>
              <w:jc w:val="left"/>
            </w:pPr>
            <w:r>
              <w:t xml:space="preserve">Portable Digital Evidence Camera System with 4K resolution, tamper-proof memory, and GPS timestamping for Customs Officer documentation</w:t>
            </w:r>
          </w:p>
        </w:tc>
        <w:tc>
          <w:tcPr/>
          <w:p>
            <w:pPr>
              <w:pStyle w:val="Compact"/>
              <w:jc w:val="left"/>
            </w:pPr>
            <w:r>
              <w:t xml:space="preserve">6</w:t>
            </w:r>
          </w:p>
        </w:tc>
        <w:tc>
          <w:tcPr/>
          <w:p>
            <w:pPr>
              <w:pStyle w:val="Compact"/>
              <w:jc w:val="left"/>
            </w:pPr>
            <w:r>
              <w:t xml:space="preserve">$2,875.00</w:t>
            </w:r>
          </w:p>
        </w:tc>
        <w:tc>
          <w:tcPr/>
          <w:p>
            <w:pPr>
              <w:pStyle w:val="Compact"/>
              <w:jc w:val="left"/>
            </w:pPr>
            <w:r>
              <w:t xml:space="preserve">$17,250.00</w:t>
            </w:r>
          </w:p>
        </w:tc>
        <w:tc>
          <w:tcPr/>
          <w:p>
            <w:pPr>
              <w:pStyle w:val="Compact"/>
              <w:jc w:val="left"/>
            </w:pPr>
            <w:r>
              <w:t xml:space="preserve">Pre-configured for CBP evidence management software</w:t>
            </w:r>
          </w:p>
        </w:tc>
      </w:tr>
      <w:tr>
        <w:tc>
          <w:tcPr/>
          <w:p>
            <w:pPr>
              <w:pStyle w:val="Compact"/>
              <w:jc w:val="left"/>
            </w:pPr>
            <w:r>
              <w:t xml:space="preserve">3</w:t>
            </w:r>
          </w:p>
        </w:tc>
        <w:tc>
          <w:tcPr/>
          <w:p>
            <w:pPr>
              <w:pStyle w:val="Compact"/>
              <w:jc w:val="left"/>
            </w:pPr>
            <w:r>
              <w:t xml:space="preserve">Body-Worn Camera Unit, Model BWC-900, with 72-hour battery life and encrypted cloud upload capability for Customs Officer field operations</w:t>
            </w:r>
          </w:p>
        </w:tc>
        <w:tc>
          <w:tcPr/>
          <w:p>
            <w:pPr>
              <w:pStyle w:val="Compact"/>
              <w:jc w:val="left"/>
            </w:pPr>
            <w:r>
              <w:t xml:space="preserve">12</w:t>
            </w:r>
          </w:p>
        </w:tc>
        <w:tc>
          <w:tcPr/>
          <w:p>
            <w:pPr>
              <w:pStyle w:val="Compact"/>
              <w:jc w:val="left"/>
            </w:pPr>
            <w:r>
              <w:t xml:space="preserve">$1,150.00</w:t>
            </w:r>
          </w:p>
        </w:tc>
        <w:tc>
          <w:tcPr/>
          <w:p>
            <w:pPr>
              <w:pStyle w:val="Compact"/>
              <w:jc w:val="left"/>
            </w:pPr>
            <w:r>
              <w:t xml:space="preserve">$13,800.00</w:t>
            </w:r>
          </w:p>
        </w:tc>
        <w:tc>
          <w:tcPr/>
          <w:p>
            <w:pPr>
              <w:pStyle w:val="Compact"/>
              <w:jc w:val="left"/>
            </w:pPr>
            <w:r>
              <w:t xml:space="preserve">Compliant with CBP Directive 5400-033</w:t>
            </w:r>
          </w:p>
        </w:tc>
      </w:tr>
      <w:tr>
        <w:tc>
          <w:tcPr/>
          <w:p>
            <w:pPr>
              <w:pStyle w:val="Compact"/>
              <w:jc w:val="left"/>
            </w:pPr>
            <w:r>
              <w:t xml:space="preserve">4</w:t>
            </w:r>
          </w:p>
        </w:tc>
        <w:tc>
          <w:tcPr/>
          <w:p>
            <w:pPr>
              <w:pStyle w:val="Compact"/>
              <w:jc w:val="left"/>
            </w:pPr>
            <w:r>
              <w:t xml:space="preserve">Encrypted Laptop, 15.6-inch, Intel i7, 32GB RAM, 1TB SSD, FIPS 140-2 validated, for Customs Officer data processing at United States New York City port facilities</w:t>
            </w:r>
          </w:p>
        </w:tc>
        <w:tc>
          <w:tcPr/>
          <w:p>
            <w:pPr>
              <w:pStyle w:val="Compact"/>
              <w:jc w:val="left"/>
            </w:pPr>
            <w:r>
              <w:t xml:space="preserve">8</w:t>
            </w:r>
          </w:p>
        </w:tc>
        <w:tc>
          <w:tcPr/>
          <w:p>
            <w:pPr>
              <w:pStyle w:val="Compact"/>
              <w:jc w:val="left"/>
            </w:pPr>
            <w:r>
              <w:t xml:space="preserve">$2,340.00</w:t>
            </w:r>
          </w:p>
        </w:tc>
        <w:tc>
          <w:tcPr/>
          <w:p>
            <w:pPr>
              <w:pStyle w:val="Compact"/>
              <w:jc w:val="left"/>
            </w:pPr>
            <w:r>
              <w:t xml:space="preserve">$18,720.00</w:t>
            </w:r>
          </w:p>
        </w:tc>
        <w:tc>
          <w:tcPr/>
          <w:p>
            <w:pPr>
              <w:pStyle w:val="Compact"/>
              <w:jc w:val="left"/>
            </w:pPr>
            <w:r>
              <w:t xml:space="preserve">Pre-loaded with ACE (Automated Commercial Environment) client</w:t>
            </w:r>
          </w:p>
        </w:tc>
      </w:tr>
      <w:tr>
        <w:tc>
          <w:tcPr/>
          <w:p>
            <w:pPr>
              <w:pStyle w:val="Compact"/>
              <w:jc w:val="left"/>
            </w:pPr>
            <w:r>
              <w:t xml:space="preserve">5</w:t>
            </w:r>
          </w:p>
        </w:tc>
        <w:tc>
          <w:tcPr/>
          <w:p>
            <w:pPr>
              <w:pStyle w:val="Compact"/>
              <w:jc w:val="left"/>
            </w:pPr>
            <w:r>
              <w:t xml:space="preserve">Thermal Imaging Binoculars, 10x magnification, 640x512 resolution, for Customs Officer perimeter and container inspection</w:t>
            </w:r>
          </w:p>
        </w:tc>
        <w:tc>
          <w:tcPr/>
          <w:p>
            <w:pPr>
              <w:pStyle w:val="Compact"/>
              <w:jc w:val="left"/>
            </w:pPr>
            <w:r>
              <w:t xml:space="preserve">3</w:t>
            </w:r>
          </w:p>
        </w:tc>
        <w:tc>
          <w:tcPr/>
          <w:p>
            <w:pPr>
              <w:pStyle w:val="Compact"/>
              <w:jc w:val="left"/>
            </w:pPr>
            <w:r>
              <w:t xml:space="preserve">$8,900.00</w:t>
            </w:r>
          </w:p>
        </w:tc>
        <w:tc>
          <w:tcPr/>
          <w:p>
            <w:pPr>
              <w:pStyle w:val="Compact"/>
              <w:jc w:val="left"/>
            </w:pPr>
            <w:r>
              <w:t xml:space="preserve">$26,700.00</w:t>
            </w:r>
          </w:p>
        </w:tc>
        <w:tc>
          <w:tcPr/>
          <w:p>
            <w:pPr>
              <w:pStyle w:val="Compact"/>
              <w:jc w:val="left"/>
            </w:pPr>
            <w:r>
              <w:t xml:space="preserve">Includes carrying case and spare batteries</w:t>
            </w:r>
          </w:p>
        </w:tc>
      </w:tr>
      <w:tr>
        <w:tc>
          <w:tcPr/>
          <w:p>
            <w:pPr>
              <w:pStyle w:val="Compact"/>
              <w:jc w:val="left"/>
            </w:pPr>
            <w:r>
              <w:t xml:space="preserve">6</w:t>
            </w:r>
          </w:p>
        </w:tc>
        <w:tc>
          <w:tcPr/>
          <w:p>
            <w:pPr>
              <w:pStyle w:val="Compact"/>
              <w:jc w:val="left"/>
            </w:pPr>
            <w:r>
              <w:t xml:space="preserve">Personal Protective Equipment (PPE) Kit: chemical-resistant gloves, N95 respirators (case of 200), safety goggles, and high-visibility vests for Customs Officer use</w:t>
            </w:r>
          </w:p>
        </w:tc>
        <w:tc>
          <w:tcPr/>
          <w:p>
            <w:pPr>
              <w:pStyle w:val="Compact"/>
              <w:jc w:val="left"/>
            </w:pPr>
            <w:r>
              <w:t xml:space="preserve">20</w:t>
            </w:r>
          </w:p>
        </w:tc>
        <w:tc>
          <w:tcPr/>
          <w:p>
            <w:pPr>
              <w:pStyle w:val="Compact"/>
              <w:jc w:val="left"/>
            </w:pPr>
            <w:r>
              <w:t xml:space="preserve">$310.00</w:t>
            </w:r>
          </w:p>
        </w:tc>
        <w:tc>
          <w:tcPr/>
          <w:p>
            <w:pPr>
              <w:pStyle w:val="Compact"/>
              <w:jc w:val="left"/>
            </w:pPr>
            <w:r>
              <w:t xml:space="preserve">$6,200.00</w:t>
            </w:r>
          </w:p>
        </w:tc>
        <w:tc>
          <w:tcPr/>
          <w:p>
            <w:pPr>
              <w:pStyle w:val="Compact"/>
              <w:jc w:val="left"/>
            </w:pPr>
            <w:r>
              <w:t xml:space="preserve">ANSI/ISEA 107 Class 2 compliant</w:t>
            </w:r>
          </w:p>
        </w:tc>
      </w:tr>
      <w:tr>
        <w:tc>
          <w:tcPr/>
          <w:p>
            <w:pPr>
              <w:pStyle w:val="Compact"/>
              <w:jc w:val="left"/>
            </w:pPr>
            <w:r>
              <w:t xml:space="preserve">7</w:t>
            </w:r>
          </w:p>
        </w:tc>
        <w:tc>
          <w:tcPr/>
          <w:p>
            <w:pPr>
              <w:pStyle w:val="Compact"/>
              <w:jc w:val="left"/>
            </w:pPr>
            <w:r>
              <w:t xml:space="preserve">Annual Software License — CBP Trade Data Analytics Platform, 10 concurrent user seats for Customs Officer team in United States New York City</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Includes 24/7 technical support and quarterly updates</w:t>
            </w:r>
          </w:p>
        </w:tc>
      </w:tr>
      <w:tr>
        <w:tc>
          <w:tcPr/>
          <w:p>
            <w:pPr>
              <w:pStyle w:val="Compact"/>
              <w:jc w:val="left"/>
            </w:pPr>
            <w:r>
              <w:t xml:space="preserve">8</w:t>
            </w:r>
          </w:p>
        </w:tc>
        <w:tc>
          <w:tcPr/>
          <w:p>
            <w:pPr>
              <w:pStyle w:val="Compact"/>
              <w:jc w:val="left"/>
            </w:pPr>
            <w:r>
              <w:t xml:space="preserve">Secure Communication Radio Set, UHF/VHF dual-band, with CBP-encrypted channels, for Customs Officer inter-agency coordination</w:t>
            </w:r>
          </w:p>
        </w:tc>
        <w:tc>
          <w:tcPr/>
          <w:p>
            <w:pPr>
              <w:pStyle w:val="Compact"/>
              <w:jc w:val="left"/>
            </w:pPr>
            <w:r>
              <w:t xml:space="preserve">10</w:t>
            </w:r>
          </w:p>
        </w:tc>
        <w:tc>
          <w:tcPr/>
          <w:p>
            <w:pPr>
              <w:pStyle w:val="Compact"/>
              <w:jc w:val="left"/>
            </w:pPr>
            <w:r>
              <w:t xml:space="preserve">$1,420.00</w:t>
            </w:r>
          </w:p>
        </w:tc>
        <w:tc>
          <w:tcPr/>
          <w:p>
            <w:pPr>
              <w:pStyle w:val="Compact"/>
              <w:jc w:val="left"/>
            </w:pPr>
            <w:r>
              <w:t xml:space="preserve">$14,200.00</w:t>
            </w:r>
          </w:p>
        </w:tc>
        <w:tc>
          <w:tcPr/>
          <w:p>
            <w:pPr>
              <w:pStyle w:val="Compact"/>
              <w:jc w:val="left"/>
            </w:pPr>
            <w:r>
              <w:t xml:space="preserve">Includes charging cradle and vehicle mount</w:t>
            </w:r>
          </w:p>
        </w:tc>
      </w:tr>
      <w:tr>
        <w:tc>
          <w:tcPr/>
          <w:p>
            <w:pPr>
              <w:pStyle w:val="Compact"/>
              <w:jc w:val="left"/>
            </w:pPr>
            <w:r>
              <w:t xml:space="preserve">9</w:t>
            </w:r>
          </w:p>
        </w:tc>
        <w:tc>
          <w:tcPr/>
          <w:p>
            <w:pPr>
              <w:pStyle w:val="Compact"/>
              <w:jc w:val="left"/>
            </w:pPr>
            <w:r>
              <w:t xml:space="preserve">Training &amp; Certification Program — Advanced Commodity Classification and Inspection Techniques for Customs Officer personnel (5-day in-person course)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Up to 15 participants; venue in United States New York City</w:t>
            </w:r>
          </w:p>
        </w:tc>
      </w:tr>
      <w:tr>
        <w:tc>
          <w:tcPr/>
          <w:p>
            <w:pPr>
              <w:pStyle w:val="Compact"/>
              <w:jc w:val="left"/>
            </w:pPr>
            <w:r>
              <w:t xml:space="preserve">10</w:t>
            </w:r>
          </w:p>
        </w:tc>
        <w:tc>
          <w:tcPr/>
          <w:p>
            <w:pPr>
              <w:pStyle w:val="Compact"/>
              <w:jc w:val="left"/>
            </w:pPr>
            <w:r>
              <w:t xml:space="preserve">Freight, Crating, and Secure Installation Services for all equipment listed above at the United States New York City port facility</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c>
          <w:tcPr/>
          <w:p>
            <w:pPr>
              <w:pStyle w:val="Compact"/>
              <w:jc w:val="left"/>
            </w:pPr>
            <w:r>
              <w:t xml:space="preserve">Includes background-checked installers</w:t>
            </w:r>
          </w:p>
        </w:tc>
      </w:tr>
      <w:tr>
        <w:tc>
          <w:tcPr>
            <w:gridSpan w:val="4"/>
          </w:tcPr>
          <w:p>
            <w:pPr>
              <w:pStyle w:val="Compact"/>
              <w:jc w:val="right"/>
            </w:pPr>
            <w:r>
              <w:t xml:space="preserve">Subtotal:</w:t>
            </w:r>
          </w:p>
        </w:tc>
        <w:tc>
          <w:tcPr/>
          <w:p>
            <w:pPr>
              <w:pStyle w:val="Compact"/>
              <w:jc w:val="left"/>
            </w:pPr>
            <w:r>
              <w:t xml:space="preserve">$215,920.00</w:t>
            </w:r>
          </w:p>
        </w:tc>
        <w:tc>
          <w:tcPr/>
          <w:p>
            <w:pPr>
              <w:pStyle w:val="Compact"/>
            </w:pPr>
          </w:p>
        </w:tc>
      </w:tr>
      <w:tr>
        <w:tc>
          <w:tcPr>
            <w:gridSpan w:val="4"/>
          </w:tcPr>
          <w:p>
            <w:pPr>
              <w:pStyle w:val="Compact"/>
              <w:jc w:val="right"/>
            </w:pPr>
            <w:r>
              <w:t xml:space="preserve">Applicable Sales Tax (NYC 8.875%):</w:t>
            </w:r>
          </w:p>
        </w:tc>
        <w:tc>
          <w:tcPr/>
          <w:p>
            <w:pPr>
              <w:pStyle w:val="Compact"/>
              <w:jc w:val="left"/>
            </w:pPr>
            <w:r>
              <w:t xml:space="preserve">$19,163.90</w:t>
            </w:r>
          </w:p>
        </w:tc>
        <w:tc>
          <w:tcPr/>
          <w:p>
            <w:pPr>
              <w:pStyle w:val="Compact"/>
            </w:pPr>
          </w:p>
        </w:tc>
      </w:tr>
      <w:tr>
        <w:tc>
          <w:tcPr>
            <w:gridSpan w:val="4"/>
          </w:tcPr>
          <w:p>
            <w:pPr>
              <w:pStyle w:val="Compact"/>
              <w:jc w:val="right"/>
            </w:pPr>
            <w:r>
              <w:t xml:space="preserve">TOTAL PURCHASE ORDER AMOUNT:</w:t>
            </w:r>
          </w:p>
        </w:tc>
        <w:tc>
          <w:tcPr/>
          <w:p>
            <w:pPr>
              <w:pStyle w:val="Compact"/>
              <w:jc w:val="left"/>
            </w:pPr>
            <w:r>
              <w:t xml:space="preserve">$235,083.90</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the U.S. Customs and Border Protection, Office of Field Operations, Port of New York and New Jersey, located in the United States New York City. All terms are governed by federal procurement regulations under 41 CFR and the Federal Acquisition Regulation (FAR).</w:t>
      </w:r>
    </w:p>
    <w:p>
      <w:pPr>
        <w:numPr>
          <w:ilvl w:val="0"/>
          <w:numId w:val="1001"/>
        </w:numPr>
        <w:pStyle w:val="Compact"/>
      </w:pPr>
      <w:r>
        <w:t xml:space="preserve">The vendor acknowledges that all equipment and services procured under this Purchase Order are intended for the operational use of a Customs Officer and supporting personnel at the United States New York City port of entry. Any diversion, resale, or unauthorized transfer of CBP-issued equipment is a federal offense.</w:t>
      </w:r>
    </w:p>
    <w:p>
      <w:pPr>
        <w:numPr>
          <w:ilvl w:val="0"/>
          <w:numId w:val="1001"/>
        </w:numPr>
        <w:pStyle w:val="Compact"/>
      </w:pPr>
      <w:r>
        <w:t xml:space="preserve">Delivery of all items listed in this Purchase Order must be completed no later than July 25, 2025. Late delivery will incur a penalty of 0.5% of the total Purchase Order value per calendar day of delay, up to a maximum of 10%.</w:t>
      </w:r>
    </w:p>
    <w:p>
      <w:pPr>
        <w:numPr>
          <w:ilvl w:val="0"/>
          <w:numId w:val="1001"/>
        </w:numPr>
        <w:pStyle w:val="Compact"/>
      </w:pPr>
      <w:r>
        <w:t xml:space="preserve">All hardware items must arrive with valid manufacturer warranties, calibration certificates, and documentation compliant with CBP asset management requirements. The Customs Officer designated as receiving authority will inspect all items upon delivery and sign the receiving manifest.</w:t>
      </w:r>
    </w:p>
    <w:p>
      <w:pPr>
        <w:numPr>
          <w:ilvl w:val="0"/>
          <w:numId w:val="1001"/>
        </w:numPr>
        <w:pStyle w:val="Compact"/>
      </w:pPr>
      <w:r>
        <w:t xml:space="preserve">Payment will be processed via Electronic Funds Transfer (EFT) to the vendor account on file, within thirty (30) calendar days of receipt of a valid invoice and acceptance of goods by the Customs Officer in charge of the receiving division.</w:t>
      </w:r>
    </w:p>
    <w:p>
      <w:pPr>
        <w:numPr>
          <w:ilvl w:val="0"/>
          <w:numId w:val="1001"/>
        </w:numPr>
        <w:pStyle w:val="Compact"/>
      </w:pPr>
      <w:r>
        <w:t xml:space="preserve">The vendor shall maintain all data and records related to this Purchase Order for a minimum of seven (7) years in compliance with federal records retention schedules applicable to the United States New York City CBP office.</w:t>
      </w:r>
    </w:p>
    <w:p>
      <w:pPr>
        <w:numPr>
          <w:ilvl w:val="0"/>
          <w:numId w:val="1001"/>
        </w:numPr>
        <w:pStyle w:val="Compact"/>
      </w:pPr>
      <w:r>
        <w:t xml:space="preserve">Any modifications, substitutions, or changes to the scope of this Purchase Order must be submitted in writing and approved by the issuing Customs Officer prior to execution. Verbal agreements are not binding.</w:t>
      </w:r>
    </w:p>
    <w:p>
      <w:pPr>
        <w:numPr>
          <w:ilvl w:val="0"/>
          <w:numId w:val="1001"/>
        </w:numPr>
        <w:pStyle w:val="Compact"/>
      </w:pPr>
      <w:r>
        <w:t xml:space="preserve">The vendor warrants that all goods and services provided under this Purchase Order shall be free from defects in materials and workmanship for a period of no less than two (2) years from the date of acceptance.</w:t>
      </w:r>
    </w:p>
    <w:p>
      <w:pPr>
        <w:numPr>
          <w:ilvl w:val="0"/>
          <w:numId w:val="1001"/>
        </w:numPr>
        <w:pStyle w:val="Compact"/>
      </w:pPr>
      <w:r>
        <w:t xml:space="preserve">This Purchase Order does not constitute a guarantee of future business. The United States New York City CBP office reserves the right to cancel or modify this Purchase Order at any time in accordance with FAR Part 49.</w:t>
      </w:r>
    </w:p>
    <w:p>
      <w:pPr>
        <w:numPr>
          <w:ilvl w:val="0"/>
          <w:numId w:val="1001"/>
        </w:numPr>
        <w:pStyle w:val="Compact"/>
      </w:pPr>
      <w:r>
        <w:t xml:space="preserve">All disputes arising from this Purchase Order shall be resolved in accordance with the Contract Disputes Act of 1978, as amended, and shall be heard in the United States District Court for the Southern District of New York.</w:t>
      </w:r>
    </w:p>
    <w:p>
      <w:pPr>
        <w:pStyle w:val="FirstParagraph"/>
      </w:pPr>
      <w:r>
        <w:t xml:space="preserve">Authorization and Signatures</w:t>
      </w:r>
    </w:p>
    <w:p>
      <w:pPr>
        <w:pStyle w:val="BodyText"/>
      </w:pPr>
      <w:r>
        <w:t xml:space="preserve">Issuing Customs Officer (Buyer):</w:t>
      </w:r>
    </w:p>
    <w:p>
      <w:pPr>
        <w:pStyle w:val="BodyText"/>
      </w:pPr>
      <w:r>
        <w:t xml:space="preserve">Daniel R. Whitfield, Customs Officer, CBP-4472-NYC</w:t>
      </w:r>
      <w:r>
        <w:br/>
      </w:r>
      <w:r>
        <w:t xml:space="preserve">Date: _______________</w:t>
      </w:r>
    </w:p>
    <w:p>
      <w:pPr>
        <w:pStyle w:val="BodyText"/>
      </w:pPr>
      <w:r>
        <w:t xml:space="preserve">Vendor Authorized Representative:</w:t>
      </w:r>
    </w:p>
    <w:p>
      <w:pPr>
        <w:pStyle w:val="BodyText"/>
      </w:pPr>
      <w:r>
        <w:t xml:space="preserve">Angela Torres, Meridian Federal Security &amp; Technology Solutions, LLC</w:t>
      </w:r>
      <w:r>
        <w:br/>
      </w:r>
      <w:r>
        <w:t xml:space="preserve">Date: _______________</w:t>
      </w:r>
    </w:p>
    <w:p>
      <w:pPr>
        <w:pStyle w:val="BodyText"/>
      </w:pPr>
      <w:r>
        <w:t xml:space="preserve">Procurement Officer Approval:</w:t>
      </w:r>
    </w:p>
    <w:p>
      <w:pPr>
        <w:pStyle w:val="BodyText"/>
      </w:pPr>
      <w:r>
        <w:t xml:space="preserve">CBP Procurement Division, United States New York City</w:t>
      </w:r>
      <w:r>
        <w:br/>
      </w:r>
      <w:r>
        <w:t xml:space="preserve">Date: _______________</w:t>
      </w:r>
    </w:p>
    <w:p>
      <w:pPr>
        <w:pStyle w:val="BodyText"/>
      </w:pPr>
      <w:r>
        <w:t xml:space="preserve">Funds Certification:</w:t>
      </w:r>
    </w:p>
    <w:p>
      <w:pPr>
        <w:pStyle w:val="BodyText"/>
      </w:pPr>
      <w:r>
        <w:t xml:space="preserve">CBP Finance Office, Port of New York and New Jersey</w:t>
      </w:r>
      <w:r>
        <w:br/>
      </w:r>
      <w:r>
        <w:t xml:space="preserve">Date: _______________</w:t>
      </w:r>
    </w:p>
    <w:p>
      <w:pPr>
        <w:pStyle w:val="BodyText"/>
      </w:pPr>
      <w:r>
        <w:t xml:space="preserve">This Purchase Order document (No. CBP-NYC-2025-04872) is an official procurement instrument of the U.S. Customs and Border Protection, Port of New York and New Jersey, United States New York City. It authorizes the purchase of equipment, software, and services for the operational support of Customs Officer duties including import inspection, trade compliance enforcement, and border security at the United States New York City port of entry. Unauthorized reproduction or distribution of this Purchase Order is prohibited. For inquiries, contact the CBP Procurement Division at (212) 555-0341 or procurement.nyc@cbp.dhs.gov.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United States New York City</dc:title>
  <dc:creator/>
  <dc:language>en</dc:language>
  <cp:keywords/>
  <dcterms:created xsi:type="dcterms:W3CDTF">2026-10-10T08:14:23Z</dcterms:created>
  <dcterms:modified xsi:type="dcterms:W3CDTF">2026-10-10T08:14:23Z</dcterms:modified>
</cp:coreProperties>
</file>

<file path=docProps/custom.xml><?xml version="1.0" encoding="utf-8"?>
<Properties xmlns="http://schemas.openxmlformats.org/officeDocument/2006/custom-properties" xmlns:vt="http://schemas.openxmlformats.org/officeDocument/2006/docPropsVTypes"/>
</file>