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Procurement of Professional Data Scientist Services</w:t>
      </w:r>
    </w:p>
    <w:p>
      <w:pPr>
        <w:pStyle w:val="BodyText"/>
      </w:pPr>
      <w:r>
        <w:t xml:space="preserve">Ethiopia Addis Ababa | Fiscal Year 2025</w:t>
      </w:r>
    </w:p>
    <w:bookmarkEnd w:id="20"/>
    <w:p>
      <w:pPr>
        <w:pStyle w:val="BodyText"/>
      </w:pPr>
      <w:r>
        <w:rPr>
          <w:bCs/>
          <w:b/>
        </w:rPr>
        <w:t xml:space="preserve">Purchase Order No.:</w:t>
      </w:r>
      <w:r>
        <w:t xml:space="preserve"> </w:t>
      </w:r>
      <w:r>
        <w:t xml:space="preserve">PO-ETH-DA-2025-04782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Ethiopian Birr (ETB) / USD</w:t>
      </w:r>
      <w:r>
        <w:br/>
      </w:r>
      <w:r>
        <w:rPr>
          <w:bCs/>
          <w:b/>
        </w:rPr>
        <w:t xml:space="preserve">Incoterms:</w:t>
      </w:r>
      <w:r>
        <w:t xml:space="preserve"> </w:t>
      </w:r>
      <w:r>
        <w:t xml:space="preserve">DAP Addis Ababa</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Ethiopian Digital Transformation Authority (EDTA)</w:t>
            </w:r>
          </w:p>
        </w:tc>
      </w:tr>
      <w:tr>
        <w:tc>
          <w:tcPr/>
          <w:p>
            <w:pPr>
              <w:pStyle w:val="Compact"/>
              <w:jc w:val="left"/>
            </w:pPr>
            <w:r>
              <w:t xml:space="preserve">Address</w:t>
            </w:r>
          </w:p>
        </w:tc>
        <w:tc>
          <w:tcPr/>
          <w:p>
            <w:pPr>
              <w:pStyle w:val="Compact"/>
              <w:jc w:val="left"/>
            </w:pPr>
            <w:r>
              <w:t xml:space="preserve">Bole Road, Bole Sub-City, Ethiopia Addis Ababa, P.O. Box 3456, Ethiopia</w:t>
            </w:r>
          </w:p>
        </w:tc>
      </w:tr>
      <w:tr>
        <w:tc>
          <w:tcPr/>
          <w:p>
            <w:pPr>
              <w:pStyle w:val="Compact"/>
              <w:jc w:val="left"/>
            </w:pPr>
            <w:r>
              <w:t xml:space="preserve">Contact Person</w:t>
            </w:r>
          </w:p>
        </w:tc>
        <w:tc>
          <w:tcPr/>
          <w:p>
            <w:pPr>
              <w:pStyle w:val="Compact"/>
              <w:jc w:val="left"/>
            </w:pPr>
            <w:r>
              <w:t xml:space="preserve">Mr. Tesfaye Alemu, Head of Procurement</w:t>
            </w:r>
          </w:p>
        </w:tc>
      </w:tr>
      <w:tr>
        <w:tc>
          <w:tcPr/>
          <w:p>
            <w:pPr>
              <w:pStyle w:val="Compact"/>
              <w:jc w:val="left"/>
            </w:pPr>
            <w:r>
              <w:t xml:space="preserve">Email</w:t>
            </w:r>
          </w:p>
        </w:tc>
        <w:tc>
          <w:tcPr/>
          <w:p>
            <w:pPr>
              <w:pStyle w:val="Compact"/>
              <w:jc w:val="left"/>
            </w:pPr>
            <w:r>
              <w:t xml:space="preserve">procurement@edta.gov.et</w:t>
            </w:r>
          </w:p>
        </w:tc>
      </w:tr>
      <w:tr>
        <w:tc>
          <w:tcPr/>
          <w:p>
            <w:pPr>
              <w:pStyle w:val="Compact"/>
              <w:jc w:val="left"/>
            </w:pPr>
            <w:r>
              <w:t xml:space="preserve">Phone</w:t>
            </w:r>
          </w:p>
        </w:tc>
        <w:tc>
          <w:tcPr/>
          <w:p>
            <w:pPr>
              <w:pStyle w:val="Compact"/>
              <w:jc w:val="left"/>
            </w:pPr>
            <w:r>
              <w:t xml:space="preserve">+251-11-551-2345</w:t>
            </w:r>
          </w:p>
        </w:tc>
      </w:tr>
      <w:tr>
        <w:tc>
          <w:tcPr/>
          <w:p>
            <w:pPr>
              <w:pStyle w:val="Compact"/>
              <w:jc w:val="left"/>
            </w:pPr>
            <w:r>
              <w:t xml:space="preserve">Tax Identification No.</w:t>
            </w:r>
          </w:p>
        </w:tc>
        <w:tc>
          <w:tcPr/>
          <w:p>
            <w:pPr>
              <w:pStyle w:val="Compact"/>
              <w:jc w:val="left"/>
            </w:pPr>
            <w:r>
              <w:t xml:space="preserve">ET-2019-44821</w:t>
            </w:r>
          </w:p>
        </w:tc>
      </w:tr>
    </w:tbl>
    <w:p>
      <w:pPr>
        <w:pStyle w:val="BodyText"/>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Abyssinia Analytics &amp; Data Solutions PLC</w:t>
            </w:r>
          </w:p>
        </w:tc>
      </w:tr>
      <w:tr>
        <w:tc>
          <w:tcPr/>
          <w:p>
            <w:pPr>
              <w:pStyle w:val="Compact"/>
              <w:jc w:val="left"/>
            </w:pPr>
            <w:r>
              <w:t xml:space="preserve">Address</w:t>
            </w:r>
          </w:p>
        </w:tc>
        <w:tc>
          <w:tcPr/>
          <w:p>
            <w:pPr>
              <w:pStyle w:val="Compact"/>
              <w:jc w:val="left"/>
            </w:pPr>
            <w:r>
              <w:t xml:space="preserve">Kality Industrial Zone, Building 12, Ethiopia Addis Ababa, Ethiopia</w:t>
            </w:r>
          </w:p>
        </w:tc>
      </w:tr>
      <w:tr>
        <w:tc>
          <w:tcPr/>
          <w:p>
            <w:pPr>
              <w:pStyle w:val="Compact"/>
              <w:jc w:val="left"/>
            </w:pPr>
            <w:r>
              <w:t xml:space="preserve">Contact Person</w:t>
            </w:r>
          </w:p>
        </w:tc>
        <w:tc>
          <w:tcPr/>
          <w:p>
            <w:pPr>
              <w:pStyle w:val="Compact"/>
              <w:jc w:val="left"/>
            </w:pPr>
            <w:r>
              <w:t xml:space="preserve">Ms. Selamawit Bekele, Chief Executive Officer</w:t>
            </w:r>
          </w:p>
        </w:tc>
      </w:tr>
      <w:tr>
        <w:tc>
          <w:tcPr/>
          <w:p>
            <w:pPr>
              <w:pStyle w:val="Compact"/>
              <w:jc w:val="left"/>
            </w:pPr>
            <w:r>
              <w:t xml:space="preserve">Email</w:t>
            </w:r>
          </w:p>
        </w:tc>
        <w:tc>
          <w:tcPr/>
          <w:p>
            <w:pPr>
              <w:pStyle w:val="Compact"/>
              <w:jc w:val="left"/>
            </w:pPr>
            <w:r>
              <w:t xml:space="preserve">info@abyssiniaanalytics.et</w:t>
            </w:r>
          </w:p>
        </w:tc>
      </w:tr>
      <w:tr>
        <w:tc>
          <w:tcPr/>
          <w:p>
            <w:pPr>
              <w:pStyle w:val="Compact"/>
              <w:jc w:val="left"/>
            </w:pPr>
            <w:r>
              <w:t xml:space="preserve">Phone</w:t>
            </w:r>
          </w:p>
        </w:tc>
        <w:tc>
          <w:tcPr/>
          <w:p>
            <w:pPr>
              <w:pStyle w:val="Compact"/>
              <w:jc w:val="left"/>
            </w:pPr>
            <w:r>
              <w:t xml:space="preserve">+251-11-662-8901</w:t>
            </w:r>
          </w:p>
        </w:tc>
      </w:tr>
      <w:tr>
        <w:tc>
          <w:tcPr/>
          <w:p>
            <w:pPr>
              <w:pStyle w:val="Compact"/>
              <w:jc w:val="left"/>
            </w:pPr>
            <w:r>
              <w:t xml:space="preserve">Business License No.</w:t>
            </w:r>
          </w:p>
        </w:tc>
        <w:tc>
          <w:tcPr/>
          <w:p>
            <w:pPr>
              <w:pStyle w:val="Compact"/>
              <w:jc w:val="left"/>
            </w:pPr>
            <w:r>
              <w:t xml:space="preserve">BL-2021-7734-A</w:t>
            </w:r>
          </w:p>
        </w:tc>
      </w:tr>
    </w:tbl>
    <w:p>
      <w:pPr>
        <w:pStyle w:val="BodyText"/>
      </w:pPr>
      <w:r>
        <w:t xml:space="preserve">3. Scope of Work – Data Scientist Engagement</w:t>
      </w:r>
    </w:p>
    <w:p>
      <w:pPr>
        <w:pStyle w:val="BodyText"/>
      </w:pPr>
      <w:r>
        <w:t xml:space="preserve">This</w:t>
      </w:r>
      <w:r>
        <w:t xml:space="preserve"> </w:t>
      </w:r>
      <w:r>
        <w:t xml:space="preserve">Purchase Order</w:t>
      </w:r>
      <w:r>
        <w:t xml:space="preserve"> </w:t>
      </w:r>
      <w:r>
        <w:t xml:space="preserve">is issued by the Ethiopian Digital Transformation Authority to formally procure the professional services of a qualified</w:t>
      </w:r>
      <w:r>
        <w:t xml:space="preserve"> </w:t>
      </w:r>
      <w:r>
        <w:t xml:space="preserve">Data Scientist</w:t>
      </w:r>
      <w:r>
        <w:t xml:space="preserve"> </w:t>
      </w:r>
      <w:r>
        <w:t xml:space="preserve">to be deployed at the buyer's headquarters located in</w:t>
      </w:r>
      <w:r>
        <w:t xml:space="preserve"> </w:t>
      </w:r>
      <w:r>
        <w:t xml:space="preserve">Ethiopia Addis Ababa</w:t>
      </w:r>
      <w:r>
        <w:t xml:space="preserve">. The Data Scientist shall be responsible for designing, developing, and maintaining advanced analytical models, machine learning pipelines, and data infrastructure solutions that support the national digital transformation agenda. The engagement is structured as a twelve-month contract with the possibility of a six-month extension subject to mutual agreement and performance evaluation.</w:t>
      </w:r>
    </w:p>
    <w:p>
      <w:pPr>
        <w:pStyle w:val="BodyText"/>
      </w:pPr>
      <w:r>
        <w:t xml:space="preserve">The Data Scientist shall report directly to the Chief Data Officer of EDTA and shall work full-time (40 hours per week) at the designated office premises in Bole Sub-City, Ethiopia Addis Ababa. The role encompasses data acquisition, cleaning, exploratory analysis, predictive modeling, natural language processing for Amharic and English text corpora, and the delivery of actionable insights to senior leadership. The Data Scientist is also expected to mentor junior analysts and contribute to the establishment of a data governance framework compliant with Ethiopian data protection regulations.</w:t>
      </w:r>
    </w:p>
    <w:p>
      <w:pPr>
        <w:pStyle w:val="BodyText"/>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Senior Data Scientist – Monthly Professional Fee (12 months)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Specialized Software Licenses (Python, R, TensorFlow, Tableau)</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High-Performance Computing Workstation (GPU-enabled)</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Cloud Data Infrastructure Setup (AWS / Azure – Annual)</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Professional Development &amp; Certification (12 months)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Office Equipment &amp; Ergonomic Setup in Addis Ababa</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Project Management &amp; Supervision Fee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4,035,000</w:t>
            </w:r>
          </w:p>
        </w:tc>
      </w:tr>
      <w:tr>
        <w:tc>
          <w:tcPr>
            <w:gridSpan w:val="4"/>
          </w:tcPr>
          <w:p>
            <w:pPr>
              <w:pStyle w:val="Compact"/>
              <w:jc w:val="left"/>
            </w:pPr>
            <w:r>
              <w:t xml:space="preserve">VAT (15% – Ethiopian Tax Authority)</w:t>
            </w:r>
          </w:p>
        </w:tc>
        <w:tc>
          <w:tcPr/>
          <w:p>
            <w:pPr>
              <w:pStyle w:val="Compact"/>
              <w:jc w:val="left"/>
            </w:pPr>
            <w:r>
              <w:t xml:space="preserve">605,250</w:t>
            </w:r>
          </w:p>
        </w:tc>
      </w:tr>
      <w:tr>
        <w:tc>
          <w:tcPr>
            <w:gridSpan w:val="4"/>
          </w:tcPr>
          <w:p>
            <w:pPr>
              <w:pStyle w:val="Compact"/>
              <w:jc w:val="left"/>
            </w:pPr>
            <w:r>
              <w:rPr>
                <w:bCs/>
                <w:b/>
              </w:rPr>
              <w:t xml:space="preserve">Grand Total (ETB)</w:t>
            </w:r>
          </w:p>
        </w:tc>
        <w:tc>
          <w:tcPr/>
          <w:p>
            <w:pPr>
              <w:pStyle w:val="Compact"/>
              <w:jc w:val="left"/>
            </w:pPr>
            <w:r>
              <w:rPr>
                <w:bCs/>
                <w:b/>
              </w:rPr>
              <w:t xml:space="preserve">4,640,250</w:t>
            </w:r>
          </w:p>
        </w:tc>
      </w:tr>
    </w:tbl>
    <w:p>
      <w:pPr>
        <w:pStyle w:val="BodyText"/>
      </w:pPr>
      <w:r>
        <w:t xml:space="preserve">5. Terms and Conditions</w:t>
      </w:r>
    </w:p>
    <w:p>
      <w:pPr>
        <w:numPr>
          <w:ilvl w:val="0"/>
          <w:numId w:val="1001"/>
        </w:numPr>
        <w:pStyle w:val="Compact"/>
      </w:pPr>
      <w:r>
        <w:t xml:space="preserve">This Purchase Order is governed by the laws of the Federal Democratic Republic of Ethiopia, specifically the Ethiopian Civil Code and the Public Procurement and Property Administration Proclamation No. 1160/2019.</w:t>
      </w:r>
    </w:p>
    <w:p>
      <w:pPr>
        <w:numPr>
          <w:ilvl w:val="0"/>
          <w:numId w:val="1001"/>
        </w:numPr>
        <w:pStyle w:val="Compact"/>
      </w:pPr>
      <w:r>
        <w:t xml:space="preserve">The Data Scientist must hold a minimum of a Master's degree in Data Science, Statistics, Computer Science, or a related quantitative field, along with a minimum of five (5) years of professional experience in machine learning and statistical modeling.</w:t>
      </w:r>
    </w:p>
    <w:p>
      <w:pPr>
        <w:numPr>
          <w:ilvl w:val="0"/>
          <w:numId w:val="1001"/>
        </w:numPr>
        <w:pStyle w:val="Compact"/>
      </w:pPr>
      <w:r>
        <w:t xml:space="preserve">All deliverables produced by the Data Scientist shall be the exclusive intellectual property of the Ethiopian Digital Transformation Authority upon full payment of the amounts stipulated in this Purchase Order.</w:t>
      </w:r>
    </w:p>
    <w:p>
      <w:pPr>
        <w:numPr>
          <w:ilvl w:val="0"/>
          <w:numId w:val="1001"/>
        </w:numPr>
        <w:pStyle w:val="Compact"/>
      </w:pPr>
      <w:r>
        <w:t xml:space="preserve">The vendor shall ensure that the Data Scientist complies with all Ethiopian labor laws, including the minimum wage regulations, social security contributions administered by the Ethiopian Social Security Agency, and occupational health and safety standards applicable in Ethiopia Addis Ababa.</w:t>
      </w:r>
    </w:p>
    <w:p>
      <w:pPr>
        <w:numPr>
          <w:ilvl w:val="0"/>
          <w:numId w:val="1001"/>
        </w:numPr>
        <w:pStyle w:val="Compact"/>
      </w:pPr>
      <w:r>
        <w:t xml:space="preserve">Payment shall be processed in monthly installments via bank transfer to the vendor's designated account at Commercial Bank of Ethiopia, Addis Ababa branch, within thirty (30) calendar days of receipt of a valid invoice and satisfactory monthly performance report.</w:t>
      </w:r>
    </w:p>
    <w:p>
      <w:pPr>
        <w:numPr>
          <w:ilvl w:val="0"/>
          <w:numId w:val="1001"/>
        </w:numPr>
        <w:pStyle w:val="Compact"/>
      </w:pPr>
      <w:r>
        <w:t xml:space="preserve">The vendor shall provide a performance bond equivalent to ten percent (10%) of the total Purchase Order value, issued by a licensed Ethiopian commercial bank, valid for the duration of the contract plus sixty (60) days.</w:t>
      </w:r>
    </w:p>
    <w:p>
      <w:pPr>
        <w:numPr>
          <w:ilvl w:val="0"/>
          <w:numId w:val="1001"/>
        </w:numPr>
        <w:pStyle w:val="Compact"/>
      </w:pPr>
      <w:r>
        <w:t xml:space="preserve">Either party may terminate this Purchase Order with thirty (30) days' written notice in the event of material breach, provided that all work completed up to the termination date shall be compensated at the rates specified herein.</w:t>
      </w:r>
    </w:p>
    <w:p>
      <w:pPr>
        <w:numPr>
          <w:ilvl w:val="0"/>
          <w:numId w:val="1001"/>
        </w:numPr>
        <w:pStyle w:val="Compact"/>
      </w:pPr>
      <w:r>
        <w:t xml:space="preserve">All data processed by the Data Scientist shall be handled in strict accordance with the Ethiopian Data Protection Proclamation No. 1275/2021. No data shall be transferred outside the borders of Ethiopia without explicit written authorization from the Data Protection Authority of Ethiopia.</w:t>
      </w:r>
    </w:p>
    <w:p>
      <w:pPr>
        <w:numPr>
          <w:ilvl w:val="0"/>
          <w:numId w:val="1001"/>
        </w:numPr>
        <w:pStyle w:val="Compact"/>
      </w:pPr>
      <w:r>
        <w:t xml:space="preserve">Disputes arising from this Purchase Order shall first be resolved through amicable negotiation. If unresolved within thirty (30) days, the matter shall be referred to the competent courts of Ethiopia Addis Ababa for adjudication.</w:t>
      </w:r>
    </w:p>
    <w:p>
      <w:pPr>
        <w:numPr>
          <w:ilvl w:val="0"/>
          <w:numId w:val="1001"/>
        </w:numPr>
        <w:pStyle w:val="Compact"/>
      </w:pPr>
      <w:r>
        <w:t xml:space="preserve">This Purchase Order becomes effective upon signature by both authorized representatives and remains valid until the completion of all obligations or until the expiration date stated above, whichever comes first.</w:t>
      </w:r>
    </w:p>
    <w:p>
      <w:pPr>
        <w:pStyle w:val="FirstParagraph"/>
      </w:pPr>
      <w:r>
        <w:t xml:space="preserve">6. Delivery and Commencement</w:t>
      </w:r>
    </w:p>
    <w:p>
      <w:pPr>
        <w:pStyle w:val="BodyText"/>
      </w:pPr>
      <w:r>
        <w:t xml:space="preserve">The Data Scientist shall commence duties no later than 1 July 2025 at the Ethiopian Digital Transformation Authority office located on Bole Road, Ethiopia Addis Ababa. All hardware, software, and infrastructure items listed in Section 4 shall be delivered and installed at the buyer's premises within fourteen (14) calendar days of the issue date of this Purchase Order. The vendor shall coordinate all logistics, customs clearance (if applicable for imported equipment), and local delivery within the Addis Ababa city limits.</w:t>
      </w:r>
    </w:p>
    <w:p>
      <w:pPr>
        <w:pStyle w:val="BodyText"/>
      </w:pPr>
      <w:r>
        <w:t xml:space="preserve">7. Authorization and Signatures</w:t>
      </w:r>
    </w:p>
    <w:p>
      <w:pPr>
        <w:pStyle w:val="BodyText"/>
      </w:pPr>
      <w:r>
        <w:rPr>
          <w:bCs/>
          <w:b/>
        </w:rPr>
        <w:t xml:space="preserve">For and on behalf of the Buyer:</w:t>
      </w:r>
    </w:p>
    <w:p>
      <w:pPr>
        <w:pStyle w:val="BodyText"/>
      </w:pPr>
      <w:r>
        <w:t xml:space="preserve">Ethiopian Digital Transformation Authority</w:t>
      </w:r>
    </w:p>
    <w:p>
      <w:pPr>
        <w:pStyle w:val="BodyText"/>
      </w:pPr>
      <w:r>
        <w:t xml:space="preserve">Mr. Tesfaye Alemu</w:t>
      </w:r>
      <w:r>
        <w:br/>
      </w:r>
      <w:r>
        <w:t xml:space="preserve">Head of Procurement</w:t>
      </w:r>
      <w:r>
        <w:br/>
      </w:r>
      <w:r>
        <w:t xml:space="preserve">Date: _______________</w:t>
      </w:r>
    </w:p>
    <w:p>
      <w:pPr>
        <w:pStyle w:val="BodyText"/>
      </w:pPr>
      <w:r>
        <w:rPr>
          <w:bCs/>
          <w:b/>
        </w:rPr>
        <w:t xml:space="preserve">For and on behalf of the Vendor:</w:t>
      </w:r>
    </w:p>
    <w:p>
      <w:pPr>
        <w:pStyle w:val="BodyText"/>
      </w:pPr>
      <w:r>
        <w:t xml:space="preserve">Abyssinia Analytics &amp; Data Solutions PLC</w:t>
      </w:r>
    </w:p>
    <w:p>
      <w:pPr>
        <w:pStyle w:val="BodyText"/>
      </w:pPr>
      <w:r>
        <w:t xml:space="preserve">Ms. Selamawit Bekele</w:t>
      </w:r>
      <w:r>
        <w:br/>
      </w:r>
      <w:r>
        <w:t xml:space="preserve">Chief Executive Officer</w:t>
      </w:r>
      <w:r>
        <w:br/>
      </w:r>
      <w:r>
        <w:t xml:space="preserve">Date: _______________</w:t>
      </w:r>
    </w:p>
    <w:p>
      <w:pPr>
        <w:pStyle w:val="BodyText"/>
      </w:pPr>
      <w:r>
        <w:t xml:space="preserve">This Purchase Order (PO-ETH-DA-2025-04782) is an official procurement document of the Ethiopian Digital Transformation Authority. It is issued in accordance with Ethiopian public procurement regulations. For inquiries, contact the Procurement Department at +251-11-551-2345 or procurement@edta.gov.et. This document is valid only when bearing the official seal and signatures of both parties. Printed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Ethiopia Addis Ababa</dc:title>
  <dc:creator/>
  <dc:language>en</dc:language>
  <cp:keywords/>
  <dcterms:created xsi:type="dcterms:W3CDTF">2026-10-10T02:31:58Z</dcterms:created>
  <dcterms:modified xsi:type="dcterms:W3CDTF">2026-10-10T02:31:58Z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