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Document Reference: PO-2025-FRLY-DS-0047</w:t>
      </w:r>
    </w:p>
    <w:p>
      <w:pPr>
        <w:pStyle w:val="BodyText"/>
      </w:pPr>
      <w:r>
        <w:t xml:space="preserve">Date of Issue: 14 June 2025</w:t>
      </w:r>
    </w:p>
    <w:p>
      <w:pPr>
        <w:pStyle w:val="BodyText"/>
      </w:pPr>
      <w:r>
        <w:t xml:space="preserve">Valid Until: 14 September 2025</w:t>
      </w:r>
    </w:p>
    <w:bookmarkEnd w:id="20"/>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Alpine Analytics Group SAS</w:t>
            </w:r>
          </w:p>
        </w:tc>
        <w:tc>
          <w:tcPr/>
          <w:p>
            <w:pPr>
              <w:pStyle w:val="Compact"/>
              <w:jc w:val="left"/>
            </w:pPr>
            <w:r>
              <w:t xml:space="preserve">12 Rue de la République, 69002 France Lyon, France</w:t>
            </w:r>
          </w:p>
        </w:tc>
        <w:tc>
          <w:tcPr/>
          <w:p>
            <w:pPr>
              <w:pStyle w:val="Compact"/>
              <w:jc w:val="left"/>
            </w:pPr>
            <w:r>
              <w:t xml:space="preserve">procurement@alpineanalytics.fr</w:t>
            </w:r>
          </w:p>
        </w:tc>
      </w:tr>
      <w:tr>
        <w:tc>
          <w:tcPr/>
          <w:p>
            <w:pPr>
              <w:pStyle w:val="Compact"/>
              <w:jc w:val="left"/>
            </w:pPr>
            <w:r>
              <w:rPr>
                <w:bCs/>
                <w:b/>
              </w:rPr>
              <w:t xml:space="preserve">Supplier (Service Provider)</w:t>
            </w:r>
          </w:p>
        </w:tc>
        <w:tc>
          <w:tcPr/>
          <w:p>
            <w:pPr>
              <w:pStyle w:val="Compact"/>
              <w:jc w:val="left"/>
            </w:pPr>
            <w:r>
              <w:t xml:space="preserve">TechTalent Solutions SARL</w:t>
            </w:r>
          </w:p>
        </w:tc>
        <w:tc>
          <w:tcPr/>
          <w:p>
            <w:pPr>
              <w:pStyle w:val="Compact"/>
              <w:jc w:val="left"/>
            </w:pPr>
            <w:r>
              <w:t xml:space="preserve">45 Boulevard de la Croix-Rousse, 69004 France Lyon, France</w:t>
            </w:r>
          </w:p>
        </w:tc>
        <w:tc>
          <w:tcPr/>
          <w:p>
            <w:pPr>
              <w:pStyle w:val="Compact"/>
              <w:jc w:val="left"/>
            </w:pPr>
            <w:r>
              <w:t xml:space="preserve">contracts@techtalent.fr</w:t>
            </w:r>
          </w:p>
        </w:tc>
      </w:tr>
    </w:tbl>
    <w:p>
      <w:pPr>
        <w:pStyle w:val="BodyText"/>
      </w:pPr>
      <w:r>
        <w:t xml:space="preserve">This</w:t>
      </w:r>
      <w:r>
        <w:t xml:space="preserve"> </w:t>
      </w:r>
      <w:r>
        <w:t xml:space="preserve">Purchase Order</w:t>
      </w:r>
      <w:r>
        <w:t xml:space="preserve"> </w:t>
      </w:r>
      <w:r>
        <w:t xml:space="preserve">is issued by Alpine Analytics Group SAS, headquartered in</w:t>
      </w:r>
      <w:r>
        <w:t xml:space="preserve"> </w:t>
      </w:r>
      <w:r>
        <w:t xml:space="preserve">France Lyon</w:t>
      </w:r>
      <w:r>
        <w:t xml:space="preserve">, to formally request the recruitment and engagement of a qualified</w:t>
      </w:r>
      <w:r>
        <w:t xml:space="preserve"> </w:t>
      </w:r>
      <w:r>
        <w:t xml:space="preserve">Data Scientist</w:t>
      </w:r>
      <w:r>
        <w:t xml:space="preserve"> </w:t>
      </w:r>
      <w:r>
        <w:t xml:space="preserve">professional through the services of TechTalent Solutions SARL. All terms and conditions contained within this</w:t>
      </w:r>
      <w:r>
        <w:t xml:space="preserve"> </w:t>
      </w:r>
      <w:r>
        <w:t xml:space="preserve">Purchase Order</w:t>
      </w:r>
      <w:r>
        <w:t xml:space="preserve"> </w:t>
      </w:r>
      <w:r>
        <w:t xml:space="preserve">shall be governed by the commercial laws of the French Republic and shall apply specifically to operations conducted within the</w:t>
      </w:r>
      <w:r>
        <w:t xml:space="preserve"> </w:t>
      </w:r>
      <w:r>
        <w:t xml:space="preserve">France Lyon</w:t>
      </w:r>
      <w:r>
        <w:t xml:space="preserve"> </w:t>
      </w:r>
      <w:r>
        <w:t xml:space="preserve">metropolitan area.</w:t>
      </w:r>
    </w:p>
    <w:bookmarkEnd w:id="21"/>
    <w:bookmarkStart w:id="22" w:name="description-of-services-and-deliverables"/>
    <w:p>
      <w:pPr>
        <w:pStyle w:val="Heading2"/>
      </w:pPr>
      <w:r>
        <w:t xml:space="preserve">2. Description of Services and Deliverables</w:t>
      </w:r>
    </w:p>
    <w:p>
      <w:pPr>
        <w:pStyle w:val="FirstParagraph"/>
      </w:pPr>
      <w:r>
        <w:t xml:space="preserve">The purpose of this</w:t>
      </w:r>
      <w:r>
        <w:t xml:space="preserve"> </w:t>
      </w:r>
      <w:r>
        <w:t xml:space="preserve">Purchase Order</w:t>
      </w:r>
      <w:r>
        <w:t xml:space="preserve"> </w:t>
      </w:r>
      <w:r>
        <w:t xml:space="preserve">is to procure the professional services of a senior</w:t>
      </w:r>
      <w:r>
        <w:t xml:space="preserve"> </w:t>
      </w:r>
      <w:r>
        <w:t xml:space="preserve">Data Scientist</w:t>
      </w:r>
      <w:r>
        <w:t xml:space="preserve"> </w:t>
      </w:r>
      <w:r>
        <w:t xml:space="preserve">to be deployed at the buyer's primary office located in</w:t>
      </w:r>
      <w:r>
        <w:t xml:space="preserve"> </w:t>
      </w:r>
      <w:r>
        <w:t xml:space="preserve">France Lyon</w:t>
      </w:r>
      <w:r>
        <w:t xml:space="preserve">. The</w:t>
      </w:r>
      <w:r>
        <w:t xml:space="preserve"> </w:t>
      </w:r>
      <w:r>
        <w:t xml:space="preserve">Data Scientist</w:t>
      </w:r>
      <w:r>
        <w:t xml:space="preserve"> </w:t>
      </w:r>
      <w:r>
        <w:t xml:space="preserve">shall be responsible for designing, developing, and deploying advanced machine learning models, statistical analysis pipelines, and predictive analytics solutions that will support the buyer's core business intelligence operations. The engagement is specifically tailored to the</w:t>
      </w:r>
      <w:r>
        <w:t xml:space="preserve"> </w:t>
      </w:r>
      <w:r>
        <w:t xml:space="preserve">France Lyon</w:t>
      </w:r>
      <w:r>
        <w:t xml:space="preserve"> </w:t>
      </w:r>
      <w:r>
        <w:t xml:space="preserve">market, where the buyer maintains its principal data operations center and research laboratory.</w:t>
      </w:r>
    </w:p>
    <w:p>
      <w:pPr>
        <w:pStyle w:val="BodyText"/>
      </w:pPr>
      <w:r>
        <w:t xml:space="preserve">The</w:t>
      </w:r>
      <w:r>
        <w:t xml:space="preserve"> </w:t>
      </w:r>
      <w:r>
        <w:t xml:space="preserve">Data Scientist</w:t>
      </w:r>
      <w:r>
        <w:t xml:space="preserve"> </w:t>
      </w:r>
      <w:r>
        <w:t xml:space="preserve">shall perform the following duties as part of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onboarding of a senior Data Scientist (minimum 5 years experience) for the France Lyon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professional services fee for the Data Scientist (includes salary, social contributions, and employer obligations under French labor law applicable in France Lyon)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Provision of specialized software licenses, cloud computing credits, and data infrastructure access for the Data Scientist at the France Lyon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Quarterly performance review and skills assessment of the Data Scientist, with written reports submitted to the buyer in France Lyon</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Professional development and continuous training budget for the Data Scientist (conferences, certifications, workshops in France Lyon and surrounding regions)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Administrative and compliance management (French labor law, URSSAF contributions, CSE obligations specific to France Lyon jurisdiction)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TOTAL AMOUNT DUE (EUR)</w:t>
            </w:r>
          </w:p>
        </w:tc>
        <w:tc>
          <w:tcPr/>
          <w:p>
            <w:pPr>
              <w:pStyle w:val="Compact"/>
              <w:jc w:val="left"/>
            </w:pPr>
            <w:r>
              <w:t xml:space="preserve">152,800.00</w:t>
            </w:r>
          </w:p>
        </w:tc>
      </w:tr>
    </w:tbl>
    <w:bookmarkEnd w:id="22"/>
    <w:bookmarkStart w:id="23" w:name="terms-and-conditions"/>
    <w:p>
      <w:pPr>
        <w:pStyle w:val="Heading2"/>
      </w:pPr>
      <w:r>
        <w:t xml:space="preserve">3. Terms and Conditions</w:t>
      </w:r>
    </w:p>
    <w:p>
      <w:pPr>
        <w:pStyle w:val="FirstParagraph"/>
      </w:pPr>
      <w:r>
        <w:rPr>
          <w:bCs/>
          <w:b/>
        </w:rPr>
        <w:t xml:space="preserve">3.1 Scope of Engagement:</w:t>
      </w:r>
      <w:r>
        <w:t xml:space="preserve"> </w:t>
      </w:r>
      <w:r>
        <w:t xml:space="preserve">This</w:t>
      </w:r>
      <w:r>
        <w:t xml:space="preserve"> </w:t>
      </w:r>
      <w:r>
        <w:t xml:space="preserve">Purchase Order</w:t>
      </w:r>
      <w:r>
        <w:t xml:space="preserve"> </w:t>
      </w:r>
      <w:r>
        <w:t xml:space="preserve">covers a twelve-month engagement period commencing on 1 July 2025 and concluding on 30 June 2026. The</w:t>
      </w:r>
      <w:r>
        <w:t xml:space="preserve"> </w:t>
      </w:r>
      <w:r>
        <w:t xml:space="preserve">Data Scientist</w:t>
      </w:r>
      <w:r>
        <w:t xml:space="preserve"> </w:t>
      </w:r>
      <w:r>
        <w:t xml:space="preserve">shall be physically present at the buyer's premises in</w:t>
      </w:r>
      <w:r>
        <w:t xml:space="preserve"> </w:t>
      </w:r>
      <w:r>
        <w:t xml:space="preserve">France Lyon</w:t>
      </w:r>
      <w:r>
        <w:t xml:space="preserve"> </w:t>
      </w:r>
      <w:r>
        <w:t xml:space="preserve">for a minimum of four (4) days per week, with the remaining time allocated to remote work as mutually agreed upon in writing.</w:t>
      </w:r>
    </w:p>
    <w:p>
      <w:pPr>
        <w:pStyle w:val="BodyText"/>
      </w:pPr>
      <w:r>
        <w:rPr>
          <w:bCs/>
          <w:b/>
        </w:rPr>
        <w:t xml:space="preserve">3.2 Payment Terms:</w:t>
      </w:r>
      <w:r>
        <w:t xml:space="preserve"> </w:t>
      </w:r>
      <w:r>
        <w:t xml:space="preserve">Invoices related to this</w:t>
      </w:r>
      <w:r>
        <w:t xml:space="preserve"> </w:t>
      </w:r>
      <w:r>
        <w:t xml:space="preserve">Purchase Order</w:t>
      </w:r>
      <w:r>
        <w:t xml:space="preserve"> </w:t>
      </w:r>
      <w:r>
        <w:t xml:space="preserve">shall be submitted monthly by the 5th business day of the following month. Payment shall be made via bank transfer to the supplier's designated account within thirty (30) calendar days of invoice receipt. All payments shall be processed in Euros (EUR) through a French banking institution operating in</w:t>
      </w:r>
      <w:r>
        <w:t xml:space="preserve"> </w:t>
      </w:r>
      <w:r>
        <w:t xml:space="preserve">France Lyon</w:t>
      </w:r>
      <w:r>
        <w:t xml:space="preserve">.</w:t>
      </w:r>
    </w:p>
    <w:p>
      <w:pPr>
        <w:pStyle w:val="BodyText"/>
      </w:pPr>
      <w:r>
        <w:rPr>
          <w:bCs/>
          <w:b/>
        </w:rPr>
        <w:t xml:space="preserve">3.3 Compliance and Legal Obligations:</w:t>
      </w:r>
      <w:r>
        <w:t xml:space="preserve"> </w:t>
      </w:r>
      <w:r>
        <w:t xml:space="preserve">The supplier shall ensure full compliance with all applicable French labor regulations, including but not limited to the Code du Travail, data protection requirements under the GDPR as enforced by the CNIL, and any specific municipal or regional labor ordinances applicable to the</w:t>
      </w:r>
      <w:r>
        <w:t xml:space="preserve"> </w:t>
      </w:r>
      <w:r>
        <w:t xml:space="preserve">France Lyon</w:t>
      </w:r>
      <w:r>
        <w:t xml:space="preserve"> </w:t>
      </w:r>
      <w:r>
        <w:t xml:space="preserve">area. The</w:t>
      </w:r>
      <w:r>
        <w:t xml:space="preserve"> </w:t>
      </w:r>
      <w:r>
        <w:t xml:space="preserve">Data Scientist</w:t>
      </w:r>
      <w:r>
        <w:t xml:space="preserve"> </w:t>
      </w:r>
      <w:r>
        <w:t xml:space="preserve">shall be subject to a non-disclosure agreement and intellectual property assignment contract consistent with French commercial law.</w:t>
      </w:r>
    </w:p>
    <w:p>
      <w:pPr>
        <w:pStyle w:val="BodyText"/>
      </w:pPr>
      <w:r>
        <w:rPr>
          <w:bCs/>
          <w:b/>
        </w:rPr>
        <w:t xml:space="preserve">3.4 Performance Standards:</w:t>
      </w:r>
      <w:r>
        <w:t xml:space="preserve"> </w:t>
      </w:r>
      <w:r>
        <w:t xml:space="preserve">The</w:t>
      </w:r>
      <w:r>
        <w:t xml:space="preserve"> </w:t>
      </w:r>
      <w:r>
        <w:t xml:space="preserve">Data Scientist</w:t>
      </w:r>
      <w:r>
        <w:t xml:space="preserve"> </w:t>
      </w:r>
      <w:r>
        <w:t xml:space="preserve">shall deliver all analytical outputs, model deployments, and technical reports in accordance with the project timelines established in the Statement of Work annexed to this</w:t>
      </w:r>
      <w:r>
        <w:t xml:space="preserve"> </w:t>
      </w:r>
      <w:r>
        <w:t xml:space="preserve">Purchase Order</w:t>
      </w:r>
      <w:r>
        <w:t xml:space="preserve">. Failure to meet agreed-upon deliverables for two consecutive quarters shall entitle the buyer to terminate this</w:t>
      </w:r>
      <w:r>
        <w:t xml:space="preserve"> </w:t>
      </w:r>
      <w:r>
        <w:t xml:space="preserve">Purchase Order</w:t>
      </w:r>
      <w:r>
        <w:t xml:space="preserve"> </w:t>
      </w:r>
      <w:r>
        <w:t xml:space="preserve">with thirty (30) days' written notice.</w:t>
      </w:r>
    </w:p>
    <w:p>
      <w:pPr>
        <w:pStyle w:val="BodyText"/>
      </w:pPr>
      <w:r>
        <w:rPr>
          <w:bCs/>
          <w:b/>
        </w:rPr>
        <w:t xml:space="preserve">3.5 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termination, the supplier shall ensure a smooth transition of all</w:t>
      </w:r>
      <w:r>
        <w:t xml:space="preserve"> </w:t>
      </w:r>
      <w:r>
        <w:t xml:space="preserve">Data Scientist</w:t>
      </w:r>
      <w:r>
        <w:t xml:space="preserve"> </w:t>
      </w:r>
      <w:r>
        <w:t xml:space="preserve">work products, documentation, and access credentials to the buyer's</w:t>
      </w:r>
      <w:r>
        <w:t xml:space="preserve"> </w:t>
      </w:r>
      <w:r>
        <w:t xml:space="preserve">France Lyon</w:t>
      </w:r>
      <w:r>
        <w:t xml:space="preserve"> </w:t>
      </w:r>
      <w:r>
        <w:t xml:space="preserve">operations team within fifteen (15) business days of the effective termination date.</w:t>
      </w:r>
    </w:p>
    <w:p>
      <w:pPr>
        <w:pStyle w:val="BodyText"/>
      </w:pPr>
      <w:r>
        <w:rPr>
          <w:bCs/>
          <w:b/>
        </w:rPr>
        <w:t xml:space="preserve">3.6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or in connection with this</w:t>
      </w:r>
      <w:r>
        <w:t xml:space="preserve"> </w:t>
      </w:r>
      <w:r>
        <w:t xml:space="preserve">Purchase Order</w:t>
      </w:r>
      <w:r>
        <w:t xml:space="preserve"> </w:t>
      </w:r>
      <w:r>
        <w:t xml:space="preserve">shall be submitted to the exclusive jurisdiction of the Commercial Court of</w:t>
      </w:r>
      <w:r>
        <w:t xml:space="preserve"> </w:t>
      </w:r>
      <w:r>
        <w:t xml:space="preserve">France Lyon</w:t>
      </w:r>
      <w:r>
        <w:t xml:space="preserve"> </w:t>
      </w:r>
      <w:r>
        <w:t xml:space="preserve">(Tribunal de Commerce de Lyon).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at the</w:t>
      </w:r>
      <w:r>
        <w:t xml:space="preserve"> </w:t>
      </w:r>
      <w:r>
        <w:t xml:space="preserve">France Lyon</w:t>
      </w:r>
      <w:r>
        <w:t xml:space="preserve"> </w:t>
      </w:r>
      <w:r>
        <w:t xml:space="preserve">facility. This document constitutes a binding commercial agreement upon execution by both authorized representatives.</w:t>
      </w:r>
    </w:p>
    <w:p>
      <w:pPr>
        <w:pStyle w:val="BodyText"/>
      </w:pPr>
      <w:r>
        <w:rPr>
          <w:bCs/>
          <w:b/>
        </w:rPr>
        <w:t xml:space="preserve">For the Buyer:</w:t>
      </w:r>
      <w:r>
        <w:br/>
      </w:r>
      <w:r>
        <w:t xml:space="preserve">Alpine Analytics Group SAS</w:t>
      </w:r>
    </w:p>
    <w:p>
      <w:pPr>
        <w:pStyle w:val="BodyText"/>
      </w:pPr>
      <w:r>
        <w:t xml:space="preserve">Name: _______________________</w:t>
      </w:r>
      <w:r>
        <w:br/>
      </w:r>
      <w:r>
        <w:t xml:space="preserve">Title: Chief Procurement Officer</w:t>
      </w:r>
      <w:r>
        <w:br/>
      </w:r>
      <w:r>
        <w:t xml:space="preserve">Date: _______________________</w:t>
      </w:r>
    </w:p>
    <w:p>
      <w:pPr>
        <w:pStyle w:val="BodyText"/>
      </w:pPr>
      <w:r>
        <w:rPr>
          <w:bCs/>
          <w:b/>
        </w:rPr>
        <w:t xml:space="preserve">For the Supplier:</w:t>
      </w:r>
      <w:r>
        <w:br/>
      </w:r>
      <w:r>
        <w:t xml:space="preserve">TechTalent Solutions SARL</w:t>
      </w:r>
    </w:p>
    <w:p>
      <w:pPr>
        <w:pStyle w:val="BodyText"/>
      </w:pPr>
      <w:r>
        <w:t xml:space="preserve">Name: _______________________</w:t>
      </w:r>
      <w:r>
        <w:br/>
      </w:r>
      <w:r>
        <w:t xml:space="preserve">Title: Director of Contracts</w:t>
      </w:r>
      <w:r>
        <w:br/>
      </w:r>
      <w:r>
        <w:t xml:space="preserve">Date: _______________________</w:t>
      </w:r>
    </w:p>
    <w:bookmarkEnd w:id="24"/>
    <w:p>
      <w:pPr>
        <w:pStyle w:val="BodyText"/>
      </w:pPr>
      <w:r>
        <w:t xml:space="preserve">Purchase Order PO-2025-FRLY-DS-0047 | Issued in France Lyon, France | Page 1 of 1</w:t>
      </w:r>
    </w:p>
    <w:p>
      <w:pPr>
        <w:pStyle w:val="BodyText"/>
      </w:pPr>
      <w:r>
        <w:t xml:space="preserve">This document is confidential and intended solely for the named parties. Unauthorized reproduction or distribution is prohibited under French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France Lyon</dc:title>
  <dc:creator/>
  <dc:language>en</dc:language>
  <cp:keywords/>
  <dcterms:created xsi:type="dcterms:W3CDTF">2026-10-10T03:59:48Z</dcterms:created>
  <dcterms:modified xsi:type="dcterms:W3CDTF">2026-10-10T03:59:48Z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