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Italy</w:t>
      </w:r>
      <w:r>
        <w:t xml:space="preserve"> </w:t>
      </w:r>
      <w:r>
        <w:t xml:space="preserve">Rome</w:t>
      </w:r>
    </w:p>
    <w:bookmarkStart w:id="26" w:name="purchase-order"/>
    <w:p>
      <w:pPr>
        <w:pStyle w:val="Heading1"/>
      </w:pPr>
      <w:r>
        <w:t xml:space="preserve">PURCHASE ORDER</w:t>
      </w:r>
    </w:p>
    <w:p>
      <w:pPr>
        <w:pStyle w:val="FirstParagraph"/>
      </w:pPr>
      <w:r>
        <w:rPr>
          <w:bCs/>
          <w:b/>
        </w:rPr>
        <w:t xml:space="preserve">Purchase Order No.:</w:t>
      </w:r>
      <w:r>
        <w:t xml:space="preserve"> </w:t>
      </w:r>
      <w:r>
        <w:t xml:space="preserve">PO-2025-IT-0487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Classification:</w:t>
      </w:r>
      <w:r>
        <w:t xml:space="preserve"> </w:t>
      </w:r>
      <w:r>
        <w:t xml:space="preserve">Professional Services – IT &amp; Analytics</w:t>
      </w:r>
      <w:r>
        <w:br/>
      </w:r>
      <w:r>
        <w:rPr>
          <w:bCs/>
          <w:b/>
        </w:rPr>
        <w:t xml:space="preserve">Country of Execution:</w:t>
      </w:r>
      <w:r>
        <w:t xml:space="preserve"> </w:t>
      </w:r>
      <w:r>
        <w:t xml:space="preserve">Italy Rome</w:t>
      </w:r>
      <w:r>
        <w:br/>
      </w:r>
      <w:r>
        <w:rPr>
          <w:bCs/>
          <w:b/>
        </w:rPr>
        <w:t xml:space="preserve">Language of Contract:</w:t>
      </w:r>
      <w:r>
        <w:t xml:space="preserve"> </w:t>
      </w:r>
      <w:r>
        <w:t xml:space="preserve">English</w:t>
      </w:r>
    </w:p>
    <w:bookmarkStart w:id="20"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Purchaser (Buyer)</w:t>
            </w:r>
          </w:p>
        </w:tc>
        <w:tc>
          <w:tcPr/>
          <w:p>
            <w:pPr>
              <w:pStyle w:val="Compact"/>
              <w:jc w:val="left"/>
            </w:pPr>
            <w:r>
              <w:t xml:space="preserve">TechNova Solutions S.r.l.</w:t>
            </w:r>
          </w:p>
        </w:tc>
        <w:tc>
          <w:tcPr/>
          <w:p>
            <w:pPr>
              <w:pStyle w:val="Compact"/>
              <w:jc w:val="left"/>
            </w:pPr>
            <w:r>
              <w:t xml:space="preserve">Via del Corso 128, 00186 Rome, Italy</w:t>
            </w:r>
          </w:p>
        </w:tc>
        <w:tc>
          <w:tcPr/>
          <w:p>
            <w:pPr>
              <w:pStyle w:val="Compact"/>
              <w:jc w:val="left"/>
            </w:pPr>
            <w:r>
              <w:t xml:space="preserve">procurement@technova-solutions.it</w:t>
            </w:r>
          </w:p>
        </w:tc>
      </w:tr>
      <w:tr>
        <w:tc>
          <w:tcPr/>
          <w:p>
            <w:pPr>
              <w:pStyle w:val="Compact"/>
              <w:jc w:val="left"/>
            </w:pPr>
            <w:r>
              <w:rPr>
                <w:bCs/>
                <w:b/>
              </w:rPr>
              <w:t xml:space="preserve">Supplier (Seller)</w:t>
            </w:r>
          </w:p>
        </w:tc>
        <w:tc>
          <w:tcPr/>
          <w:p>
            <w:pPr>
              <w:pStyle w:val="Compact"/>
              <w:jc w:val="left"/>
            </w:pPr>
            <w:r>
              <w:t xml:space="preserve">Apex Analytics Group Ltd.</w:t>
            </w:r>
          </w:p>
        </w:tc>
        <w:tc>
          <w:tcPr/>
          <w:p>
            <w:pPr>
              <w:pStyle w:val="Compact"/>
              <w:jc w:val="left"/>
            </w:pPr>
            <w:r>
              <w:t xml:space="preserve">22 King's Road, London SW3 4LR, United Kingdom</w:t>
            </w:r>
          </w:p>
        </w:tc>
        <w:tc>
          <w:tcPr/>
          <w:p>
            <w:pPr>
              <w:pStyle w:val="Compact"/>
              <w:jc w:val="left"/>
            </w:pPr>
            <w:r>
              <w:t xml:space="preserve">contracts@apexanalytics.co.uk</w:t>
            </w:r>
          </w:p>
        </w:tc>
      </w:tr>
    </w:tbl>
    <w:p>
      <w:pPr>
        <w:pStyle w:val="BodyText"/>
      </w:pPr>
      <w:r>
        <w:t xml:space="preserve">This Purchase Order is issued by TechNova Solutions S.r.l. (hereinafter referred to as the "Purchaser") to Apex Analytics Group Ltd. (hereinafter referred to as the "Supplier") for the provision of a qualified</w:t>
      </w:r>
      <w:r>
        <w:t xml:space="preserve"> </w:t>
      </w:r>
      <w:r>
        <w:rPr>
          <w:bCs/>
          <w:b/>
        </w:rPr>
        <w:t xml:space="preserve">Data Scientist</w:t>
      </w:r>
      <w:r>
        <w:t xml:space="preserve"> </w:t>
      </w:r>
      <w:r>
        <w:t xml:space="preserve">professional to be deployed and performing all contractual duties within the city of</w:t>
      </w:r>
      <w:r>
        <w:t xml:space="preserve"> </w:t>
      </w:r>
      <w:r>
        <w:rPr>
          <w:bCs/>
          <w:b/>
        </w:rPr>
        <w:t xml:space="preserve">Italy Rome</w:t>
      </w:r>
      <w:r>
        <w:t xml:space="preserve">, specifically at the Purchaser's headquarters located at Via del Corso 128, 00186 Rome, Italy. All obligations, deliverables, and service milestones defined in this Purchase Order shall be executed in full compliance with the applicable Italian labour regulations, data protection laws (including GDPR as transposed into Italian law), and the specific professional standards governing the role of a</w:t>
      </w:r>
      <w:r>
        <w:t xml:space="preserve"> </w:t>
      </w:r>
      <w:r>
        <w:rPr>
          <w:bCs/>
          <w:b/>
        </w:rPr>
        <w:t xml:space="preserve">Data Scientist</w:t>
      </w:r>
      <w:r>
        <w:t xml:space="preserve"> </w:t>
      </w:r>
      <w:r>
        <w:t xml:space="preserve">in the Italian market.</w:t>
      </w:r>
    </w:p>
    <w:bookmarkEnd w:id="20"/>
    <w:bookmarkStart w:id="21" w:name="X643f13e852b1a588327cc0852d6a19d6d618590"/>
    <w:p>
      <w:pPr>
        <w:pStyle w:val="Heading2"/>
      </w:pPr>
      <w:r>
        <w:t xml:space="preserve">2. Scope of Services – Data Scientist Engagement</w:t>
      </w:r>
    </w:p>
    <w:p>
      <w:pPr>
        <w:pStyle w:val="FirstParagraph"/>
      </w:pPr>
      <w:r>
        <w:t xml:space="preserve">The Supplier shall provide the Purchaser with a senior-level</w:t>
      </w:r>
      <w:r>
        <w:t xml:space="preserve"> </w:t>
      </w:r>
      <w:r>
        <w:rPr>
          <w:bCs/>
          <w:b/>
        </w:rPr>
        <w:t xml:space="preserve">Data Scientist</w:t>
      </w:r>
      <w:r>
        <w:t xml:space="preserve"> </w:t>
      </w:r>
      <w:r>
        <w:t xml:space="preserve">professional for a fixed-term engagement. The</w:t>
      </w:r>
      <w:r>
        <w:t xml:space="preserve"> </w:t>
      </w:r>
      <w:r>
        <w:rPr>
          <w:bCs/>
          <w:b/>
        </w:rPr>
        <w:t xml:space="preserve">Data Scientist</w:t>
      </w:r>
      <w:r>
        <w:t xml:space="preserve"> </w:t>
      </w:r>
      <w:r>
        <w:t xml:space="preserve">shall be responsible for, but not limited to, the following activities performed on-site in</w:t>
      </w:r>
      <w:r>
        <w:t xml:space="preserve"> </w:t>
      </w:r>
      <w:r>
        <w:rPr>
          <w:bCs/>
          <w:b/>
        </w:rPr>
        <w:t xml:space="preserve">Italy Rome</w:t>
      </w:r>
      <w:r>
        <w:t xml:space="preserve">:</w:t>
      </w:r>
    </w:p>
    <w:p>
      <w:pPr>
        <w:numPr>
          <w:ilvl w:val="0"/>
          <w:numId w:val="1001"/>
        </w:numPr>
        <w:pStyle w:val="Compact"/>
      </w:pPr>
      <w:r>
        <w:t xml:space="preserve">Designing, developing, and deploying advanced machine learning models and statistical analysis pipelines for the Purchaser's retail analytics division.</w:t>
      </w:r>
    </w:p>
    <w:p>
      <w:pPr>
        <w:numPr>
          <w:ilvl w:val="0"/>
          <w:numId w:val="1001"/>
        </w:numPr>
        <w:pStyle w:val="Compact"/>
      </w:pPr>
      <w:r>
        <w:t xml:space="preserve">Conducting exploratory data analysis, feature engineering, and predictive modelling using Python, R, and the Purchaser's existing data infrastructure.</w:t>
      </w:r>
    </w:p>
    <w:p>
      <w:pPr>
        <w:numPr>
          <w:ilvl w:val="0"/>
          <w:numId w:val="1001"/>
        </w:numPr>
        <w:pStyle w:val="Compact"/>
      </w:pPr>
      <w:r>
        <w:t xml:space="preserve">Building and maintaining natural language processing (NLP) solutions for customer sentiment analysis drawn from Italian-language consumer feedback datasets.</w:t>
      </w:r>
    </w:p>
    <w:p>
      <w:pPr>
        <w:numPr>
          <w:ilvl w:val="0"/>
          <w:numId w:val="1001"/>
        </w:numPr>
        <w:pStyle w:val="Compact"/>
      </w:pPr>
      <w:r>
        <w:t xml:space="preserve">Collaborating with the Purchaser's internal engineering and business intelligence teams, all meetings and workshops to be held at the</w:t>
      </w:r>
      <w:r>
        <w:t xml:space="preserve"> </w:t>
      </w:r>
      <w:r>
        <w:rPr>
          <w:bCs/>
          <w:b/>
        </w:rPr>
        <w:t xml:space="preserve">Italy Rome</w:t>
      </w:r>
      <w:r>
        <w:t xml:space="preserve"> </w:t>
      </w:r>
      <w:r>
        <w:t xml:space="preserve">office or at mutually agreed locations within the Rome metropolitan area.</w:t>
      </w:r>
    </w:p>
    <w:p>
      <w:pPr>
        <w:numPr>
          <w:ilvl w:val="0"/>
          <w:numId w:val="1001"/>
        </w:numPr>
        <w:pStyle w:val="Compact"/>
      </w:pPr>
      <w:r>
        <w:t xml:space="preserve">Producing weekly technical reports and monthly strategic presentations for the Purchaser's executive board, with all documentation to be delivered in English and, where required by Italian regulatory obligations, accompanied by an Italian-language summary.</w:t>
      </w:r>
    </w:p>
    <w:p>
      <w:pPr>
        <w:numPr>
          <w:ilvl w:val="0"/>
          <w:numId w:val="1001"/>
        </w:numPr>
        <w:pStyle w:val="Compact"/>
      </w:pPr>
      <w:r>
        <w:t xml:space="preserve">Ensuring full compliance with the Italian General Data Protection Regulation (GDPR) framework in all data handling, storage, and processing activities performed in</w:t>
      </w:r>
      <w:r>
        <w:t xml:space="preserve"> </w:t>
      </w:r>
      <w:r>
        <w:rPr>
          <w:bCs/>
          <w:b/>
        </w:rPr>
        <w:t xml:space="preserve">Italy Rome</w:t>
      </w:r>
      <w:r>
        <w:t xml:space="preserve">.</w:t>
      </w:r>
    </w:p>
    <w:bookmarkEnd w:id="21"/>
    <w:bookmarkStart w:id="22" w:name="schedule-and-location-of-performance"/>
    <w:p>
      <w:pPr>
        <w:pStyle w:val="Heading2"/>
      </w:pPr>
      <w:r>
        <w:t xml:space="preserve">3. Schedule and Location of Performance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Description</w:t>
            </w:r>
          </w:p>
        </w:tc>
        <w:tc>
          <w:tcPr/>
          <w:p>
            <w:pPr>
              <w:pStyle w:val="Compact"/>
              <w:jc w:val="left"/>
            </w:pPr>
            <w:r>
              <w:t xml:space="preserve">Target Date</w:t>
            </w:r>
          </w:p>
        </w:tc>
        <w:tc>
          <w:tcPr/>
          <w:p>
            <w:pPr>
              <w:pStyle w:val="Compact"/>
              <w:jc w:val="left"/>
            </w:pPr>
            <w:r>
              <w:t xml:space="preserve">Location</w:t>
            </w:r>
          </w:p>
        </w:tc>
      </w:tr>
      <w:tr>
        <w:tc>
          <w:tcPr/>
          <w:p>
            <w:pPr>
              <w:pStyle w:val="Compact"/>
              <w:jc w:val="left"/>
            </w:pPr>
            <w:r>
              <w:t xml:space="preserve">M1</w:t>
            </w:r>
          </w:p>
        </w:tc>
        <w:tc>
          <w:tcPr/>
          <w:p>
            <w:pPr>
              <w:pStyle w:val="Compact"/>
              <w:jc w:val="left"/>
            </w:pPr>
            <w:r>
              <w:t xml:space="preserve">Onboarding, access provisioning, and initial requirements gathering for the</w:t>
            </w:r>
            <w:r>
              <w:t xml:space="preserve"> </w:t>
            </w:r>
            <w:r>
              <w:rPr>
                <w:bCs/>
                <w:b/>
              </w:rPr>
              <w:t xml:space="preserve">Data Scientist</w:t>
            </w:r>
          </w:p>
        </w:tc>
        <w:tc>
          <w:tcPr/>
          <w:p>
            <w:pPr>
              <w:pStyle w:val="Compact"/>
              <w:jc w:val="left"/>
            </w:pPr>
            <w:r>
              <w:t xml:space="preserve">1 July 2025</w:t>
            </w:r>
          </w:p>
        </w:tc>
        <w:tc>
          <w:tcPr/>
          <w:p>
            <w:pPr>
              <w:pStyle w:val="Compact"/>
              <w:jc w:val="left"/>
            </w:pPr>
            <w:r>
              <w:t xml:space="preserve">Italy Rome – Via del Corso 128</w:t>
            </w:r>
          </w:p>
        </w:tc>
      </w:tr>
      <w:tr>
        <w:tc>
          <w:tcPr/>
          <w:p>
            <w:pPr>
              <w:pStyle w:val="Compact"/>
              <w:jc w:val="left"/>
            </w:pPr>
            <w:r>
              <w:t xml:space="preserve">M2</w:t>
            </w:r>
          </w:p>
        </w:tc>
        <w:tc>
          <w:tcPr/>
          <w:p>
            <w:pPr>
              <w:pStyle w:val="Compact"/>
              <w:jc w:val="left"/>
            </w:pPr>
            <w:r>
              <w:t xml:space="preserve">Delivery of first predictive model prototype and validation report</w:t>
            </w:r>
          </w:p>
        </w:tc>
        <w:tc>
          <w:tcPr/>
          <w:p>
            <w:pPr>
              <w:pStyle w:val="Compact"/>
              <w:jc w:val="left"/>
            </w:pPr>
            <w:r>
              <w:t xml:space="preserve">15 August 2025</w:t>
            </w:r>
          </w:p>
        </w:tc>
        <w:tc>
          <w:tcPr/>
          <w:p>
            <w:pPr>
              <w:pStyle w:val="Compact"/>
              <w:jc w:val="left"/>
            </w:pPr>
            <w:r>
              <w:t xml:space="preserve">Italy Rome – Via del Corso 128</w:t>
            </w:r>
          </w:p>
        </w:tc>
      </w:tr>
      <w:tr>
        <w:tc>
          <w:tcPr/>
          <w:p>
            <w:pPr>
              <w:pStyle w:val="Compact"/>
              <w:jc w:val="left"/>
            </w:pPr>
            <w:r>
              <w:t xml:space="preserve">M3</w:t>
            </w:r>
          </w:p>
        </w:tc>
        <w:tc>
          <w:tcPr/>
          <w:p>
            <w:pPr>
              <w:pStyle w:val="Compact"/>
              <w:jc w:val="left"/>
            </w:pPr>
            <w:r>
              <w:t xml:space="preserve">Full deployment of NLP sentiment analysis pipeline into production</w:t>
            </w:r>
          </w:p>
        </w:tc>
        <w:tc>
          <w:tcPr/>
          <w:p>
            <w:pPr>
              <w:pStyle w:val="Compact"/>
              <w:jc w:val="left"/>
            </w:pPr>
            <w:r>
              <w:t xml:space="preserve">30 September 2025</w:t>
            </w:r>
          </w:p>
        </w:tc>
        <w:tc>
          <w:tcPr/>
          <w:p>
            <w:pPr>
              <w:pStyle w:val="Compact"/>
              <w:jc w:val="left"/>
            </w:pPr>
            <w:r>
              <w:t xml:space="preserve">Italy Rome – Via del Corso 128</w:t>
            </w:r>
          </w:p>
        </w:tc>
      </w:tr>
      <w:tr>
        <w:tc>
          <w:tcPr/>
          <w:p>
            <w:pPr>
              <w:pStyle w:val="Compact"/>
              <w:jc w:val="left"/>
            </w:pPr>
            <w:r>
              <w:t xml:space="preserve">M4</w:t>
            </w:r>
          </w:p>
        </w:tc>
        <w:tc>
          <w:tcPr/>
          <w:p>
            <w:pPr>
              <w:pStyle w:val="Compact"/>
              <w:jc w:val="left"/>
            </w:pPr>
            <w:r>
              <w:t xml:space="preserve">Final project documentation, knowledge transfer, and engagement closure</w:t>
            </w:r>
          </w:p>
        </w:tc>
        <w:tc>
          <w:tcPr/>
          <w:p>
            <w:pPr>
              <w:pStyle w:val="Compact"/>
              <w:jc w:val="left"/>
            </w:pPr>
            <w:r>
              <w:t xml:space="preserve">31 December 2025</w:t>
            </w:r>
          </w:p>
        </w:tc>
        <w:tc>
          <w:tcPr/>
          <w:p>
            <w:pPr>
              <w:pStyle w:val="Compact"/>
              <w:jc w:val="left"/>
            </w:pPr>
            <w:r>
              <w:t xml:space="preserve">Italy Rome – Via del Corso 128</w:t>
            </w:r>
          </w:p>
        </w:tc>
      </w:tr>
    </w:tbl>
    <w:p>
      <w:pPr>
        <w:pStyle w:val="BodyText"/>
      </w:pPr>
      <w:r>
        <w:t xml:space="preserve">The</w:t>
      </w:r>
      <w:r>
        <w:t xml:space="preserve"> </w:t>
      </w:r>
      <w:r>
        <w:rPr>
          <w:bCs/>
          <w:b/>
        </w:rPr>
        <w:t xml:space="preserve">Data Scientist</w:t>
      </w:r>
      <w:r>
        <w:t xml:space="preserve"> </w:t>
      </w:r>
      <w:r>
        <w:t xml:space="preserve">shall work a standard Italian working week of 40 hours, Monday through Friday, between the hours of 09:00 and 18:00 (CET), with a one-hour unpaid lunch break, in strict accordance with the Italian national collective bargaining agreement (CCNL) applicable to the information technology sector.</w:t>
      </w:r>
    </w:p>
    <w:bookmarkEnd w:id="22"/>
    <w:bookmarkStart w:id="23" w:name="financial-terms-and-payment-schedule"/>
    <w:p>
      <w:pPr>
        <w:pStyle w:val="Heading2"/>
      </w:pPr>
      <w:r>
        <w:t xml:space="preserve">4. Financial Terms and Payment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Monthly fee for senior</w:t>
            </w:r>
            <w:r>
              <w:t xml:space="preserve"> </w:t>
            </w:r>
            <w:r>
              <w:rPr>
                <w:bCs/>
                <w:b/>
              </w:rPr>
              <w:t xml:space="preserve">Data Scientist</w:t>
            </w:r>
            <w:r>
              <w:t xml:space="preserve"> </w:t>
            </w:r>
            <w:r>
              <w:t xml:space="preserve">professional services (on-site,</w:t>
            </w:r>
            <w:r>
              <w:t xml:space="preserve"> </w:t>
            </w:r>
            <w:r>
              <w:rPr>
                <w:bCs/>
                <w:b/>
              </w:rPr>
              <w:t xml:space="preserve">Italy Rome</w:t>
            </w:r>
            <w:r>
              <w:t xml:space="preserve">)</w:t>
            </w:r>
          </w:p>
        </w:tc>
        <w:tc>
          <w:tcPr/>
          <w:p>
            <w:pPr>
              <w:pStyle w:val="Compact"/>
              <w:jc w:val="left"/>
            </w:pPr>
            <w:r>
              <w:t xml:space="preserve">6 months</w:t>
            </w:r>
          </w:p>
        </w:tc>
        <w:tc>
          <w:tcPr/>
          <w:p>
            <w:pPr>
              <w:pStyle w:val="Compact"/>
              <w:jc w:val="left"/>
            </w:pPr>
            <w:r>
              <w:t xml:space="preserve">8,500.00</w:t>
            </w:r>
          </w:p>
        </w:tc>
        <w:tc>
          <w:tcPr/>
          <w:p>
            <w:pPr>
              <w:pStyle w:val="Compact"/>
              <w:jc w:val="left"/>
            </w:pPr>
            <w:r>
              <w:t xml:space="preserve">51,000.00</w:t>
            </w:r>
          </w:p>
        </w:tc>
      </w:tr>
      <w:tr>
        <w:tc>
          <w:tcPr/>
          <w:p>
            <w:pPr>
              <w:pStyle w:val="Compact"/>
              <w:jc w:val="left"/>
            </w:pPr>
            <w:r>
              <w:t xml:space="preserve">2</w:t>
            </w:r>
          </w:p>
        </w:tc>
        <w:tc>
          <w:tcPr/>
          <w:p>
            <w:pPr>
              <w:pStyle w:val="Compact"/>
              <w:jc w:val="left"/>
            </w:pPr>
            <w:r>
              <w:t xml:space="preserve">One-time onboarding and environment setup fee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Specialist software licence allocation (data science tooling)</w:t>
            </w:r>
          </w:p>
        </w:tc>
        <w:tc>
          <w:tcPr/>
          <w:p>
            <w:pPr>
              <w:pStyle w:val="Compact"/>
              <w:jc w:val="left"/>
            </w:pPr>
            <w:r>
              <w:t xml:space="preserve">6 months</w:t>
            </w:r>
          </w:p>
        </w:tc>
        <w:tc>
          <w:tcPr/>
          <w:p>
            <w:pPr>
              <w:pStyle w:val="Compact"/>
              <w:jc w:val="left"/>
            </w:pPr>
            <w:r>
              <w:t xml:space="preserve">350.00</w:t>
            </w:r>
          </w:p>
        </w:tc>
        <w:tc>
          <w:tcPr/>
          <w:p>
            <w:pPr>
              <w:pStyle w:val="Compact"/>
              <w:jc w:val="left"/>
            </w:pPr>
            <w:r>
              <w:t xml:space="preserve">2,100.00</w:t>
            </w:r>
          </w:p>
        </w:tc>
      </w:tr>
      <w:tr>
        <w:tc>
          <w:tcPr/>
          <w:p>
            <w:pPr>
              <w:pStyle w:val="Compact"/>
              <w:jc w:val="left"/>
            </w:pPr>
            <w:r>
              <w:t xml:space="preserve">4</w:t>
            </w:r>
          </w:p>
        </w:tc>
        <w:tc>
          <w:tcPr/>
          <w:p>
            <w:pPr>
              <w:pStyle w:val="Compact"/>
              <w:jc w:val="left"/>
            </w:pPr>
            <w:r>
              <w:t xml:space="preserve">Travel and accommodation allowance (initial relocation to</w:t>
            </w:r>
            <w:r>
              <w:t xml:space="preserve"> </w:t>
            </w:r>
            <w:r>
              <w:rPr>
                <w:bCs/>
                <w:b/>
              </w:rPr>
              <w:t xml:space="preserve">Italy Rome</w:t>
            </w:r>
            <w:r>
              <w:t xml:space="preserve">)</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gridSpan w:val="4"/>
          </w:tcPr>
          <w:p>
            <w:pPr>
              <w:pStyle w:val="Compact"/>
              <w:jc w:val="left"/>
            </w:pPr>
            <w:r>
              <w:rPr>
                <w:bCs/>
                <w:b/>
              </w:rPr>
              <w:t xml:space="preserve">Subtotal</w:t>
            </w:r>
          </w:p>
        </w:tc>
        <w:tc>
          <w:tcPr/>
          <w:p>
            <w:pPr>
              <w:pStyle w:val="Compact"/>
              <w:jc w:val="left"/>
            </w:pPr>
            <w:r>
              <w:rPr>
                <w:bCs/>
                <w:b/>
              </w:rPr>
              <w:t xml:space="preserve">56,100.00</w:t>
            </w:r>
          </w:p>
        </w:tc>
      </w:tr>
      <w:tr>
        <w:tc>
          <w:tcPr>
            <w:gridSpan w:val="4"/>
          </w:tcPr>
          <w:p>
            <w:pPr>
              <w:pStyle w:val="Compact"/>
              <w:jc w:val="left"/>
            </w:pPr>
            <w:r>
              <w:rPr>
                <w:bCs/>
                <w:b/>
              </w:rPr>
              <w:t xml:space="preserve">VAT (22% – Italian standard rate)</w:t>
            </w:r>
          </w:p>
        </w:tc>
        <w:tc>
          <w:tcPr/>
          <w:p>
            <w:pPr>
              <w:pStyle w:val="Compact"/>
              <w:jc w:val="left"/>
            </w:pPr>
            <w:r>
              <w:rPr>
                <w:bCs/>
                <w:b/>
              </w:rPr>
              <w:t xml:space="preserve">12,342.00</w:t>
            </w:r>
          </w:p>
        </w:tc>
      </w:tr>
      <w:tr>
        <w:tc>
          <w:tcPr>
            <w:gridSpan w:val="4"/>
          </w:tcPr>
          <w:p>
            <w:pPr>
              <w:pStyle w:val="Compact"/>
              <w:jc w:val="left"/>
            </w:pPr>
            <w:r>
              <w:rPr>
                <w:bCs/>
                <w:b/>
              </w:rPr>
              <w:t xml:space="preserve">Grand Total (EUR)</w:t>
            </w:r>
          </w:p>
        </w:tc>
        <w:tc>
          <w:tcPr/>
          <w:p>
            <w:pPr>
              <w:pStyle w:val="Compact"/>
              <w:jc w:val="left"/>
            </w:pPr>
            <w:r>
              <w:rPr>
                <w:bCs/>
                <w:b/>
              </w:rPr>
              <w:t xml:space="preserve">68,442.00</w:t>
            </w:r>
          </w:p>
        </w:tc>
      </w:tr>
    </w:tbl>
    <w:p>
      <w:pPr>
        <w:pStyle w:val="BodyText"/>
      </w:pPr>
      <w:r>
        <w:t xml:space="preserve">Payment shall be made via bank transfer to the Supplier's designated account within thirty (30) calendar days from the date of receipt of a valid invoice. Invoices shall be issued monthly in arrears. All amounts are denominated in Euro (EUR). The Purchaser reserves the right to withhold payment for any deliverable that does not meet the acceptance criteria defined in this Purchase Order. The Supplier shall bear all costs associated with the</w:t>
      </w:r>
      <w:r>
        <w:t xml:space="preserve"> </w:t>
      </w:r>
      <w:r>
        <w:rPr>
          <w:bCs/>
          <w:b/>
        </w:rPr>
        <w:t xml:space="preserve">Data Scientist</w:t>
      </w:r>
      <w:r>
        <w:t xml:space="preserve">'s employment, social security contributions, and statutory obligations in accordance with Italian law, as the engagement is performed in</w:t>
      </w:r>
      <w:r>
        <w:t xml:space="preserve"> </w:t>
      </w:r>
      <w:r>
        <w:rPr>
          <w:bCs/>
          <w:b/>
        </w:rPr>
        <w:t xml:space="preserve">Italy Rome</w:t>
      </w:r>
      <w:r>
        <w:t xml:space="preserve">.</w:t>
      </w:r>
    </w:p>
    <w:bookmarkEnd w:id="23"/>
    <w:bookmarkStart w:id="24" w:name="terms-and-conditions"/>
    <w:p>
      <w:pPr>
        <w:pStyle w:val="Heading2"/>
      </w:pPr>
      <w:r>
        <w:t xml:space="preserve">5. Terms and Conditions</w:t>
      </w:r>
    </w:p>
    <w:p>
      <w:pPr>
        <w:numPr>
          <w:ilvl w:val="0"/>
          <w:numId w:val="1002"/>
        </w:numPr>
        <w:pStyle w:val="Compact"/>
      </w:pPr>
      <w:r>
        <w:rPr>
          <w:bCs/>
          <w:b/>
        </w:rPr>
        <w:t xml:space="preserve">Governing Law and Jurisdiction:</w:t>
      </w:r>
      <w:r>
        <w:t xml:space="preserve"> </w:t>
      </w:r>
      <w:r>
        <w:t xml:space="preserve">This Purchase Order shall be governed by and construed in accordance with the laws of the Italian Republic. Any dispute arising from or in connection with this Purchase Order shall be subject to the exclusive jurisdiction of the competent courts of Rome, Italy.</w:t>
      </w:r>
    </w:p>
    <w:p>
      <w:pPr>
        <w:numPr>
          <w:ilvl w:val="0"/>
          <w:numId w:val="1002"/>
        </w:numPr>
        <w:pStyle w:val="Compact"/>
      </w:pPr>
      <w:r>
        <w:rPr>
          <w:bCs/>
          <w:b/>
        </w:rPr>
        <w:t xml:space="preserve">Confidentiality:</w:t>
      </w:r>
      <w:r>
        <w:t xml:space="preserve"> </w:t>
      </w:r>
      <w:r>
        <w:t xml:space="preserve">The</w:t>
      </w:r>
      <w:r>
        <w:t xml:space="preserve"> </w:t>
      </w:r>
      <w:r>
        <w:rPr>
          <w:bCs/>
          <w:b/>
        </w:rPr>
        <w:t xml:space="preserve">Data Scientist</w:t>
      </w:r>
      <w:r>
        <w:t xml:space="preserve"> </w:t>
      </w:r>
      <w:r>
        <w:t xml:space="preserve">shall be bound by a non-disclosure agreement (NDA) executed prior to commencement of work. All proprietary data, algorithms, and business intelligence materials accessed during the engagement in</w:t>
      </w:r>
      <w:r>
        <w:t xml:space="preserve"> </w:t>
      </w:r>
      <w:r>
        <w:rPr>
          <w:bCs/>
          <w:b/>
        </w:rPr>
        <w:t xml:space="preserve">Italy Rome</w:t>
      </w:r>
      <w:r>
        <w:t xml:space="preserve"> </w:t>
      </w:r>
      <w:r>
        <w:t xml:space="preserve">shall remain the exclusive property of the Purchaser.</w:t>
      </w:r>
    </w:p>
    <w:p>
      <w:pPr>
        <w:numPr>
          <w:ilvl w:val="0"/>
          <w:numId w:val="1002"/>
        </w:numPr>
        <w:pStyle w:val="Compact"/>
      </w:pPr>
      <w:r>
        <w:rPr>
          <w:bCs/>
          <w:b/>
        </w:rPr>
        <w:t xml:space="preserve">Intellectual Property:</w:t>
      </w:r>
      <w:r>
        <w:t xml:space="preserve"> </w:t>
      </w:r>
      <w:r>
        <w:t xml:space="preserve">All models, code, documentation, and analytical outputs created by the</w:t>
      </w:r>
      <w:r>
        <w:t xml:space="preserve"> </w:t>
      </w:r>
      <w:r>
        <w:rPr>
          <w:bCs/>
          <w:b/>
        </w:rPr>
        <w:t xml:space="preserve">Data Scientist</w:t>
      </w:r>
      <w:r>
        <w:t xml:space="preserve"> </w:t>
      </w:r>
      <w:r>
        <w:t xml:space="preserve">during the term of this Purchase Order shall be the sole intellectual property of the Purchaser upon full payment of the corresponding invoice.</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Supplier shall ensure an orderly handover of all work-in-progress materials related to the</w:t>
      </w:r>
      <w:r>
        <w:t xml:space="preserve"> </w:t>
      </w:r>
      <w:r>
        <w:rPr>
          <w:bCs/>
          <w:b/>
        </w:rPr>
        <w:t xml:space="preserve">Data Scientist</w:t>
      </w:r>
      <w:r>
        <w:t xml:space="preserve">'s engagement.</w:t>
      </w:r>
    </w:p>
    <w:p>
      <w:pPr>
        <w:numPr>
          <w:ilvl w:val="0"/>
          <w:numId w:val="1002"/>
        </w:numPr>
        <w:pStyle w:val="Compact"/>
      </w:pPr>
      <w:r>
        <w:rPr>
          <w:bCs/>
          <w:b/>
        </w:rPr>
        <w:t xml:space="preserve">Compliance:</w:t>
      </w:r>
      <w:r>
        <w:t xml:space="preserve"> </w:t>
      </w:r>
      <w:r>
        <w:t xml:space="preserve">The Supplier warrants that the</w:t>
      </w:r>
      <w:r>
        <w:t xml:space="preserve"> </w:t>
      </w:r>
      <w:r>
        <w:rPr>
          <w:bCs/>
          <w:b/>
        </w:rPr>
        <w:t xml:space="preserve">Data Scientist</w:t>
      </w:r>
      <w:r>
        <w:t xml:space="preserve"> </w:t>
      </w:r>
      <w:r>
        <w:t xml:space="preserve">possesses all necessary professional qualifications, certifications, and legal authorisations to perform data science and analytics work in</w:t>
      </w:r>
      <w:r>
        <w:t xml:space="preserve"> </w:t>
      </w:r>
      <w:r>
        <w:rPr>
          <w:bCs/>
          <w:b/>
        </w:rPr>
        <w:t xml:space="preserve">Italy Rome</w:t>
      </w:r>
      <w:r>
        <w:t xml:space="preserve">, including compliance with the Italian Data Protection Authority (Garante per la Protezione dei Dati Personali) regulations.</w:t>
      </w:r>
    </w:p>
    <w:p>
      <w:pPr>
        <w:numPr>
          <w:ilvl w:val="0"/>
          <w:numId w:val="1002"/>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pandemics, or government-mandated closures affecting operations in</w:t>
      </w:r>
      <w:r>
        <w:t xml:space="preserve"> </w:t>
      </w:r>
      <w:r>
        <w:rPr>
          <w:bCs/>
          <w:b/>
        </w:rPr>
        <w:t xml:space="preserve">Italy Rome</w:t>
      </w:r>
      <w:r>
        <w:t xml:space="preserve">.</w:t>
      </w:r>
    </w:p>
    <w:bookmarkEnd w:id="24"/>
    <w:bookmarkStart w:id="25" w:name="acceptance-and-authorisation"/>
    <w:p>
      <w:pPr>
        <w:pStyle w:val="Heading2"/>
      </w:pPr>
      <w:r>
        <w:t xml:space="preserve">6. Acceptance and Authorisation</w:t>
      </w:r>
    </w:p>
    <w:p>
      <w:pPr>
        <w:pStyle w:val="FirstParagraph"/>
      </w:pPr>
      <w:r>
        <w:t xml:space="preserve">By signing below, both parties acknowledge and agree to all terms, conditions, and specifications set forth in this Purchase Order for the provision of</w:t>
      </w:r>
      <w:r>
        <w:t xml:space="preserve"> </w:t>
      </w:r>
      <w:r>
        <w:rPr>
          <w:bCs/>
          <w:b/>
        </w:rPr>
        <w:t xml:space="preserve">Data Scientist</w:t>
      </w:r>
      <w:r>
        <w:t xml:space="preserve"> </w:t>
      </w:r>
      <w:r>
        <w:t xml:space="preserve">professional services to be performed in</w:t>
      </w:r>
      <w:r>
        <w:t xml:space="preserve"> </w:t>
      </w:r>
      <w:r>
        <w:rPr>
          <w:bCs/>
          <w:b/>
        </w:rPr>
        <w:t xml:space="preserve">Italy Rome</w:t>
      </w:r>
      <w:r>
        <w:t xml:space="preserve">. This Purchase Order constitutes the entire agreement between the parties with respect to the subject matter herein and supersedes all prior negotiations, representations, or agreements.</w:t>
      </w:r>
    </w:p>
    <w:p>
      <w:pPr>
        <w:pStyle w:val="BodyText"/>
      </w:pPr>
      <w:r>
        <w:rPr>
          <w:bCs/>
          <w:b/>
        </w:rPr>
        <w:t xml:space="preserve">For and on behalf of the Purchaser:</w:t>
      </w:r>
      <w:r>
        <w:br/>
      </w:r>
      <w:r>
        <w:t xml:space="preserve">TechNova Solutions S.r.l.</w:t>
      </w:r>
      <w:r>
        <w:br/>
      </w:r>
      <w:r>
        <w:br/>
      </w:r>
      <w:r>
        <w:t xml:space="preserve">Name: ______________________________</w:t>
      </w:r>
      <w:r>
        <w:br/>
      </w:r>
      <w:r>
        <w:t xml:space="preserve">Title: Chief Procurement Officer</w:t>
      </w:r>
      <w:r>
        <w:br/>
      </w:r>
      <w:r>
        <w:t xml:space="preserve">Signature: ______________________________</w:t>
      </w:r>
      <w:r>
        <w:br/>
      </w:r>
      <w:r>
        <w:t xml:space="preserve">Date: ______________________________</w:t>
      </w:r>
    </w:p>
    <w:p>
      <w:pPr>
        <w:pStyle w:val="BodyText"/>
      </w:pPr>
      <w:r>
        <w:rPr>
          <w:bCs/>
          <w:b/>
        </w:rPr>
        <w:t xml:space="preserve">For and on behalf of the Supplier:</w:t>
      </w:r>
      <w:r>
        <w:br/>
      </w:r>
      <w:r>
        <w:t xml:space="preserve">Apex Analytics Group Ltd.</w:t>
      </w:r>
      <w:r>
        <w:br/>
      </w:r>
      <w:r>
        <w:br/>
      </w:r>
      <w:r>
        <w:t xml:space="preserve">Name: ______________________________</w:t>
      </w:r>
      <w:r>
        <w:br/>
      </w:r>
      <w:r>
        <w:t xml:space="preserve">Title: Director of Professional Services</w:t>
      </w:r>
      <w:r>
        <w:br/>
      </w:r>
      <w:r>
        <w:t xml:space="preserve">Signature: ______________________________</w:t>
      </w:r>
      <w:r>
        <w:br/>
      </w:r>
      <w:r>
        <w:t xml:space="preserve">Date: ______________________________</w:t>
      </w:r>
    </w:p>
    <w:p>
      <w:pPr>
        <w:pStyle w:val="BodyText"/>
      </w:pPr>
      <w:r>
        <w:t xml:space="preserve">— End of Purchase Order PO-2025-IT-0487 —</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Data Scientist Services - Italy Rome</dc:title>
  <dc:creator/>
  <dc:language>en</dc:language>
  <cp:keywords/>
  <dcterms:created xsi:type="dcterms:W3CDTF">2026-10-10T02:45:57Z</dcterms:created>
  <dcterms:modified xsi:type="dcterms:W3CDTF">2026-10-10T02:45:57Z</dcterms:modified>
</cp:coreProperties>
</file>

<file path=docProps/custom.xml><?xml version="1.0" encoding="utf-8"?>
<Properties xmlns="http://schemas.openxmlformats.org/officeDocument/2006/custom-properties" xmlns:vt="http://schemas.openxmlformats.org/officeDocument/2006/docPropsVTypes"/>
</file>