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Procurement of Professional Services — Data Scientist Position</w:t>
      </w:r>
    </w:p>
    <w:p>
      <w:pPr>
        <w:pStyle w:val="BodyText"/>
      </w:pPr>
      <w:r>
        <w:t xml:space="preserve">Location of Service: Saudi Arabia Jeddah</w:t>
      </w:r>
    </w:p>
    <w:bookmarkEnd w:id="20"/>
    <w:p>
      <w:pPr>
        <w:pStyle w:val="BodyText"/>
      </w:pPr>
      <w:r>
        <w:rPr>
          <w:bCs/>
          <w:b/>
        </w:rPr>
        <w:t xml:space="preserve">Purchase Order No.:</w:t>
      </w:r>
      <w:r>
        <w:t xml:space="preserve"> </w:t>
      </w:r>
      <w:r>
        <w:t xml:space="preserve">PO-JED-2025-0487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Department:</w:t>
      </w:r>
      <w:r>
        <w:t xml:space="preserve"> </w:t>
      </w:r>
      <w:r>
        <w:t xml:space="preserve">Data Analytics &amp; Business Intelligence</w:t>
      </w:r>
      <w:r>
        <w:br/>
      </w:r>
      <w:r>
        <w:rPr>
          <w:bCs/>
          <w:b/>
        </w:rPr>
        <w:t xml:space="preserve">Cost Center:</w:t>
      </w:r>
      <w:r>
        <w:t xml:space="preserve"> </w:t>
      </w:r>
      <w:r>
        <w:t xml:space="preserve">CC-DS-2025-JED</w:t>
      </w:r>
      <w:r>
        <w:br/>
      </w:r>
      <w:r>
        <w:rPr>
          <w:bCs/>
          <w:b/>
        </w:rPr>
        <w:t xml:space="preserve">Priority:</w:t>
      </w:r>
      <w:r>
        <w:t xml:space="preserve"> </w:t>
      </w:r>
      <w:r>
        <w:t xml:space="preserve">High</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Najd Digital Solutions Co. Ltd.</w:t>
            </w:r>
          </w:p>
        </w:tc>
      </w:tr>
      <w:tr>
        <w:tc>
          <w:tcPr/>
          <w:p>
            <w:pPr>
              <w:pStyle w:val="Compact"/>
              <w:jc w:val="left"/>
            </w:pPr>
            <w:r>
              <w:rPr>
                <w:bCs/>
                <w:b/>
              </w:rPr>
              <w:t xml:space="preserve">Address:</w:t>
            </w:r>
          </w:p>
        </w:tc>
        <w:tc>
          <w:tcPr/>
          <w:p>
            <w:pPr>
              <w:pStyle w:val="Compact"/>
              <w:jc w:val="left"/>
            </w:pPr>
            <w:r>
              <w:t xml:space="preserve">King Fahd Road, Al Shati District, Jeddah 23412, Saudi Arabia</w:t>
            </w:r>
          </w:p>
        </w:tc>
      </w:tr>
      <w:tr>
        <w:tc>
          <w:tcPr/>
          <w:p>
            <w:pPr>
              <w:pStyle w:val="Compact"/>
              <w:jc w:val="left"/>
            </w:pPr>
            <w:r>
              <w:rPr>
                <w:bCs/>
                <w:b/>
              </w:rPr>
              <w:t xml:space="preserve">CR Number:</w:t>
            </w:r>
          </w:p>
        </w:tc>
        <w:tc>
          <w:tcPr/>
          <w:p>
            <w:pPr>
              <w:pStyle w:val="Compact"/>
              <w:jc w:val="left"/>
            </w:pPr>
            <w:r>
              <w:t xml:space="preserve">1010XXXXXX</w:t>
            </w:r>
          </w:p>
        </w:tc>
      </w:tr>
      <w:tr>
        <w:tc>
          <w:tcPr/>
          <w:p>
            <w:pPr>
              <w:pStyle w:val="Compact"/>
              <w:jc w:val="left"/>
            </w:pPr>
            <w:r>
              <w:rPr>
                <w:bCs/>
                <w:b/>
              </w:rPr>
              <w:t xml:space="preserve">VAT Number:</w:t>
            </w:r>
          </w:p>
        </w:tc>
        <w:tc>
          <w:tcPr/>
          <w:p>
            <w:pPr>
              <w:pStyle w:val="Compact"/>
              <w:jc w:val="left"/>
            </w:pPr>
            <w:r>
              <w:t xml:space="preserve">310XXXXXXXXX00003</w:t>
            </w:r>
          </w:p>
        </w:tc>
      </w:tr>
      <w:tr>
        <w:tc>
          <w:tcPr/>
          <w:p>
            <w:pPr>
              <w:pStyle w:val="Compact"/>
              <w:jc w:val="left"/>
            </w:pPr>
            <w:r>
              <w:rPr>
                <w:bCs/>
                <w:b/>
              </w:rPr>
              <w:t xml:space="preserve">Contact Person:</w:t>
            </w:r>
          </w:p>
        </w:tc>
        <w:tc>
          <w:tcPr/>
          <w:p>
            <w:pPr>
              <w:pStyle w:val="Compact"/>
              <w:jc w:val="left"/>
            </w:pPr>
            <w:r>
              <w:t xml:space="preserve">Mr. Khalid Al-Otaibi, Head of Procurement</w:t>
            </w:r>
          </w:p>
        </w:tc>
      </w:tr>
      <w:tr>
        <w:tc>
          <w:tcPr/>
          <w:p>
            <w:pPr>
              <w:pStyle w:val="Compact"/>
              <w:jc w:val="left"/>
            </w:pPr>
            <w:r>
              <w:rPr>
                <w:bCs/>
                <w:b/>
              </w:rPr>
              <w:t xml:space="preserve">Email:</w:t>
            </w:r>
          </w:p>
        </w:tc>
        <w:tc>
          <w:tcPr/>
          <w:p>
            <w:pPr>
              <w:pStyle w:val="Compact"/>
              <w:jc w:val="left"/>
            </w:pPr>
            <w:r>
              <w:t xml:space="preserve">procurement@najddigital.sa</w:t>
            </w:r>
          </w:p>
        </w:tc>
      </w:tr>
    </w:tbl>
    <w:bookmarkEnd w:id="21"/>
    <w:bookmarkStart w:id="22"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Al-Riyadh Talent Partners LLC</w:t>
            </w:r>
          </w:p>
        </w:tc>
      </w:tr>
      <w:tr>
        <w:tc>
          <w:tcPr/>
          <w:p>
            <w:pPr>
              <w:pStyle w:val="Compact"/>
              <w:jc w:val="left"/>
            </w:pPr>
            <w:r>
              <w:rPr>
                <w:bCs/>
                <w:b/>
              </w:rPr>
              <w:t xml:space="preserve">Address:</w:t>
            </w:r>
          </w:p>
        </w:tc>
        <w:tc>
          <w:tcPr/>
          <w:p>
            <w:pPr>
              <w:pStyle w:val="Compact"/>
              <w:jc w:val="left"/>
            </w:pPr>
            <w:r>
              <w:t xml:space="preserve">Prince Sultan Road, Al Rawdah District, Jeddah 23325, Saudi Arabia</w:t>
            </w:r>
          </w:p>
        </w:tc>
      </w:tr>
      <w:tr>
        <w:tc>
          <w:tcPr/>
          <w:p>
            <w:pPr>
              <w:pStyle w:val="Compact"/>
              <w:jc w:val="left"/>
            </w:pPr>
            <w:r>
              <w:rPr>
                <w:bCs/>
                <w:b/>
              </w:rPr>
              <w:t xml:space="preserve">CR Number:</w:t>
            </w:r>
          </w:p>
        </w:tc>
        <w:tc>
          <w:tcPr/>
          <w:p>
            <w:pPr>
              <w:pStyle w:val="Compact"/>
              <w:jc w:val="left"/>
            </w:pPr>
            <w:r>
              <w:t xml:space="preserve">1010YYYYYY</w:t>
            </w:r>
          </w:p>
        </w:tc>
      </w:tr>
      <w:tr>
        <w:tc>
          <w:tcPr/>
          <w:p>
            <w:pPr>
              <w:pStyle w:val="Compact"/>
              <w:jc w:val="left"/>
            </w:pPr>
            <w:r>
              <w:rPr>
                <w:bCs/>
                <w:b/>
              </w:rPr>
              <w:t xml:space="preserve">VAT Number:</w:t>
            </w:r>
          </w:p>
        </w:tc>
        <w:tc>
          <w:tcPr/>
          <w:p>
            <w:pPr>
              <w:pStyle w:val="Compact"/>
              <w:jc w:val="left"/>
            </w:pPr>
            <w:r>
              <w:t xml:space="preserve">310YYYYYYYYY00003</w:t>
            </w:r>
          </w:p>
        </w:tc>
      </w:tr>
      <w:tr>
        <w:tc>
          <w:tcPr/>
          <w:p>
            <w:pPr>
              <w:pStyle w:val="Compact"/>
              <w:jc w:val="left"/>
            </w:pPr>
            <w:r>
              <w:rPr>
                <w:bCs/>
                <w:b/>
              </w:rPr>
              <w:t xml:space="preserve">Contact Person:</w:t>
            </w:r>
          </w:p>
        </w:tc>
        <w:tc>
          <w:tcPr/>
          <w:p>
            <w:pPr>
              <w:pStyle w:val="Compact"/>
              <w:jc w:val="left"/>
            </w:pPr>
            <w:r>
              <w:t xml:space="preserve">Ms. Sarah Al-Harbi, Account Manager</w:t>
            </w:r>
          </w:p>
        </w:tc>
      </w:tr>
      <w:tr>
        <w:tc>
          <w:tcPr/>
          <w:p>
            <w:pPr>
              <w:pStyle w:val="Compact"/>
              <w:jc w:val="left"/>
            </w:pPr>
            <w:r>
              <w:rPr>
                <w:bCs/>
                <w:b/>
              </w:rPr>
              <w:t xml:space="preserve">Email:</w:t>
            </w:r>
          </w:p>
        </w:tc>
        <w:tc>
          <w:tcPr/>
          <w:p>
            <w:pPr>
              <w:pStyle w:val="Compact"/>
              <w:jc w:val="left"/>
            </w:pPr>
            <w:r>
              <w:t xml:space="preserve">accounts@alriyadhtalent.sa</w:t>
            </w:r>
          </w:p>
        </w:tc>
      </w:tr>
    </w:tbl>
    <w:bookmarkEnd w:id="22"/>
    <w:bookmarkStart w:id="23" w:name="X395dc92729f81e20abfad65d2bb5d9529cb40ca"/>
    <w:p>
      <w:pPr>
        <w:pStyle w:val="Heading2"/>
      </w:pPr>
      <w:r>
        <w:t xml:space="preserve">3. Scope of Purchase — Data Scientist Services</w:t>
      </w:r>
    </w:p>
    <w:p>
      <w:pPr>
        <w:pStyle w:val="FirstParagraph"/>
      </w:pPr>
      <w:r>
        <w:t xml:space="preserve">This</w:t>
      </w:r>
      <w:r>
        <w:t xml:space="preserve"> </w:t>
      </w:r>
      <w:r>
        <w:t xml:space="preserve">Purchase Order</w:t>
      </w:r>
      <w:r>
        <w:t xml:space="preserve"> </w:t>
      </w:r>
      <w:r>
        <w:t xml:space="preserve">is issued to formally procure the professional services of a qualified</w:t>
      </w:r>
      <w:r>
        <w:t xml:space="preserve"> </w:t>
      </w:r>
      <w:r>
        <w:t xml:space="preserve">Data Scientist</w:t>
      </w:r>
      <w:r>
        <w:t xml:space="preserve"> </w:t>
      </w:r>
      <w:r>
        <w:t xml:space="preserve">to be deployed at the company's operational headquarters in</w:t>
      </w:r>
      <w:r>
        <w:t xml:space="preserve"> </w:t>
      </w:r>
      <w:r>
        <w:t xml:space="preserve">Saudi Arabia Jeddah</w:t>
      </w:r>
      <w:r>
        <w:t xml:space="preserve">. The</w:t>
      </w:r>
      <w:r>
        <w:t xml:space="preserve"> </w:t>
      </w:r>
      <w:r>
        <w:t xml:space="preserve">Data Scientist</w:t>
      </w:r>
      <w:r>
        <w:t xml:space="preserve"> </w:t>
      </w:r>
      <w:r>
        <w:t xml:space="preserve">shall be responsible for designing, developing, and deploying advanced machine learning models, conducting predictive analytics, building data pipelines, and delivering actionable business intelligence insights to support strategic decision-making across all business units operating within the Jeddah metropolitan area and the broader Makkah Province.</w:t>
      </w:r>
    </w:p>
    <w:p>
      <w:pPr>
        <w:pStyle w:val="BodyText"/>
      </w:pPr>
      <w:r>
        <w:t xml:space="preserve">The engagement of this</w:t>
      </w:r>
      <w:r>
        <w:t xml:space="preserve"> </w:t>
      </w:r>
      <w:r>
        <w:t xml:space="preserve">Data Scientist</w:t>
      </w:r>
      <w:r>
        <w:t xml:space="preserve"> </w:t>
      </w:r>
      <w:r>
        <w:t xml:space="preserve">is aligned with the Saudi Vision 2030 digital transformation objectives and the National Data Management Office (NDMO) guidelines governing data governance, privacy, and localization within</w:t>
      </w:r>
      <w:r>
        <w:t xml:space="preserve"> </w:t>
      </w:r>
      <w:r>
        <w:t xml:space="preserve">Saudi Arabia Jeddah</w:t>
      </w:r>
      <w:r>
        <w:t xml:space="preserve">.</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Senior Data Scientist — Full-time engagement (on-site, Jeddah office)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Cloud infrastructure &amp; compute resources (AWS Middle East — Bahrain region)</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Software licenses (Python, R, TensorFlow, Power BI, Tableau)</w:t>
            </w:r>
          </w:p>
        </w:tc>
        <w:tc>
          <w:tcPr/>
          <w:p>
            <w:pPr>
              <w:pStyle w:val="Compact"/>
              <w:jc w:val="left"/>
            </w:pPr>
            <w:r>
              <w:t xml:space="preserve">12 months</w:t>
            </w:r>
          </w:p>
        </w:tc>
        <w:tc>
          <w:tcPr/>
          <w:p>
            <w:pPr>
              <w:pStyle w:val="Compact"/>
              <w:jc w:val="left"/>
            </w:pPr>
            <w:r>
              <w:t xml:space="preserve">3,200 / month</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Workstation &amp; GPU server (NVIDIA A100, 64GB RAM, 2TB SSD)</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Onboarding, Iqama sponsorship &amp; labor permit fees (Saudi Arabia Jeddah)</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Professional development &amp; certification (AWS ML Specialty, Databricks)</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gridSpan w:val="4"/>
          </w:tcPr>
          <w:p>
            <w:pPr>
              <w:pStyle w:val="Compact"/>
              <w:jc w:val="left"/>
            </w:pPr>
            <w:r>
              <w:t xml:space="preserve">Subtotal</w:t>
            </w:r>
          </w:p>
        </w:tc>
        <w:tc>
          <w:tcPr/>
          <w:p>
            <w:pPr>
              <w:pStyle w:val="Compact"/>
              <w:jc w:val="left"/>
            </w:pPr>
            <w:r>
              <w:t xml:space="preserve">755,400.00</w:t>
            </w:r>
          </w:p>
        </w:tc>
      </w:tr>
      <w:tr>
        <w:tc>
          <w:tcPr>
            <w:gridSpan w:val="4"/>
          </w:tcPr>
          <w:p>
            <w:pPr>
              <w:pStyle w:val="Compact"/>
              <w:jc w:val="left"/>
            </w:pPr>
            <w:r>
              <w:t xml:space="preserve">VAT (15% — Kingdom of Saudi Arabia)</w:t>
            </w:r>
          </w:p>
        </w:tc>
        <w:tc>
          <w:tcPr/>
          <w:p>
            <w:pPr>
              <w:pStyle w:val="Compact"/>
              <w:jc w:val="left"/>
            </w:pPr>
            <w:r>
              <w:t xml:space="preserve">113,310.00</w:t>
            </w:r>
          </w:p>
        </w:tc>
      </w:tr>
      <w:tr>
        <w:tc>
          <w:tcPr>
            <w:gridSpan w:val="4"/>
          </w:tcPr>
          <w:p>
            <w:pPr>
              <w:pStyle w:val="Compact"/>
              <w:jc w:val="left"/>
            </w:pPr>
            <w:r>
              <w:rPr>
                <w:bCs/>
                <w:b/>
              </w:rPr>
              <w:t xml:space="preserve">TOTAL AMOUNT DUE (SAR)</w:t>
            </w:r>
          </w:p>
        </w:tc>
        <w:tc>
          <w:tcPr/>
          <w:p>
            <w:pPr>
              <w:pStyle w:val="Compact"/>
              <w:jc w:val="left"/>
            </w:pPr>
            <w:r>
              <w:rPr>
                <w:bCs/>
                <w:b/>
              </w:rPr>
              <w:t xml:space="preserve">868,710.00</w:t>
            </w:r>
          </w:p>
        </w:tc>
      </w:tr>
    </w:tbl>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Buyer and the Seller for the provision of</w:t>
      </w:r>
      <w:r>
        <w:t xml:space="preserve"> </w:t>
      </w:r>
      <w:r>
        <w:t xml:space="preserve">Data Scientist</w:t>
      </w:r>
      <w:r>
        <w:t xml:space="preserve"> </w:t>
      </w:r>
      <w:r>
        <w:t xml:space="preserve">professional services in</w:t>
      </w:r>
      <w:r>
        <w:t xml:space="preserve"> </w:t>
      </w:r>
      <w:r>
        <w:t xml:space="preserve">Saudi Arabia Jeddah</w:t>
      </w:r>
      <w:r>
        <w:t xml:space="preserve">. All terms are governed by the laws of the Kingdom of Saudi Arabia.</w:t>
      </w:r>
    </w:p>
    <w:p>
      <w:pPr>
        <w:pStyle w:val="BodyText"/>
      </w:pPr>
      <w:r>
        <w:rPr>
          <w:bCs/>
          <w:b/>
        </w:rPr>
        <w:t xml:space="preserve">5.2</w:t>
      </w:r>
      <w:r>
        <w:t xml:space="preserve"> </w:t>
      </w:r>
      <w:r>
        <w:t xml:space="preserve">Payment terms: 30% advance upon acceptance of this</w:t>
      </w:r>
      <w:r>
        <w:t xml:space="preserve"> </w:t>
      </w:r>
      <w:r>
        <w:t xml:space="preserve">Purchase Order</w:t>
      </w:r>
      <w:r>
        <w:t xml:space="preserve">, 40% upon completion of the first six (6) months of service delivery, and 30% upon successful completion of the full twelve (12) month engagement period. All payments shall be made in Saudi Riyals (SAR) via bank transfer to the Seller's designated account in Jeddah.</w:t>
      </w:r>
    </w:p>
    <w:p>
      <w:pPr>
        <w:pStyle w:val="BodyText"/>
      </w:pPr>
      <w:r>
        <w:rPr>
          <w:bCs/>
          <w:b/>
        </w:rPr>
        <w:t xml:space="preserve">5.3</w:t>
      </w:r>
      <w:r>
        <w:t xml:space="preserve"> </w:t>
      </w:r>
      <w:r>
        <w:t xml:space="preserve">The</w:t>
      </w:r>
      <w:r>
        <w:t xml:space="preserve"> </w:t>
      </w:r>
      <w:r>
        <w:t xml:space="preserve">Data Scientist</w:t>
      </w:r>
      <w:r>
        <w:t xml:space="preserve"> </w:t>
      </w:r>
      <w:r>
        <w:t xml:space="preserve">shall work a standard 40-hour week (Sunday through Thursday) at the Buyer's premises located in Al Shati, Jeddah, in compliance with the Saudi Labor Law and the regulations of the Ministry of Human Resources and Social Development.</w:t>
      </w:r>
    </w:p>
    <w:p>
      <w:pPr>
        <w:pStyle w:val="BodyText"/>
      </w:pPr>
      <w:r>
        <w:rPr>
          <w:bCs/>
          <w:b/>
        </w:rPr>
        <w:t xml:space="preserve">5.4</w:t>
      </w:r>
      <w:r>
        <w:t xml:space="preserve"> </w:t>
      </w:r>
      <w:r>
        <w:t xml:space="preserve">The Seller guarantees that the</w:t>
      </w:r>
      <w:r>
        <w:t xml:space="preserve"> </w:t>
      </w:r>
      <w:r>
        <w:t xml:space="preserve">Data Scientist</w:t>
      </w:r>
      <w:r>
        <w:t xml:space="preserve"> </w:t>
      </w:r>
      <w:r>
        <w:t xml:space="preserve">possesses a minimum of a Master's degree in Data Science, Statistics, Computer Science, or a related field, along with a minimum of five (5) years of professional experience in machine learning, natural language processing, and large-scale data engineering.</w:t>
      </w:r>
    </w:p>
    <w:p>
      <w:pPr>
        <w:pStyle w:val="BodyText"/>
      </w:pPr>
      <w:r>
        <w:rPr>
          <w:bCs/>
          <w:b/>
        </w:rPr>
        <w:t xml:space="preserve">5.5</w:t>
      </w:r>
      <w:r>
        <w:t xml:space="preserve"> </w:t>
      </w:r>
      <w:r>
        <w:t xml:space="preserve">All data processed by the</w:t>
      </w:r>
      <w:r>
        <w:t xml:space="preserve"> </w:t>
      </w:r>
      <w:r>
        <w:t xml:space="preserve">Data Scientist</w:t>
      </w:r>
      <w:r>
        <w:t xml:space="preserve"> </w:t>
      </w:r>
      <w:r>
        <w:t xml:space="preserve">shall remain the exclusive intellectual property of the Buyer. The</w:t>
      </w:r>
      <w:r>
        <w:t xml:space="preserve"> </w:t>
      </w:r>
      <w:r>
        <w:t xml:space="preserve">Data Scientist</w:t>
      </w:r>
      <w:r>
        <w:t xml:space="preserve"> </w:t>
      </w:r>
      <w:r>
        <w:t xml:space="preserve">shall sign a non-disclosure agreement (NDA) and a data handling compliance form in accordance with the Saudi Personal Data Protection Law (PDPL) before commencing work in</w:t>
      </w:r>
      <w:r>
        <w:t xml:space="preserve"> </w:t>
      </w:r>
      <w:r>
        <w:t xml:space="preserve">Saudi Arabia Jeddah</w:t>
      </w:r>
      <w:r>
        <w:t xml:space="preserve">.</w:t>
      </w:r>
    </w:p>
    <w:p>
      <w:pPr>
        <w:pStyle w:val="BodyText"/>
      </w:pPr>
      <w:r>
        <w:rPr>
          <w:bCs/>
          <w:b/>
        </w:rPr>
        <w:t xml:space="preserve">5.6</w:t>
      </w:r>
      <w:r>
        <w:t xml:space="preserve"> </w:t>
      </w:r>
      <w:r>
        <w:t xml:space="preserve">Either party may terminate this</w:t>
      </w:r>
      <w:r>
        <w:t xml:space="preserve"> </w:t>
      </w:r>
      <w:r>
        <w:t xml:space="preserve">Purchase Order</w:t>
      </w:r>
      <w:r>
        <w:t xml:space="preserve"> </w:t>
      </w:r>
      <w:r>
        <w:t xml:space="preserve">with a written notice of thirty (30) days. In the event of early termination, the Seller shall be compensated for services rendered up to the termination date, less any applicable penalties as stipulated in the master service agreement.</w:t>
      </w:r>
    </w:p>
    <w:p>
      <w:pPr>
        <w:pStyle w:val="BodyText"/>
      </w:pPr>
      <w:r>
        <w:rPr>
          <w:bCs/>
          <w:b/>
        </w:rPr>
        <w:t xml:space="preserve">5.7</w:t>
      </w:r>
      <w:r>
        <w:t xml:space="preserve"> </w:t>
      </w:r>
      <w:r>
        <w:t xml:space="preserve">The Seller is responsible for obtaining and maintaining all necessary work permits, Iqama (residency) documents, and professional licenses required for the</w:t>
      </w:r>
      <w:r>
        <w:t xml:space="preserve"> </w:t>
      </w:r>
      <w:r>
        <w:t xml:space="preserve">Data Scientist</w:t>
      </w:r>
      <w:r>
        <w:t xml:space="preserve"> </w:t>
      </w:r>
      <w:r>
        <w:t xml:space="preserve">to legally perform services within</w:t>
      </w:r>
      <w:r>
        <w:t xml:space="preserve"> </w:t>
      </w:r>
      <w:r>
        <w:t xml:space="preserve">Saudi Arabia Jeddah</w:t>
      </w:r>
      <w:r>
        <w:t xml:space="preserve">.</w:t>
      </w:r>
    </w:p>
    <w:p>
      <w:pPr>
        <w:pStyle w:val="BodyText"/>
      </w:pPr>
      <w:r>
        <w:rPr>
          <w:bCs/>
          <w:b/>
        </w:rPr>
        <w:t xml:space="preserve">5.8</w:t>
      </w:r>
      <w:r>
        <w:t xml:space="preserve"> </w:t>
      </w:r>
      <w:r>
        <w:t xml:space="preserve">Any disputes arising from this</w:t>
      </w:r>
      <w:r>
        <w:t xml:space="preserve"> </w:t>
      </w:r>
      <w:r>
        <w:t xml:space="preserve">Purchase Order</w:t>
      </w:r>
      <w:r>
        <w:t xml:space="preserve"> </w:t>
      </w:r>
      <w:r>
        <w:t xml:space="preserve">shall be resolved through the Jeddah Commercial Court in accordance with the Saudi arbitration and dispute resolution framework.</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accept all terms, conditions, and specifications outlined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in</w:t>
      </w:r>
      <w:r>
        <w:t xml:space="preserve"> </w:t>
      </w:r>
      <w:r>
        <w:t xml:space="preserve">Saudi Arabia Jeddah</w:t>
      </w:r>
      <w:r>
        <w:t xml:space="preserve">. This document is valid for a period of thirty (30) days from the date of issue.</w:t>
      </w:r>
    </w:p>
    <w:p>
      <w:pPr>
        <w:pStyle w:val="BodyText"/>
      </w:pPr>
      <w:r>
        <w:rPr>
          <w:bCs/>
          <w:b/>
        </w:rPr>
        <w:t xml:space="preserve">For the Buyer:</w:t>
      </w:r>
      <w:r>
        <w:br/>
      </w:r>
      <w:r>
        <w:t xml:space="preserve">Najd Digital Solutions Co. Ltd.</w:t>
      </w:r>
    </w:p>
    <w:p>
      <w:pPr>
        <w:pStyle w:val="BodyText"/>
      </w:pPr>
      <w:r>
        <w:t xml:space="preserve">Mr. Khalid Al-Otaibi</w:t>
      </w:r>
      <w:r>
        <w:br/>
      </w:r>
      <w:r>
        <w:t xml:space="preserve">Head of Procurement</w:t>
      </w:r>
      <w:r>
        <w:br/>
      </w:r>
      <w:r>
        <w:t xml:space="preserve">Date: _______________</w:t>
      </w:r>
    </w:p>
    <w:p>
      <w:pPr>
        <w:pStyle w:val="BodyText"/>
      </w:pPr>
      <w:r>
        <w:rPr>
          <w:bCs/>
          <w:b/>
        </w:rPr>
        <w:t xml:space="preserve">For the Seller:</w:t>
      </w:r>
      <w:r>
        <w:br/>
      </w:r>
      <w:r>
        <w:t xml:space="preserve">Al-Riyadh Talent Partners LLC</w:t>
      </w:r>
    </w:p>
    <w:p>
      <w:pPr>
        <w:pStyle w:val="BodyText"/>
      </w:pPr>
      <w:r>
        <w:t xml:space="preserve">Ms. Sarah Al-Harbi</w:t>
      </w:r>
      <w:r>
        <w:br/>
      </w:r>
      <w:r>
        <w:t xml:space="preserve">Account Manager</w:t>
      </w:r>
      <w:r>
        <w:br/>
      </w:r>
      <w:r>
        <w:t xml:space="preserve">Date: _______________</w:t>
      </w:r>
    </w:p>
    <w:p>
      <w:pPr>
        <w:pStyle w:val="BodyText"/>
      </w:pPr>
      <w:r>
        <w:rPr>
          <w:bCs/>
          <w:b/>
        </w:rPr>
        <w:t xml:space="preserve">Note:</w:t>
      </w:r>
      <w:r>
        <w:t xml:space="preserve"> </w:t>
      </w:r>
      <w:r>
        <w:t xml:space="preserve">This</w:t>
      </w:r>
      <w:r>
        <w:t xml:space="preserve"> </w:t>
      </w:r>
      <w:r>
        <w:t xml:space="preserve">Purchase Order</w:t>
      </w:r>
      <w:r>
        <w:t xml:space="preserve"> </w:t>
      </w:r>
      <w:r>
        <w:t xml:space="preserve">(PO-JED-2025-0487) is an official procurement document issued for the engagement of a</w:t>
      </w:r>
      <w:r>
        <w:t xml:space="preserve"> </w:t>
      </w:r>
      <w:r>
        <w:t xml:space="preserve">Data Scientist</w:t>
      </w:r>
      <w:r>
        <w:t xml:space="preserve"> </w:t>
      </w:r>
      <w:r>
        <w:t xml:space="preserve">in</w:t>
      </w:r>
      <w:r>
        <w:t xml:space="preserve"> </w:t>
      </w:r>
      <w:r>
        <w:t xml:space="preserve">Saudi Arabia Jeddah</w:t>
      </w:r>
      <w:r>
        <w:t xml:space="preserve">. All financial transactions are subject to the 15% Value Added Tax (VAT) as mandated by the Zakat, Tax and Customs Authority (ZATCA) of the Kingdom of Saudi Arabia. This document must be retained for a minimum of seven (7) years in compliance with Saudi commercial record-keeping regulations.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Saudi Arabia Jeddah</dc:title>
  <dc:creator/>
  <dc:language>en</dc:language>
  <cp:keywords/>
  <dcterms:created xsi:type="dcterms:W3CDTF">2026-10-10T01:55:41Z</dcterms:created>
  <dcterms:modified xsi:type="dcterms:W3CDTF">2026-10-10T01:55:41Z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