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purchase-order"/>
    <w:p>
      <w:pPr>
        <w:pStyle w:val="Heading1"/>
      </w:pPr>
      <w:r>
        <w:t xml:space="preserve">PURCHASE ORDER</w:t>
      </w:r>
    </w:p>
    <w:bookmarkStart w:id="20" w:name="dental-practice-procurement-document"/>
    <w:p>
      <w:pPr>
        <w:pStyle w:val="Heading2"/>
      </w:pPr>
      <w:r>
        <w:t xml:space="preserve">Dental Practice Procurement Document</w:t>
      </w:r>
    </w:p>
    <w:p>
      <w:pPr>
        <w:pStyle w:val="FirstParagraph"/>
      </w:pPr>
      <w:r>
        <w:t xml:space="preserve">Buenos Aires, Argentina</w:t>
      </w:r>
      <w:r>
        <w:t xml:space="preserve"> </w:t>
      </w:r>
      <w:r>
        <w:t xml:space="preserve"> </w:t>
      </w:r>
      <w:r>
        <w:t xml:space="preserve"> </w:t>
      </w:r>
      <w:r>
        <w:t xml:space="preserve">Dentist Supply Procurement</w:t>
      </w:r>
    </w:p>
    <w:p>
      <w:pPr>
        <w:pStyle w:val="BodyText"/>
      </w:pPr>
      <w:r>
        <w:t xml:space="preserve">This Purchase Order is issued in accordance with the commercial regulations of the Argentine Republic and applies to the procurement of dental materials, equipment, and services for a licensed Dentist operating in the city of Buenos Aires, Argentina.</w:t>
      </w:r>
    </w:p>
    <w:bookmarkEnd w:id="20"/>
    <w:bookmarkEnd w:id="21"/>
    <w:bookmarkStart w:id="22" w:name="purchase-order-identification"/>
    <w:p>
      <w:pPr>
        <w:pStyle w:val="Heading3"/>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PO-BA-2025-00472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Currency</w:t>
            </w:r>
          </w:p>
        </w:tc>
        <w:tc>
          <w:tcPr/>
          <w:p>
            <w:pPr>
              <w:pStyle w:val="Compact"/>
              <w:jc w:val="left"/>
            </w:pPr>
            <w:r>
              <w:t xml:space="preserve">Argentine Peso (ARS) / USD (as applicable)</w:t>
            </w:r>
          </w:p>
        </w:tc>
      </w:tr>
      <w:tr>
        <w:tc>
          <w:tcPr/>
          <w:p>
            <w:pPr>
              <w:pStyle w:val="Compact"/>
              <w:jc w:val="left"/>
            </w:pPr>
            <w:r>
              <w:t xml:space="preserve">Applicable Jurisdiction</w:t>
            </w:r>
          </w:p>
        </w:tc>
        <w:tc>
          <w:tcPr/>
          <w:p>
            <w:pPr>
              <w:pStyle w:val="Compact"/>
              <w:jc w:val="left"/>
            </w:pPr>
            <w:r>
              <w:t xml:space="preserve">City of Buenos Aires, Argentina</w:t>
            </w:r>
          </w:p>
        </w:tc>
      </w:tr>
      <w:tr>
        <w:tc>
          <w:tcPr/>
          <w:p>
            <w:pPr>
              <w:pStyle w:val="Compact"/>
              <w:jc w:val="left"/>
            </w:pPr>
            <w:r>
              <w:t xml:space="preserve">Regulatory Reference</w:t>
            </w:r>
          </w:p>
        </w:tc>
        <w:tc>
          <w:tcPr/>
          <w:p>
            <w:pPr>
              <w:pStyle w:val="Compact"/>
              <w:jc w:val="left"/>
            </w:pPr>
            <w:r>
              <w:t xml:space="preserve">ANMAT Resolution 3.214/2019 – Medical and Dental Devices</w:t>
            </w:r>
          </w:p>
        </w:tc>
      </w:tr>
    </w:tbl>
    <w:bookmarkEnd w:id="22"/>
    <w:bookmarkStart w:id="23" w:name="purchasing-party-buyer-dentist-practice"/>
    <w:p>
      <w:pPr>
        <w:pStyle w:val="Heading3"/>
      </w:pPr>
      <w:r>
        <w:t xml:space="preserve">2. Purchasing Party (Buyer) – Dentist Practice</w:t>
      </w:r>
    </w:p>
    <w:p>
      <w:pPr>
        <w:pStyle w:val="FirstParagraph"/>
      </w:pPr>
      <w:r>
        <w:rPr>
          <w:bCs/>
          <w:b/>
        </w:rPr>
        <w:t xml:space="preserve">Practice Name:</w:t>
      </w:r>
      <w:r>
        <w:t xml:space="preserve"> </w:t>
      </w:r>
      <w:r>
        <w:t xml:space="preserve">Clínica Dental Buenos Aires – Dr. Martín Herrera</w:t>
      </w:r>
    </w:p>
    <w:p>
      <w:pPr>
        <w:pStyle w:val="BodyText"/>
      </w:pPr>
      <w:r>
        <w:rPr>
          <w:bCs/>
          <w:b/>
        </w:rPr>
        <w:t xml:space="preserve">Legal Name:</w:t>
      </w:r>
      <w:r>
        <w:t xml:space="preserve"> </w:t>
      </w:r>
      <w:r>
        <w:t xml:space="preserve">Herrera &amp; Asociados Odontológicos S.R.L.</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Av. Corrientes 2347, Piso 4, C1043AAB, Buenos Aires, Argentina</w:t>
      </w:r>
    </w:p>
    <w:p>
      <w:pPr>
        <w:pStyle w:val="BodyText"/>
      </w:pPr>
      <w:r>
        <w:rPr>
          <w:bCs/>
          <w:b/>
        </w:rPr>
        <w:t xml:space="preserve">Phone:</w:t>
      </w:r>
      <w:r>
        <w:t xml:space="preserve"> </w:t>
      </w:r>
      <w:r>
        <w:t xml:space="preserve">+54 11 4321-5678</w:t>
      </w:r>
    </w:p>
    <w:p>
      <w:pPr>
        <w:pStyle w:val="BodyText"/>
      </w:pPr>
      <w:r>
        <w:rPr>
          <w:bCs/>
          <w:b/>
        </w:rPr>
        <w:t xml:space="preserve">Email:</w:t>
      </w:r>
      <w:r>
        <w:t xml:space="preserve"> </w:t>
      </w:r>
      <w:r>
        <w:t xml:space="preserve">compras@clinicadentalba.com.ar</w:t>
      </w:r>
    </w:p>
    <w:p>
      <w:pPr>
        <w:pStyle w:val="BodyText"/>
      </w:pPr>
      <w:r>
        <w:rPr>
          <w:bCs/>
          <w:b/>
        </w:rPr>
        <w:t xml:space="preserve">Lead Dentist:</w:t>
      </w:r>
      <w:r>
        <w:t xml:space="preserve"> </w:t>
      </w:r>
      <w:r>
        <w:t xml:space="preserve">Dr. Martín Herrera, M.D. (Odontólogo), Mat. N° 12.847 – Colegio Odontológico de Buenos Aires</w:t>
      </w:r>
    </w:p>
    <w:p>
      <w:pPr>
        <w:pStyle w:val="BodyText"/>
      </w:pPr>
      <w:r>
        <w:rPr>
          <w:bCs/>
          <w:b/>
        </w:rPr>
        <w:t xml:space="preserve">Authorized Signatory:</w:t>
      </w:r>
      <w:r>
        <w:t xml:space="preserve"> </w:t>
      </w:r>
      <w:r>
        <w:t xml:space="preserve">Lic. Carolina Herrera (Administradora)</w:t>
      </w:r>
    </w:p>
    <w:p>
      <w:pPr>
        <w:pStyle w:val="BodyText"/>
      </w:pPr>
      <w:r>
        <w:rPr>
          <w:bCs/>
          <w:b/>
        </w:rPr>
        <w:t xml:space="preserve">Bank Account:</w:t>
      </w:r>
      <w:r>
        <w:t xml:space="preserve"> </w:t>
      </w:r>
      <w:r>
        <w:t xml:space="preserve">Banco de la Nación Argentina</w:t>
      </w:r>
    </w:p>
    <w:p>
      <w:pPr>
        <w:pStyle w:val="BodyText"/>
      </w:pPr>
      <w:r>
        <w:rPr>
          <w:bCs/>
          <w:b/>
        </w:rPr>
        <w:t xml:space="preserve">CBU:</w:t>
      </w:r>
      <w:r>
        <w:t xml:space="preserve"> </w:t>
      </w:r>
      <w:r>
        <w:t xml:space="preserve">01100021000012345678901</w:t>
      </w:r>
    </w:p>
    <w:p>
      <w:pPr>
        <w:pStyle w:val="BodyText"/>
      </w:pPr>
      <w:r>
        <w:rPr>
          <w:bCs/>
          <w:b/>
        </w:rPr>
        <w:t xml:space="preserve">Aliado CBU:</w:t>
      </w:r>
      <w:r>
        <w:t xml:space="preserve"> </w:t>
      </w:r>
      <w:r>
        <w:t xml:space="preserve">01100021000098765432101</w:t>
      </w:r>
    </w:p>
    <w:p>
      <w:pPr>
        <w:pStyle w:val="BodyText"/>
      </w:pPr>
      <w:r>
        <w:rPr>
          <w:bCs/>
          <w:b/>
        </w:rPr>
        <w:t xml:space="preserve">Payment Method:</w:t>
      </w:r>
      <w:r>
        <w:t xml:space="preserve"> </w:t>
      </w:r>
      <w:r>
        <w:t xml:space="preserve">Transferencia bancaria / Cheque nominativo</w:t>
      </w:r>
    </w:p>
    <w:p>
      <w:pPr>
        <w:pStyle w:val="BodyText"/>
      </w:pPr>
      <w:r>
        <w:rPr>
          <w:bCs/>
          <w:b/>
        </w:rPr>
        <w:t xml:space="preserve">IVA Registration:</w:t>
      </w:r>
      <w:r>
        <w:t xml:space="preserve"> </w:t>
      </w:r>
      <w:r>
        <w:t xml:space="preserve">Responsable Inscripto – AFIP</w:t>
      </w:r>
    </w:p>
    <w:bookmarkEnd w:id="23"/>
    <w:bookmarkStart w:id="24" w:name="supplier-vendor-information"/>
    <w:p>
      <w:pPr>
        <w:pStyle w:val="Heading3"/>
      </w:pPr>
      <w:r>
        <w:t xml:space="preserve">3. Supplier (Vendor) Information</w:t>
      </w:r>
    </w:p>
    <w:p>
      <w:pPr>
        <w:pStyle w:val="FirstParagraph"/>
      </w:pPr>
      <w:r>
        <w:rPr>
          <w:bCs/>
          <w:b/>
        </w:rPr>
        <w:t xml:space="preserve">Supplier Name:</w:t>
      </w:r>
      <w:r>
        <w:t xml:space="preserve"> </w:t>
      </w:r>
      <w:r>
        <w:t xml:space="preserve">Dental Supply Argentina S.A.</w:t>
      </w:r>
    </w:p>
    <w:p>
      <w:pPr>
        <w:pStyle w:val="BodyText"/>
      </w:pPr>
      <w:r>
        <w:rPr>
          <w:bCs/>
          <w:b/>
        </w:rPr>
        <w:t xml:space="preserve">CUIT:</w:t>
      </w:r>
      <w:r>
        <w:t xml:space="preserve"> </w:t>
      </w:r>
      <w:r>
        <w:t xml:space="preserve">30-69876543-2</w:t>
      </w:r>
    </w:p>
    <w:p>
      <w:pPr>
        <w:pStyle w:val="BodyText"/>
      </w:pPr>
      <w:r>
        <w:rPr>
          <w:bCs/>
          <w:b/>
        </w:rPr>
        <w:t xml:space="preserve">Address:</w:t>
      </w:r>
      <w:r>
        <w:t xml:space="preserve"> </w:t>
      </w:r>
      <w:r>
        <w:t xml:space="preserve">Av. Rivadavia 4521, C1033AAN, Buenos Aires, Argentina</w:t>
      </w:r>
    </w:p>
    <w:p>
      <w:pPr>
        <w:pStyle w:val="BodyText"/>
      </w:pPr>
      <w:r>
        <w:rPr>
          <w:bCs/>
          <w:b/>
        </w:rPr>
        <w:t xml:space="preserve">Phone:</w:t>
      </w:r>
      <w:r>
        <w:t xml:space="preserve"> </w:t>
      </w:r>
      <w:r>
        <w:t xml:space="preserve">+54 11 4567-8901</w:t>
      </w:r>
    </w:p>
    <w:p>
      <w:pPr>
        <w:pStyle w:val="BodyText"/>
      </w:pPr>
      <w:r>
        <w:rPr>
          <w:bCs/>
          <w:b/>
        </w:rPr>
        <w:t xml:space="preserve">Email:</w:t>
      </w:r>
      <w:r>
        <w:t xml:space="preserve"> </w:t>
      </w:r>
      <w:r>
        <w:t xml:space="preserve">ventas@dentalsupplyar.com</w:t>
      </w:r>
    </w:p>
    <w:p>
      <w:pPr>
        <w:pStyle w:val="BodyText"/>
      </w:pPr>
      <w:r>
        <w:rPr>
          <w:bCs/>
          <w:b/>
        </w:rPr>
        <w:t xml:space="preserve">ANMAT Registration:</w:t>
      </w:r>
      <w:r>
        <w:t xml:space="preserve"> </w:t>
      </w:r>
      <w:r>
        <w:t xml:space="preserve">Reg. N° 1.847.2023</w:t>
      </w:r>
    </w:p>
    <w:p>
      <w:pPr>
        <w:pStyle w:val="BodyText"/>
      </w:pPr>
      <w:r>
        <w:rPr>
          <w:bCs/>
          <w:b/>
        </w:rPr>
        <w:t xml:space="preserve">Contact Person:</w:t>
      </w:r>
      <w:r>
        <w:t xml:space="preserve"> </w:t>
      </w:r>
      <w:r>
        <w:t xml:space="preserve">Sr. Roberto Fernández (Gerente Comercial)</w:t>
      </w:r>
    </w:p>
    <w:p>
      <w:pPr>
        <w:pStyle w:val="BodyText"/>
      </w:pPr>
      <w:r>
        <w:rPr>
          <w:bCs/>
          <w:b/>
        </w:rPr>
        <w:t xml:space="preserve">Supplier License:</w:t>
      </w:r>
      <w:r>
        <w:t xml:space="preserve"> </w:t>
      </w:r>
      <w:r>
        <w:t xml:space="preserve">Habilitación Comercial – GCABA N° 45.218</w:t>
      </w:r>
    </w:p>
    <w:p>
      <w:pPr>
        <w:pStyle w:val="BodyText"/>
      </w:pPr>
      <w:r>
        <w:rPr>
          <w:bCs/>
          <w:b/>
        </w:rPr>
        <w:t xml:space="preserve">Delivery Zone:</w:t>
      </w:r>
      <w:r>
        <w:t xml:space="preserve"> </w:t>
      </w:r>
      <w:r>
        <w:t xml:space="preserve">CABA (Ciudad Autónoma de Buenos Aires)</w:t>
      </w:r>
    </w:p>
    <w:p>
      <w:pPr>
        <w:pStyle w:val="BodyText"/>
      </w:pPr>
      <w:r>
        <w:rPr>
          <w:bCs/>
          <w:b/>
        </w:rPr>
        <w:t xml:space="preserve">Warranty Terms:</w:t>
      </w:r>
      <w:r>
        <w:t xml:space="preserve"> </w:t>
      </w:r>
      <w:r>
        <w:t xml:space="preserve">12 months on all equipment</w:t>
      </w:r>
    </w:p>
    <w:p>
      <w:pPr>
        <w:pStyle w:val="BodyText"/>
      </w:pPr>
      <w:r>
        <w:rPr>
          <w:bCs/>
          <w:b/>
        </w:rPr>
        <w:t xml:space="preserve">Return Policy:</w:t>
      </w:r>
      <w:r>
        <w:t xml:space="preserve"> </w:t>
      </w:r>
      <w:r>
        <w:t xml:space="preserve">30 days for defective items</w:t>
      </w:r>
    </w:p>
    <w:bookmarkEnd w:id="24"/>
    <w:bookmarkStart w:id="25" w:name="X2a0eacbaa4eead79284332422e288325f8f46eb"/>
    <w:p>
      <w:pPr>
        <w:pStyle w:val="Heading3"/>
      </w:pPr>
      <w:r>
        <w:t xml:space="preserve">4. Line Items – Dental Materials and Equipment</w:t>
      </w:r>
    </w:p>
    <w:p>
      <w:pPr>
        <w:pStyle w:val="FirstParagraph"/>
      </w:pPr>
      <w:r>
        <w:t xml:space="preserve">This Purchase Order covers the acquisition of the following dental supplies, instruments, and equipment required for the daily clinical operations of the Dentist practice located in Buenos Aires, Argentina. All items must comply with ANMAT (Administración Nacional de Medicamentos, Alimentos y Tecnología Médica) standards and Argentine health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Composite Resin – A2 Shade, 4g syringes (3M Filtek Z350)</w:t>
            </w:r>
          </w:p>
        </w:tc>
        <w:tc>
          <w:tcPr/>
          <w:p>
            <w:pPr>
              <w:pStyle w:val="Compact"/>
              <w:jc w:val="left"/>
            </w:pPr>
            <w:r>
              <w:t xml:space="preserve">24</w:t>
            </w:r>
          </w:p>
        </w:tc>
        <w:tc>
          <w:tcPr/>
          <w:p>
            <w:pPr>
              <w:pStyle w:val="Compact"/>
              <w:jc w:val="left"/>
            </w:pPr>
            <w:r>
              <w:t xml:space="preserve">Box</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Single-Use Dental Gloves – Nitrile, Medium (Box of 100)</w:t>
            </w:r>
          </w:p>
        </w:tc>
        <w:tc>
          <w:tcPr/>
          <w:p>
            <w:pPr>
              <w:pStyle w:val="Compact"/>
              <w:jc w:val="left"/>
            </w:pPr>
            <w:r>
              <w:t xml:space="preserve">50</w:t>
            </w:r>
          </w:p>
        </w:tc>
        <w:tc>
          <w:tcPr/>
          <w:p>
            <w:pPr>
              <w:pStyle w:val="Compact"/>
              <w:jc w:val="left"/>
            </w:pPr>
            <w:r>
              <w:t xml:space="preserve">Box</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High-Speed Handpiece – W&amp;H 400 Series with 4:1 Reduction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4</w:t>
            </w:r>
          </w:p>
        </w:tc>
        <w:tc>
          <w:tcPr/>
          <w:p>
            <w:pPr>
              <w:pStyle w:val="Compact"/>
              <w:jc w:val="left"/>
            </w:pPr>
            <w:r>
              <w:t xml:space="preserve">Local Anesthetic – Lidocaine 2% with Epinephrine 1:100,000 (Cartridges)</w:t>
            </w:r>
          </w:p>
        </w:tc>
        <w:tc>
          <w:tcPr/>
          <w:p>
            <w:pPr>
              <w:pStyle w:val="Compact"/>
              <w:jc w:val="left"/>
            </w:pPr>
            <w:r>
              <w:t xml:space="preserve">200</w:t>
            </w:r>
          </w:p>
        </w:tc>
        <w:tc>
          <w:tcPr/>
          <w:p>
            <w:pPr>
              <w:pStyle w:val="Compact"/>
              <w:jc w:val="left"/>
            </w:pPr>
            <w:r>
              <w:t xml:space="preserve">Cartridge</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5</w:t>
            </w:r>
          </w:p>
        </w:tc>
        <w:tc>
          <w:tcPr/>
          <w:p>
            <w:pPr>
              <w:pStyle w:val="Compact"/>
              <w:jc w:val="left"/>
            </w:pPr>
            <w:r>
              <w:t xml:space="preserve">Dental X-Ray Film – D-SPEED, Size 2 (Box of 100)</w:t>
            </w:r>
          </w:p>
        </w:tc>
        <w:tc>
          <w:tcPr/>
          <w:p>
            <w:pPr>
              <w:pStyle w:val="Compact"/>
              <w:jc w:val="left"/>
            </w:pPr>
            <w:r>
              <w:t xml:space="preserve">10</w:t>
            </w:r>
          </w:p>
        </w:tc>
        <w:tc>
          <w:tcPr/>
          <w:p>
            <w:pPr>
              <w:pStyle w:val="Compact"/>
              <w:jc w:val="left"/>
            </w:pPr>
            <w:r>
              <w:t xml:space="preserve">Box</w:t>
            </w:r>
          </w:p>
        </w:tc>
        <w:tc>
          <w:tcPr/>
          <w:p>
            <w:pPr>
              <w:pStyle w:val="Compact"/>
              <w:jc w:val="left"/>
            </w:pPr>
            <w:r>
              <w:t xml:space="preserve">12,400.00</w:t>
            </w:r>
          </w:p>
        </w:tc>
        <w:tc>
          <w:tcPr/>
          <w:p>
            <w:pPr>
              <w:pStyle w:val="Compact"/>
              <w:jc w:val="left"/>
            </w:pPr>
            <w:r>
              <w:t xml:space="preserve">124,000.00</w:t>
            </w:r>
          </w:p>
        </w:tc>
      </w:tr>
      <w:tr>
        <w:tc>
          <w:tcPr/>
          <w:p>
            <w:pPr>
              <w:pStyle w:val="Compact"/>
              <w:jc w:val="left"/>
            </w:pPr>
            <w:r>
              <w:t xml:space="preserve">6</w:t>
            </w:r>
          </w:p>
        </w:tc>
        <w:tc>
          <w:tcPr/>
          <w:p>
            <w:pPr>
              <w:pStyle w:val="Compact"/>
              <w:jc w:val="left"/>
            </w:pPr>
            <w:r>
              <w:t xml:space="preserve">Amalgam Alloy – Type III, Low Copper (500g tins)</w:t>
            </w:r>
          </w:p>
        </w:tc>
        <w:tc>
          <w:tcPr/>
          <w:p>
            <w:pPr>
              <w:pStyle w:val="Compact"/>
              <w:jc w:val="left"/>
            </w:pPr>
            <w:r>
              <w:t xml:space="preserve">6</w:t>
            </w:r>
          </w:p>
        </w:tc>
        <w:tc>
          <w:tcPr/>
          <w:p>
            <w:pPr>
              <w:pStyle w:val="Compact"/>
              <w:jc w:val="left"/>
            </w:pPr>
            <w:r>
              <w:t xml:space="preserve">Tin</w:t>
            </w:r>
          </w:p>
        </w:tc>
        <w:tc>
          <w:tcPr/>
          <w:p>
            <w:pPr>
              <w:pStyle w:val="Compact"/>
              <w:jc w:val="left"/>
            </w:pPr>
            <w:r>
              <w:t xml:space="preserve">9,800.00</w:t>
            </w:r>
          </w:p>
        </w:tc>
        <w:tc>
          <w:tcPr/>
          <w:p>
            <w:pPr>
              <w:pStyle w:val="Compact"/>
              <w:jc w:val="left"/>
            </w:pPr>
            <w:r>
              <w:t xml:space="preserve">58,800.00</w:t>
            </w:r>
          </w:p>
        </w:tc>
      </w:tr>
      <w:tr>
        <w:tc>
          <w:tcPr/>
          <w:p>
            <w:pPr>
              <w:pStyle w:val="Compact"/>
              <w:jc w:val="left"/>
            </w:pPr>
            <w:r>
              <w:t xml:space="preserve">7</w:t>
            </w:r>
          </w:p>
        </w:tc>
        <w:tc>
          <w:tcPr/>
          <w:p>
            <w:pPr>
              <w:pStyle w:val="Compact"/>
              <w:jc w:val="left"/>
            </w:pPr>
            <w:r>
              <w:t xml:space="preserve">Prophylaxis Paste – Fluoride 1.23% NaF (Tubos 100g)</w:t>
            </w:r>
          </w:p>
        </w:tc>
        <w:tc>
          <w:tcPr/>
          <w:p>
            <w:pPr>
              <w:pStyle w:val="Compact"/>
              <w:jc w:val="left"/>
            </w:pPr>
            <w:r>
              <w:t xml:space="preserve">30</w:t>
            </w:r>
          </w:p>
        </w:tc>
        <w:tc>
          <w:tcPr/>
          <w:p>
            <w:pPr>
              <w:pStyle w:val="Compact"/>
              <w:jc w:val="left"/>
            </w:pPr>
            <w:r>
              <w:t xml:space="preserve">Tubo</w:t>
            </w:r>
          </w:p>
        </w:tc>
        <w:tc>
          <w:tcPr/>
          <w:p>
            <w:pPr>
              <w:pStyle w:val="Compact"/>
              <w:jc w:val="left"/>
            </w:pPr>
            <w:r>
              <w:t xml:space="preserve">2,100.00</w:t>
            </w:r>
          </w:p>
        </w:tc>
        <w:tc>
          <w:tcPr/>
          <w:p>
            <w:pPr>
              <w:pStyle w:val="Compact"/>
              <w:jc w:val="left"/>
            </w:pPr>
            <w:r>
              <w:t xml:space="preserve">63,000.00</w:t>
            </w:r>
          </w:p>
        </w:tc>
      </w:tr>
      <w:tr>
        <w:tc>
          <w:tcPr/>
          <w:p>
            <w:pPr>
              <w:pStyle w:val="Compact"/>
              <w:jc w:val="left"/>
            </w:pPr>
            <w:r>
              <w:t xml:space="preserve">8</w:t>
            </w:r>
          </w:p>
        </w:tc>
        <w:tc>
          <w:tcPr/>
          <w:p>
            <w:pPr>
              <w:pStyle w:val="Compact"/>
              <w:jc w:val="left"/>
            </w:pPr>
            <w:r>
              <w:t xml:space="preserve">Autoclave Cycles – Chemical Indicators (Class 5, Box of 100)</w:t>
            </w:r>
          </w:p>
        </w:tc>
        <w:tc>
          <w:tcPr/>
          <w:p>
            <w:pPr>
              <w:pStyle w:val="Compact"/>
              <w:jc w:val="left"/>
            </w:pPr>
            <w:r>
              <w:t xml:space="preserve">15</w:t>
            </w:r>
          </w:p>
        </w:tc>
        <w:tc>
          <w:tcPr/>
          <w:p>
            <w:pPr>
              <w:pStyle w:val="Compact"/>
              <w:jc w:val="left"/>
            </w:pPr>
            <w:r>
              <w:t xml:space="preserve">Box</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9</w:t>
            </w:r>
          </w:p>
        </w:tc>
        <w:tc>
          <w:tcPr/>
          <w:p>
            <w:pPr>
              <w:pStyle w:val="Compact"/>
              <w:jc w:val="left"/>
            </w:pPr>
            <w:r>
              <w:t xml:space="preserve">Dental Burs – Carbide, Round Tapered #2 (Pack of 10)</w:t>
            </w:r>
          </w:p>
        </w:tc>
        <w:tc>
          <w:tcPr/>
          <w:p>
            <w:pPr>
              <w:pStyle w:val="Compact"/>
              <w:jc w:val="left"/>
            </w:pPr>
            <w:r>
              <w:t xml:space="preserve">40</w:t>
            </w:r>
          </w:p>
        </w:tc>
        <w:tc>
          <w:tcPr/>
          <w:p>
            <w:pPr>
              <w:pStyle w:val="Compact"/>
              <w:jc w:val="left"/>
            </w:pPr>
            <w:r>
              <w:t xml:space="preserve">Pack</w:t>
            </w:r>
          </w:p>
        </w:tc>
        <w:tc>
          <w:tcPr/>
          <w:p>
            <w:pPr>
              <w:pStyle w:val="Compact"/>
              <w:jc w:val="left"/>
            </w:pPr>
            <w:r>
              <w:t xml:space="preserve">3,800.00</w:t>
            </w:r>
          </w:p>
        </w:tc>
        <w:tc>
          <w:tcPr/>
          <w:p>
            <w:pPr>
              <w:pStyle w:val="Compact"/>
              <w:jc w:val="left"/>
            </w:pPr>
            <w:r>
              <w:t xml:space="preserve">152,000.00</w:t>
            </w:r>
          </w:p>
        </w:tc>
      </w:tr>
      <w:tr>
        <w:tc>
          <w:tcPr/>
          <w:p>
            <w:pPr>
              <w:pStyle w:val="Compact"/>
              <w:jc w:val="left"/>
            </w:pPr>
            <w:r>
              <w:t xml:space="preserve">10</w:t>
            </w:r>
          </w:p>
        </w:tc>
        <w:tc>
          <w:tcPr/>
          <w:p>
            <w:pPr>
              <w:pStyle w:val="Compact"/>
              <w:jc w:val="left"/>
            </w:pPr>
            <w:r>
              <w:t xml:space="preserve">Impression Material – Polyvinyl Siloxane, Medium Viscosity (500ml)</w:t>
            </w:r>
          </w:p>
        </w:tc>
        <w:tc>
          <w:tcPr/>
          <w:p>
            <w:pPr>
              <w:pStyle w:val="Compact"/>
              <w:jc w:val="left"/>
            </w:pPr>
            <w:r>
              <w:t xml:space="preserve">12</w:t>
            </w:r>
          </w:p>
        </w:tc>
        <w:tc>
          <w:tcPr/>
          <w:p>
            <w:pPr>
              <w:pStyle w:val="Compact"/>
              <w:jc w:val="left"/>
            </w:pPr>
            <w:r>
              <w:t xml:space="preserve">Kit</w:t>
            </w:r>
          </w:p>
        </w:tc>
        <w:tc>
          <w:tcPr/>
          <w:p>
            <w:pPr>
              <w:pStyle w:val="Compact"/>
              <w:jc w:val="left"/>
            </w:pPr>
            <w:r>
              <w:t xml:space="preserve">14,200.00</w:t>
            </w:r>
          </w:p>
        </w:tc>
        <w:tc>
          <w:tcPr/>
          <w:p>
            <w:pPr>
              <w:pStyle w:val="Compact"/>
              <w:jc w:val="left"/>
            </w:pPr>
            <w:r>
              <w:t xml:space="preserve">170,400.00</w:t>
            </w:r>
          </w:p>
        </w:tc>
      </w:tr>
    </w:tbl>
    <w:bookmarkEnd w:id="25"/>
    <w:bookmarkStart w:id="26" w:name="financial-summary"/>
    <w:p>
      <w:pPr>
        <w:pStyle w:val="Heading3"/>
      </w:pPr>
      <w:r>
        <w:t xml:space="preserve">5.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(ARS)</w:t>
            </w:r>
          </w:p>
        </w:tc>
      </w:tr>
      <w:tr>
        <w:tc>
          <w:tcPr/>
          <w:p>
            <w:pPr>
              <w:pStyle w:val="Compact"/>
              <w:jc w:val="left"/>
            </w:pPr>
            <w:r>
              <w:t xml:space="preserve">Subtotal (Items 1–10)</w:t>
            </w:r>
          </w:p>
        </w:tc>
        <w:tc>
          <w:tcPr/>
          <w:p>
            <w:pPr>
              <w:pStyle w:val="Compact"/>
              <w:jc w:val="left"/>
            </w:pPr>
            <w:r>
              <w:t xml:space="preserve">2,179,700.00</w:t>
            </w:r>
          </w:p>
        </w:tc>
      </w:tr>
      <w:tr>
        <w:tc>
          <w:tcPr/>
          <w:p>
            <w:pPr>
              <w:pStyle w:val="Compact"/>
              <w:jc w:val="left"/>
            </w:pPr>
            <w:r>
              <w:t xml:space="preserve">IVA (21% – Argentine Value Added Tax)</w:t>
            </w:r>
          </w:p>
        </w:tc>
        <w:tc>
          <w:tcPr/>
          <w:p>
            <w:pPr>
              <w:pStyle w:val="Compact"/>
              <w:jc w:val="left"/>
            </w:pPr>
            <w:r>
              <w:t xml:space="preserve">457,737.00</w:t>
            </w:r>
          </w:p>
        </w:tc>
      </w:tr>
      <w:tr>
        <w:tc>
          <w:tcPr/>
          <w:p>
            <w:pPr>
              <w:pStyle w:val="Compact"/>
              <w:jc w:val="left"/>
            </w:pPr>
            <w:r>
              <w:t xml:space="preserve">Delivery &amp; Installation (Buenos Aires, CABA)</w:t>
            </w:r>
          </w:p>
        </w:tc>
        <w:tc>
          <w:tcPr/>
          <w:p>
            <w:pPr>
              <w:pStyle w:val="Compact"/>
              <w:jc w:val="left"/>
            </w:pPr>
            <w:r>
              <w:t xml:space="preserve">45,000.00</w:t>
            </w:r>
          </w:p>
        </w:tc>
      </w:tr>
      <w:tr>
        <w:tc>
          <w:tcPr/>
          <w:p>
            <w:pPr>
              <w:pStyle w:val="Compact"/>
              <w:jc w:val="left"/>
            </w:pPr>
            <w:r>
              <w:t xml:space="preserve">Technical Support &amp; Calibration (Handpieces)</w:t>
            </w:r>
          </w:p>
        </w:tc>
        <w:tc>
          <w:tcPr/>
          <w:p>
            <w:pPr>
              <w:pStyle w:val="Compact"/>
              <w:jc w:val="left"/>
            </w:pPr>
            <w:r>
              <w:t xml:space="preserve">32,000.00</w:t>
            </w:r>
          </w:p>
        </w:tc>
      </w:tr>
      <w:tr>
        <w:tc>
          <w:tcPr/>
          <w:p>
            <w:pPr>
              <w:pStyle w:val="Compact"/>
              <w:jc w:val="left"/>
            </w:pPr>
            <w:r>
              <w:t xml:space="preserve">TOTAL PURCHASE ORDER AMOUNT</w:t>
            </w:r>
          </w:p>
        </w:tc>
        <w:tc>
          <w:tcPr/>
          <w:p>
            <w:pPr>
              <w:pStyle w:val="Compact"/>
              <w:jc w:val="left"/>
            </w:pPr>
            <w:r>
              <w:t xml:space="preserve">2,714,437.00</w:t>
            </w:r>
          </w:p>
        </w:tc>
      </w:tr>
    </w:tbl>
    <w:p>
      <w:pPr>
        <w:pStyle w:val="BodyText"/>
      </w:pPr>
      <w:r>
        <w:rPr>
          <w:iCs/>
          <w:i/>
        </w:rPr>
        <w:t xml:space="preserve">Amount in words: Dos millones setecientos catorce mil cuatrocientos treinta y siete pesos argentinos 00/100.</w:t>
      </w:r>
    </w:p>
    <w:bookmarkEnd w:id="26"/>
    <w:bookmarkStart w:id="27" w:name="terms-and-conditions"/>
    <w:p>
      <w:pPr>
        <w:pStyle w:val="Heading3"/>
      </w:pPr>
      <w:r>
        <w:t xml:space="preserve">6. Terms and Conditions</w:t>
      </w:r>
    </w:p>
    <w:p>
      <w:pPr>
        <w:numPr>
          <w:ilvl w:val="0"/>
          <w:numId w:val="1001"/>
        </w:numPr>
        <w:pStyle w:val="Compact"/>
      </w:pPr>
      <w:r>
        <w:rPr>
          <w:bCs/>
          <w:b/>
        </w:rPr>
        <w:t xml:space="preserve">Delivery:</w:t>
      </w:r>
      <w:r>
        <w:t xml:space="preserve"> </w:t>
      </w:r>
      <w:r>
        <w:t xml:space="preserve">All items listed in this Purchase Order shall be delivered to the Dentist practice address at Av. Corrientes 2347, Piso 4, Buenos Aires, Argentina, no later than 28 June 2025. Delivery within the City of Buenos Aires (CABA) is included in the quoted price. Any delay exceeding 5 business days entitles the buyer to a 5% discount on the total Purchase Order value.</w:t>
      </w:r>
    </w:p>
    <w:p>
      <w:pPr>
        <w:numPr>
          <w:ilvl w:val="0"/>
          <w:numId w:val="1001"/>
        </w:numPr>
        <w:pStyle w:val="Compact"/>
      </w:pPr>
      <w:r>
        <w:rPr>
          <w:bCs/>
          <w:b/>
        </w:rPr>
        <w:t xml:space="preserve">Payment Terms:</w:t>
      </w:r>
      <w:r>
        <w:t xml:space="preserve"> </w:t>
      </w:r>
      <w:r>
        <w:t xml:space="preserve">Payment shall be made within 30 calendar days from the date of invoice receipt, via bank transfer (transferencia bancaria) to the supplier's designated account. The Dentist practice, as a Responsable Inscripto before AFIP, will issue the corresponding Factura A (electronic invoice) in compliance with Argentine tax regulations.</w:t>
      </w:r>
    </w:p>
    <w:p>
      <w:pPr>
        <w:numPr>
          <w:ilvl w:val="0"/>
          <w:numId w:val="1001"/>
        </w:numPr>
        <w:pStyle w:val="Compact"/>
      </w:pPr>
      <w:r>
        <w:rPr>
          <w:bCs/>
          <w:b/>
        </w:rPr>
        <w:t xml:space="preserve">Quality and Compliance:</w:t>
      </w:r>
      <w:r>
        <w:t xml:space="preserve"> </w:t>
      </w:r>
      <w:r>
        <w:t xml:space="preserve">All dental materials, instruments, and equipment must bear valid ANMAT registration and comply with the Argentine Pharmacopoeia standards. The supplier warrants that all products are new, unused, and within their manufacturer's expiration date (minimum 12 months remaining at delivery).</w:t>
      </w:r>
    </w:p>
    <w:p>
      <w:pPr>
        <w:numPr>
          <w:ilvl w:val="0"/>
          <w:numId w:val="1001"/>
        </w:numPr>
        <w:pStyle w:val="Compact"/>
      </w:pPr>
      <w:r>
        <w:rPr>
          <w:bCs/>
          <w:b/>
        </w:rPr>
        <w:t xml:space="preserve">Warranty:</w:t>
      </w:r>
      <w:r>
        <w:t xml:space="preserve"> </w:t>
      </w:r>
      <w:r>
        <w:t xml:space="preserve">The supplier provides a minimum 12-month warranty on all mechanical and electronic equipment (including the W&amp;H handpieces). Consumable items are covered under a 30-day defect replacement policy. Warranty claims must be submitted in writing to the supplier's Buenos Aires office.</w:t>
      </w:r>
    </w:p>
    <w:p>
      <w:pPr>
        <w:numPr>
          <w:ilvl w:val="0"/>
          <w:numId w:val="1001"/>
        </w:numPr>
        <w:pStyle w:val="Compact"/>
      </w:pPr>
      <w:r>
        <w:rPr>
          <w:bCs/>
          <w:b/>
        </w:rPr>
        <w:t xml:space="preserve">Regulatory Compliance:</w:t>
      </w:r>
      <w:r>
        <w:t xml:space="preserve"> </w:t>
      </w:r>
      <w:r>
        <w:t xml:space="preserve">This Purchase Order is governed by the Commercial Code of the Argentine Republic (Código Comercial de la Nación), the Consumer Protection Law (Ley 24.240), and all applicable regulations issued by ANMAT and the Colegio Odontológico de Buenos Aires. Any dispute arising from this Purchase Order shall be resolved in the competent courts of the City of Buenos Aires, Argentina.</w:t>
      </w:r>
    </w:p>
    <w:p>
      <w:pPr>
        <w:numPr>
          <w:ilvl w:val="0"/>
          <w:numId w:val="1001"/>
        </w:numPr>
        <w:pStyle w:val="Compact"/>
      </w:pPr>
      <w:r>
        <w:rPr>
          <w:bCs/>
          <w:b/>
        </w:rPr>
        <w:t xml:space="preserve">Storage and Handling:</w:t>
      </w:r>
      <w:r>
        <w:t xml:space="preserve"> </w:t>
      </w:r>
      <w:r>
        <w:t xml:space="preserve">The Dentist practice acknowledges responsibility for proper storage of all received materials in accordance with Argentine health and safety regulations (Resolución MSyAS 1.056/2010). Temperature-sensitive items must be stored as indicated by the manufacturer.</w:t>
      </w:r>
    </w:p>
    <w:p>
      <w:pPr>
        <w:numPr>
          <w:ilvl w:val="0"/>
          <w:numId w:val="1001"/>
        </w:numPr>
        <w:pStyle w:val="Compact"/>
      </w:pPr>
      <w:r>
        <w:rPr>
          <w:bCs/>
          <w:b/>
        </w:rPr>
        <w:t xml:space="preserve">Substitution:</w:t>
      </w:r>
      <w:r>
        <w:t xml:space="preserve"> </w:t>
      </w:r>
      <w:r>
        <w:t xml:space="preserve">No substitution of items is permitted without prior written authorization from the lead Dentist, Dr. Martín Herrera. Any approved substitution must maintain equivalent or superior quality and ANMAT compliance.</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patient-related information that may be incidentally disclosed during the delivery and installation process in Buenos Aires.</w:t>
      </w:r>
    </w:p>
    <w:bookmarkEnd w:id="27"/>
    <w:bookmarkStart w:id="28" w:name="authorization-and-signatures"/>
    <w:p>
      <w:pPr>
        <w:pStyle w:val="Heading3"/>
      </w:pPr>
      <w:r>
        <w:t xml:space="preserve">7. Authorization and Signatures</w:t>
      </w:r>
    </w:p>
    <w:p>
      <w:pPr>
        <w:pStyle w:val="FirstParagraph"/>
      </w:pPr>
      <w:r>
        <w:t xml:space="preserve">This Purchase Order is valid upon signature by both parties. It constitutes a binding commercial agreement for the procurement of dental supplies and equipment for the Dentist practice in Buenos Aires, Argentina.</w:t>
      </w:r>
    </w:p>
    <w:p>
      <w:pPr>
        <w:pStyle w:val="BodyText"/>
      </w:pPr>
      <w:r>
        <w:rPr>
          <w:bCs/>
          <w:b/>
        </w:rPr>
        <w:t xml:space="preserve">For the Buyer (Dentist Practice)</w:t>
      </w:r>
      <w:r>
        <w:br/>
      </w:r>
      <w:r>
        <w:t xml:space="preserve">Lic. Carolina Herrera</w:t>
      </w:r>
      <w:r>
        <w:br/>
      </w:r>
      <w:r>
        <w:t xml:space="preserve">Administradora – Herrera &amp; Asociados Odontológicos S.R.L.</w:t>
      </w:r>
      <w:r>
        <w:br/>
      </w:r>
      <w:r>
        <w:t xml:space="preserve">Buenos Aires, Argentina</w:t>
      </w:r>
      <w:r>
        <w:br/>
      </w:r>
      <w:r>
        <w:t xml:space="preserve">Date: _______________</w:t>
      </w:r>
    </w:p>
    <w:p>
      <w:pPr>
        <w:pStyle w:val="BodyText"/>
      </w:pPr>
      <w:r>
        <w:rPr>
          <w:bCs/>
          <w:b/>
        </w:rPr>
        <w:t xml:space="preserve">For the Supplier</w:t>
      </w:r>
      <w:r>
        <w:br/>
      </w:r>
      <w:r>
        <w:t xml:space="preserve">Sr. Roberto Fernández</w:t>
      </w:r>
      <w:r>
        <w:br/>
      </w:r>
      <w:r>
        <w:t xml:space="preserve">Gerente Comercial – Dental Supply Argentina S.A.</w:t>
      </w:r>
      <w:r>
        <w:br/>
      </w:r>
      <w:r>
        <w:t xml:space="preserve">Buenos Aires, Argentina</w:t>
      </w:r>
      <w:r>
        <w:br/>
      </w:r>
      <w:r>
        <w:t xml:space="preserve">Date: _______________</w:t>
      </w:r>
    </w:p>
    <w:bookmarkEnd w:id="28"/>
    <w:bookmarkStart w:id="29" w:name="notes-and-additional-information"/>
    <w:p>
      <w:pPr>
        <w:pStyle w:val="Heading3"/>
      </w:pPr>
      <w:r>
        <w:t xml:space="preserve">8. Notes and Additional Information</w:t>
      </w:r>
    </w:p>
    <w:p>
      <w:pPr>
        <w:numPr>
          <w:ilvl w:val="0"/>
          <w:numId w:val="1002"/>
        </w:numPr>
        <w:pStyle w:val="Compact"/>
      </w:pPr>
      <w:r>
        <w:t xml:space="preserve">This Purchase Order is the 4th procurement document issued by the Dentist practice in Buenos Aires during the 2025 fiscal year.</w:t>
      </w:r>
    </w:p>
    <w:p>
      <w:pPr>
        <w:numPr>
          <w:ilvl w:val="0"/>
          <w:numId w:val="1002"/>
        </w:numPr>
        <w:pStyle w:val="Compact"/>
      </w:pPr>
      <w:r>
        <w:t xml:space="preserve">All invoices must reference Purchase Order number PO-BA-2025-00472 for proper accounting and tax filing with AFIP.</w:t>
      </w:r>
    </w:p>
    <w:p>
      <w:pPr>
        <w:numPr>
          <w:ilvl w:val="0"/>
          <w:numId w:val="1002"/>
        </w:numPr>
        <w:pStyle w:val="Compact"/>
      </w:pPr>
      <w:r>
        <w:t xml:space="preserve">The supplier must provide a detailed packing list (lista de empaque) and certificate of origin for all imported items upon delivery in Buenos Aires.</w:t>
      </w:r>
    </w:p>
    <w:p>
      <w:pPr>
        <w:numPr>
          <w:ilvl w:val="0"/>
          <w:numId w:val="1002"/>
        </w:numPr>
        <w:pStyle w:val="Compact"/>
      </w:pPr>
      <w:r>
        <w:t xml:space="preserve">For any questions regarding this Purchase Order, contact the Dentist practice's procurement office at compras@clinicadentalba.com.ar or +54 11 4321-5678, Monday through Friday, 9:00–17:00 (Argentina time, GMT-3).</w:t>
      </w:r>
    </w:p>
    <w:p>
      <w:pPr>
        <w:numPr>
          <w:ilvl w:val="0"/>
          <w:numId w:val="1002"/>
        </w:numPr>
        <w:pStyle w:val="Compact"/>
      </w:pPr>
      <w:r>
        <w:t xml:space="preserve">This document is issued in the City of Buenos Aires, Argentina, and is subject to Argentine commercial law. The parties acknowledge that this Purchase Order is executed in the Spanish-speaking jurisdiction of Buenos Aires, and in the event of any translation discrepancy, the Spanish-language version shall prevail.</w:t>
      </w:r>
    </w:p>
    <w:bookmarkEnd w:id="29"/>
    <w:p>
      <w:pPr>
        <w:pStyle w:val="FirstParagraph"/>
      </w:pPr>
      <w:r>
        <w:t xml:space="preserve">Purchase Order PO-BA-2025-00472 | Clínica Dental Buenos Aires – Dr. Martín Herrera | Av. Corrientes 2347, CABA, Argentina</w:t>
      </w:r>
    </w:p>
    <w:p>
      <w:pPr>
        <w:pStyle w:val="BodyText"/>
      </w:pPr>
      <w:r>
        <w:t xml:space="preserve">Document generated in compliance with ANMAT and AFIP regulations | Buenos Aires, Argentina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Buenos Aires, Argentina</dc:title>
  <dc:creator/>
  <dc:language>en</dc:language>
  <cp:keywords/>
  <dcterms:created xsi:type="dcterms:W3CDTF">2026-10-10T09:15:37Z</dcterms:created>
  <dcterms:modified xsi:type="dcterms:W3CDTF">2026-10-10T09:15:37Z</dcterms:modified>
</cp:coreProperties>
</file>

<file path=docProps/custom.xml><?xml version="1.0" encoding="utf-8"?>
<Properties xmlns="http://schemas.openxmlformats.org/officeDocument/2006/custom-properties" xmlns:vt="http://schemas.openxmlformats.org/officeDocument/2006/docPropsVTypes"/>
</file>