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rPr>
          <w:bCs/>
          <w:b/>
        </w:rPr>
        <w:t xml:space="preserve">Ref: PO-BNE-DNT-2025-04782</w:t>
      </w:r>
    </w:p>
    <w:p>
      <w:pPr>
        <w:pStyle w:val="BodyText"/>
      </w:pPr>
      <w:r>
        <w:t xml:space="preserve">Date of Issue: 14 June 2025</w:t>
      </w:r>
    </w:p>
    <w:p>
      <w:pPr>
        <w:pStyle w:val="BodyText"/>
      </w:pPr>
      <w:r>
        <w:t xml:space="preserve">Valid Until: 14 July 2025</w:t>
      </w:r>
    </w:p>
    <w:bookmarkEnd w:id="20"/>
    <w:p>
      <w:pPr>
        <w:pStyle w:val="BodyText"/>
      </w:pPr>
      <w:r>
        <w:rPr>
          <w:bCs/>
          <w:b/>
        </w:rPr>
        <w:t xml:space="preserve">BUYER (Dental Practice):</w:t>
      </w:r>
    </w:p>
    <w:p>
      <w:pPr>
        <w:pStyle w:val="BodyText"/>
      </w:pPr>
      <w:r>
        <w:t xml:space="preserve">Brisbane Riverside Dental Clinic Pty Ltd</w:t>
      </w:r>
    </w:p>
    <w:p>
      <w:pPr>
        <w:pStyle w:val="BodyText"/>
      </w:pPr>
      <w:r>
        <w:t xml:space="preserve">Level 3, 42 Creek Street</w:t>
      </w:r>
    </w:p>
    <w:p>
      <w:pPr>
        <w:pStyle w:val="BodyText"/>
      </w:pPr>
      <w:r>
        <w:t xml:space="preserve">Fortitude Valley, Brisbane, Queensland 4006</w:t>
      </w:r>
    </w:p>
    <w:p>
      <w:pPr>
        <w:pStyle w:val="BodyText"/>
      </w:pPr>
      <w:r>
        <w:t xml:space="preserve">Australia</w:t>
      </w:r>
    </w:p>
    <w:p>
      <w:pPr>
        <w:pStyle w:val="BodyText"/>
      </w:pPr>
      <w:r>
        <w:t xml:space="preserve">ABN: 54 123 456 789</w:t>
      </w:r>
    </w:p>
    <w:p>
      <w:pPr>
        <w:pStyle w:val="BodyText"/>
      </w:pPr>
      <w:r>
        <w:t xml:space="preserve">ACN: 123 456 789</w:t>
      </w:r>
    </w:p>
    <w:p>
      <w:pPr>
        <w:pStyle w:val="BodyText"/>
      </w:pPr>
      <w:r>
        <w:t xml:space="preserve">Contact: Dr. Sarah Mitchell, Principal Dentist</w:t>
      </w:r>
    </w:p>
    <w:p>
      <w:pPr>
        <w:pStyle w:val="BodyText"/>
      </w:pPr>
      <w:r>
        <w:t xml:space="preserve">Email: procurement@brisbaneriversidedental.com.au</w:t>
      </w:r>
    </w:p>
    <w:p>
      <w:pPr>
        <w:pStyle w:val="BodyText"/>
      </w:pPr>
      <w:r>
        <w:t xml:space="preserve">Phone: +61 7 3855 4200</w:t>
      </w:r>
    </w:p>
    <w:p>
      <w:pPr>
        <w:pStyle w:val="BodyText"/>
      </w:pPr>
      <w:r>
        <w:rPr>
          <w:bCs/>
          <w:b/>
        </w:rPr>
        <w:t xml:space="preserve">SUPPLIER:</w:t>
      </w:r>
    </w:p>
    <w:p>
      <w:pPr>
        <w:pStyle w:val="BodyText"/>
      </w:pPr>
      <w:r>
        <w:t xml:space="preserve">Aussie Dental Supply Co. Pty Ltd</w:t>
      </w:r>
    </w:p>
    <w:p>
      <w:pPr>
        <w:pStyle w:val="BodyText"/>
      </w:pPr>
      <w:r>
        <w:t xml:space="preserve">Unit 7, 180 Anzac Parade</w:t>
      </w:r>
    </w:p>
    <w:p>
      <w:pPr>
        <w:pStyle w:val="BodyText"/>
      </w:pPr>
      <w:r>
        <w:t xml:space="preserve">Indooroopilly, Brisbane, Queensland 4068</w:t>
      </w:r>
    </w:p>
    <w:p>
      <w:pPr>
        <w:pStyle w:val="BodyText"/>
      </w:pPr>
      <w:r>
        <w:t xml:space="preserve">Australia</w:t>
      </w:r>
    </w:p>
    <w:p>
      <w:pPr>
        <w:pStyle w:val="BodyText"/>
      </w:pPr>
      <w:r>
        <w:t xml:space="preserve">ABN: 87 987 654 321</w:t>
      </w:r>
    </w:p>
    <w:p>
      <w:pPr>
        <w:pStyle w:val="BodyText"/>
      </w:pPr>
      <w:r>
        <w:t xml:space="preserve">Contact: James Thornton, Sales Manager</w:t>
      </w:r>
    </w:p>
    <w:p>
      <w:pPr>
        <w:pStyle w:val="BodyText"/>
      </w:pPr>
      <w:r>
        <w:t xml:space="preserve">Email: orders@aussiedentalsupply.com.au</w:t>
      </w:r>
    </w:p>
    <w:p>
      <w:pPr>
        <w:pStyle w:val="BodyText"/>
      </w:pPr>
      <w:r>
        <w:t xml:space="preserve">Phone: +61 7 3892 7700</w:t>
      </w:r>
    </w:p>
    <w:p>
      <w:pPr>
        <w:pStyle w:val="BodyText"/>
      </w:pPr>
      <w:r>
        <w:t xml:space="preserve">PURCHASE ORDER DETAILS – DENTAL EQUIPMENT AND SUPPLIES FOR BRISBANE PRACTICE</w:t>
      </w:r>
    </w:p>
    <w:p>
      <w:pPr>
        <w:pStyle w:val="BodyText"/>
      </w:pPr>
      <w:r>
        <w:t xml:space="preserve">This Purchase Order is issued by Brisbane Riverside Dental Clinic Pty Ltd, a registered dental practice operating in Fortitude Valley, Brisbane, Queensland, Australia, to procure essential dental equipment, consumables, and clinical supplies from Aussie Dental Supply Co. Pty Ltd. This Purchase Order governs the terms, conditions, pricing, and delivery obligations for all items listed below. All transactions are conducted in accordance with Australian Consumer Law and the regulatory standards set forth by the Australian Health Practitioner Regulation Agency (AHPRA) and the Queensland Health Department.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 No.</w:t>
            </w:r>
          </w:p>
        </w:tc>
        <w:tc>
          <w:tcPr/>
          <w:p>
            <w:pPr>
              <w:pStyle w:val="Compact"/>
              <w:jc w:val="left"/>
            </w:pPr>
            <w:r>
              <w:t xml:space="preserve">Item Description</w:t>
            </w:r>
          </w:p>
        </w:tc>
        <w:tc>
          <w:tcPr/>
          <w:p>
            <w:pPr>
              <w:pStyle w:val="Compact"/>
              <w:jc w:val="left"/>
            </w:pPr>
            <w:r>
              <w:t xml:space="preserve">SKU / Catalogue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1</w:t>
            </w:r>
          </w:p>
        </w:tc>
        <w:tc>
          <w:tcPr/>
          <w:p>
            <w:pPr>
              <w:pStyle w:val="Compact"/>
              <w:jc w:val="left"/>
            </w:pPr>
            <w:r>
              <w:t xml:space="preserve">Digital Intraoral Camera System (Dentist diagnostic imaging)</w:t>
            </w:r>
          </w:p>
        </w:tc>
        <w:tc>
          <w:tcPr/>
          <w:p>
            <w:pPr>
              <w:pStyle w:val="Compact"/>
              <w:jc w:val="left"/>
            </w:pPr>
            <w:r>
              <w:t xml:space="preserve">ADC-IM-2201</w:t>
            </w:r>
          </w:p>
        </w:tc>
        <w:tc>
          <w:tcPr/>
          <w:p>
            <w:pPr>
              <w:pStyle w:val="Compact"/>
              <w:jc w:val="left"/>
            </w:pPr>
            <w:r>
              <w:t xml:space="preserve">2</w:t>
            </w:r>
          </w:p>
        </w:tc>
        <w:tc>
          <w:tcPr/>
          <w:p>
            <w:pPr>
              <w:pStyle w:val="Compact"/>
              <w:jc w:val="left"/>
            </w:pPr>
            <w:r>
              <w:t xml:space="preserve">Each</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LED Dental Curing Light, 1000 mW (Dentist restorative use)</w:t>
            </w:r>
          </w:p>
        </w:tc>
        <w:tc>
          <w:tcPr/>
          <w:p>
            <w:pPr>
              <w:pStyle w:val="Compact"/>
              <w:jc w:val="left"/>
            </w:pPr>
            <w:r>
              <w:t xml:space="preserve">ADC-RL-3310</w:t>
            </w:r>
          </w:p>
        </w:tc>
        <w:tc>
          <w:tcPr/>
          <w:p>
            <w:pPr>
              <w:pStyle w:val="Compact"/>
              <w:jc w:val="left"/>
            </w:pPr>
            <w:r>
              <w:t xml:space="preserve">4</w:t>
            </w:r>
          </w:p>
        </w:tc>
        <w:tc>
          <w:tcPr/>
          <w:p>
            <w:pPr>
              <w:pStyle w:val="Compact"/>
              <w:jc w:val="left"/>
            </w:pPr>
            <w:r>
              <w:t xml:space="preserve">Each</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3</w:t>
            </w:r>
          </w:p>
        </w:tc>
        <w:tc>
          <w:tcPr/>
          <w:p>
            <w:pPr>
              <w:pStyle w:val="Compact"/>
              <w:jc w:val="left"/>
            </w:pPr>
            <w:r>
              <w:t xml:space="preserve">Composite Resin Kit, Universal Shade (Dentist filling material)</w:t>
            </w:r>
          </w:p>
        </w:tc>
        <w:tc>
          <w:tcPr/>
          <w:p>
            <w:pPr>
              <w:pStyle w:val="Compact"/>
              <w:jc w:val="left"/>
            </w:pPr>
            <w:r>
              <w:t xml:space="preserve">ADC-CR-4450</w:t>
            </w:r>
          </w:p>
        </w:tc>
        <w:tc>
          <w:tcPr/>
          <w:p>
            <w:pPr>
              <w:pStyle w:val="Compact"/>
              <w:jc w:val="left"/>
            </w:pPr>
            <w:r>
              <w:t xml:space="preserve">12</w:t>
            </w:r>
          </w:p>
        </w:tc>
        <w:tc>
          <w:tcPr/>
          <w:p>
            <w:pPr>
              <w:pStyle w:val="Compact"/>
              <w:jc w:val="left"/>
            </w:pPr>
            <w:r>
              <w:t xml:space="preserve">Kit</w:t>
            </w:r>
          </w:p>
        </w:tc>
        <w:tc>
          <w:tcPr/>
          <w:p>
            <w:pPr>
              <w:pStyle w:val="Compact"/>
              <w:jc w:val="left"/>
            </w:pPr>
            <w:r>
              <w:t xml:space="preserve">$385.00</w:t>
            </w:r>
          </w:p>
        </w:tc>
        <w:tc>
          <w:tcPr/>
          <w:p>
            <w:pPr>
              <w:pStyle w:val="Compact"/>
              <w:jc w:val="left"/>
            </w:pPr>
            <w:r>
              <w:t xml:space="preserve">$4,620.00</w:t>
            </w:r>
          </w:p>
        </w:tc>
      </w:tr>
      <w:tr>
        <w:tc>
          <w:tcPr/>
          <w:p>
            <w:pPr>
              <w:pStyle w:val="Compact"/>
              <w:jc w:val="left"/>
            </w:pPr>
            <w:r>
              <w:t xml:space="preserve">4</w:t>
            </w:r>
          </w:p>
        </w:tc>
        <w:tc>
          <w:tcPr/>
          <w:p>
            <w:pPr>
              <w:pStyle w:val="Compact"/>
              <w:jc w:val="left"/>
            </w:pPr>
            <w:r>
              <w:t xml:space="preserve">Nitrile Examination Gloves, Size M (Dentist PPE – 100/box)</w:t>
            </w:r>
          </w:p>
        </w:tc>
        <w:tc>
          <w:tcPr/>
          <w:p>
            <w:pPr>
              <w:pStyle w:val="Compact"/>
              <w:jc w:val="left"/>
            </w:pPr>
            <w:r>
              <w:t xml:space="preserve">ADC-PP-5501</w:t>
            </w:r>
          </w:p>
        </w:tc>
        <w:tc>
          <w:tcPr/>
          <w:p>
            <w:pPr>
              <w:pStyle w:val="Compact"/>
              <w:jc w:val="left"/>
            </w:pPr>
            <w:r>
              <w:t xml:space="preserve">50</w:t>
            </w:r>
          </w:p>
        </w:tc>
        <w:tc>
          <w:tcPr/>
          <w:p>
            <w:pPr>
              <w:pStyle w:val="Compact"/>
              <w:jc w:val="left"/>
            </w:pPr>
            <w:r>
              <w:t xml:space="preserve">Box</w:t>
            </w:r>
          </w:p>
        </w:tc>
        <w:tc>
          <w:tcPr/>
          <w:p>
            <w:pPr>
              <w:pStyle w:val="Compact"/>
              <w:jc w:val="left"/>
            </w:pPr>
            <w:r>
              <w:t xml:space="preserve">$18.50</w:t>
            </w:r>
          </w:p>
        </w:tc>
        <w:tc>
          <w:tcPr/>
          <w:p>
            <w:pPr>
              <w:pStyle w:val="Compact"/>
              <w:jc w:val="left"/>
            </w:pPr>
            <w:r>
              <w:t xml:space="preserve">$925.00</w:t>
            </w:r>
          </w:p>
        </w:tc>
      </w:tr>
      <w:tr>
        <w:tc>
          <w:tcPr/>
          <w:p>
            <w:pPr>
              <w:pStyle w:val="Compact"/>
              <w:jc w:val="left"/>
            </w:pPr>
            <w:r>
              <w:t xml:space="preserve">5</w:t>
            </w:r>
          </w:p>
        </w:tc>
        <w:tc>
          <w:tcPr/>
          <w:p>
            <w:pPr>
              <w:pStyle w:val="Compact"/>
              <w:jc w:val="left"/>
            </w:pPr>
            <w:r>
              <w:t xml:space="preserve">Autoclave Sterilisation Pouches, 150mm x 250mm (Dentist sterilisation)</w:t>
            </w:r>
          </w:p>
        </w:tc>
        <w:tc>
          <w:tcPr/>
          <w:p>
            <w:pPr>
              <w:pStyle w:val="Compact"/>
              <w:jc w:val="left"/>
            </w:pPr>
            <w:r>
              <w:t xml:space="preserve">ADC-ST-6620</w:t>
            </w:r>
          </w:p>
        </w:tc>
        <w:tc>
          <w:tcPr/>
          <w:p>
            <w:pPr>
              <w:pStyle w:val="Compact"/>
              <w:jc w:val="left"/>
            </w:pPr>
            <w:r>
              <w:t xml:space="preserve">200</w:t>
            </w:r>
          </w:p>
        </w:tc>
        <w:tc>
          <w:tcPr/>
          <w:p>
            <w:pPr>
              <w:pStyle w:val="Compact"/>
              <w:jc w:val="left"/>
            </w:pPr>
            <w:r>
              <w:t xml:space="preserve">Box</w:t>
            </w:r>
          </w:p>
        </w:tc>
        <w:tc>
          <w:tcPr/>
          <w:p>
            <w:pPr>
              <w:pStyle w:val="Compact"/>
              <w:jc w:val="left"/>
            </w:pPr>
            <w:r>
              <w:t xml:space="preserve">$42.00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Dental Handpiece, High-Speed (Dentist operative procedure)</w:t>
            </w:r>
          </w:p>
        </w:tc>
        <w:tc>
          <w:tcPr/>
          <w:p>
            <w:pPr>
              <w:pStyle w:val="Compact"/>
              <w:jc w:val="left"/>
            </w:pPr>
            <w:r>
              <w:t xml:space="preserve">ADC-HD-7710</w:t>
            </w:r>
          </w:p>
        </w:tc>
        <w:tc>
          <w:tcPr/>
          <w:p>
            <w:pPr>
              <w:pStyle w:val="Compact"/>
              <w:jc w:val="left"/>
            </w:pPr>
            <w:r>
              <w:t xml:space="preserve">3</w:t>
            </w:r>
          </w:p>
        </w:tc>
        <w:tc>
          <w:tcPr/>
          <w:p>
            <w:pPr>
              <w:pStyle w:val="Compact"/>
              <w:jc w:val="left"/>
            </w:pPr>
            <w:r>
              <w:t xml:space="preserve">Each</w:t>
            </w:r>
          </w:p>
        </w:tc>
        <w:tc>
          <w:tcPr/>
          <w:p>
            <w:pPr>
              <w:pStyle w:val="Compact"/>
              <w:jc w:val="left"/>
            </w:pPr>
            <w:r>
              <w:t xml:space="preserve">$1,240.00</w:t>
            </w:r>
          </w:p>
        </w:tc>
        <w:tc>
          <w:tcPr/>
          <w:p>
            <w:pPr>
              <w:pStyle w:val="Compact"/>
              <w:jc w:val="left"/>
            </w:pPr>
            <w:r>
              <w:t xml:space="preserve">$3,720.00</w:t>
            </w:r>
          </w:p>
        </w:tc>
      </w:tr>
      <w:tr>
        <w:tc>
          <w:tcPr/>
          <w:p>
            <w:pPr>
              <w:pStyle w:val="Compact"/>
              <w:jc w:val="left"/>
            </w:pPr>
            <w:r>
              <w:t xml:space="preserve">7</w:t>
            </w:r>
          </w:p>
        </w:tc>
        <w:tc>
          <w:tcPr/>
          <w:p>
            <w:pPr>
              <w:pStyle w:val="Compact"/>
              <w:jc w:val="left"/>
            </w:pPr>
            <w:r>
              <w:t xml:space="preserve">Patient Dental Chair Covers, Disposable (Dentist hygiene)</w:t>
            </w:r>
          </w:p>
        </w:tc>
        <w:tc>
          <w:tcPr/>
          <w:p>
            <w:pPr>
              <w:pStyle w:val="Compact"/>
              <w:jc w:val="left"/>
            </w:pPr>
            <w:r>
              <w:t xml:space="preserve">ADC-HY-8830</w:t>
            </w:r>
          </w:p>
        </w:tc>
        <w:tc>
          <w:tcPr/>
          <w:p>
            <w:pPr>
              <w:pStyle w:val="Compact"/>
              <w:jc w:val="left"/>
            </w:pPr>
            <w:r>
              <w:t xml:space="preserve">100</w:t>
            </w:r>
          </w:p>
        </w:tc>
        <w:tc>
          <w:tcPr/>
          <w:p>
            <w:pPr>
              <w:pStyle w:val="Compact"/>
              <w:jc w:val="left"/>
            </w:pPr>
            <w:r>
              <w:t xml:space="preserve">Roll</w:t>
            </w:r>
          </w:p>
        </w:tc>
        <w:tc>
          <w:tcPr/>
          <w:p>
            <w:pPr>
              <w:pStyle w:val="Compact"/>
              <w:jc w:val="left"/>
            </w:pPr>
            <w:r>
              <w:t xml:space="preserve">$28.00</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Local Anaesthetic, Lidocaine 2% w/ Adrenaline (Dentist pain management)</w:t>
            </w:r>
          </w:p>
        </w:tc>
        <w:tc>
          <w:tcPr/>
          <w:p>
            <w:pPr>
              <w:pStyle w:val="Compact"/>
              <w:jc w:val="left"/>
            </w:pPr>
            <w:r>
              <w:t xml:space="preserve">ADC-AN-9940</w:t>
            </w:r>
          </w:p>
        </w:tc>
        <w:tc>
          <w:tcPr/>
          <w:p>
            <w:pPr>
              <w:pStyle w:val="Compact"/>
              <w:jc w:val="left"/>
            </w:pPr>
            <w:r>
              <w:t xml:space="preserve">240</w:t>
            </w:r>
          </w:p>
        </w:tc>
        <w:tc>
          <w:tcPr/>
          <w:p>
            <w:pPr>
              <w:pStyle w:val="Compact"/>
              <w:jc w:val="left"/>
            </w:pPr>
            <w:r>
              <w:t xml:space="preserve">Cartridge</w:t>
            </w:r>
          </w:p>
        </w:tc>
        <w:tc>
          <w:tcPr/>
          <w:p>
            <w:pPr>
              <w:pStyle w:val="Compact"/>
              <w:jc w:val="left"/>
            </w:pPr>
            <w:r>
              <w:t xml:space="preserve">$3.20</w:t>
            </w:r>
          </w:p>
        </w:tc>
        <w:tc>
          <w:tcPr/>
          <w:p>
            <w:pPr>
              <w:pStyle w:val="Compact"/>
              <w:jc w:val="left"/>
            </w:pPr>
            <w:r>
              <w:t xml:space="preserve">$768.00</w:t>
            </w:r>
          </w:p>
        </w:tc>
      </w:tr>
      <w:tr>
        <w:tc>
          <w:tcPr/>
          <w:p>
            <w:pPr>
              <w:pStyle w:val="Compact"/>
              <w:jc w:val="left"/>
            </w:pPr>
            <w:r>
              <w:t xml:space="preserve">9</w:t>
            </w:r>
          </w:p>
        </w:tc>
        <w:tc>
          <w:tcPr/>
          <w:p>
            <w:pPr>
              <w:pStyle w:val="Compact"/>
              <w:jc w:val="left"/>
            </w:pPr>
            <w:r>
              <w:t xml:space="preserve">Dental X-Ray Film, Size 2 (Dentist radiographic imaging)</w:t>
            </w:r>
          </w:p>
        </w:tc>
        <w:tc>
          <w:tcPr/>
          <w:p>
            <w:pPr>
              <w:pStyle w:val="Compact"/>
              <w:jc w:val="left"/>
            </w:pPr>
            <w:r>
              <w:t xml:space="preserve">ADC-RX-1050</w:t>
            </w:r>
          </w:p>
        </w:tc>
        <w:tc>
          <w:tcPr/>
          <w:p>
            <w:pPr>
              <w:pStyle w:val="Compact"/>
              <w:jc w:val="left"/>
            </w:pPr>
            <w:r>
              <w:t xml:space="preserve">60</w:t>
            </w:r>
          </w:p>
        </w:tc>
        <w:tc>
          <w:tcPr/>
          <w:p>
            <w:pPr>
              <w:pStyle w:val="Compact"/>
              <w:jc w:val="left"/>
            </w:pPr>
            <w:r>
              <w:t xml:space="preserve">Pack</w:t>
            </w:r>
          </w:p>
        </w:tc>
        <w:tc>
          <w:tcPr/>
          <w:p>
            <w:pPr>
              <w:pStyle w:val="Compact"/>
              <w:jc w:val="left"/>
            </w:pPr>
            <w:r>
              <w:t xml:space="preserve">$54.00</w:t>
            </w:r>
          </w:p>
        </w:tc>
        <w:tc>
          <w:tcPr/>
          <w:p>
            <w:pPr>
              <w:pStyle w:val="Compact"/>
              <w:jc w:val="left"/>
            </w:pPr>
            <w:r>
              <w:t xml:space="preserve">$3,240.00</w:t>
            </w:r>
          </w:p>
        </w:tc>
      </w:tr>
      <w:tr>
        <w:tc>
          <w:tcPr/>
          <w:p>
            <w:pPr>
              <w:pStyle w:val="Compact"/>
              <w:jc w:val="left"/>
            </w:pPr>
            <w:r>
              <w:t xml:space="preserve">10</w:t>
            </w:r>
          </w:p>
        </w:tc>
        <w:tc>
          <w:tcPr/>
          <w:p>
            <w:pPr>
              <w:pStyle w:val="Compact"/>
              <w:jc w:val="left"/>
            </w:pPr>
            <w:r>
              <w:t xml:space="preserve">Prophy Paste, Fluoride-Containing (Dentist preventive care)</w:t>
            </w:r>
          </w:p>
        </w:tc>
        <w:tc>
          <w:tcPr/>
          <w:p>
            <w:pPr>
              <w:pStyle w:val="Compact"/>
              <w:jc w:val="left"/>
            </w:pPr>
            <w:r>
              <w:t xml:space="preserve">ADC-PR-1160</w:t>
            </w:r>
          </w:p>
        </w:tc>
        <w:tc>
          <w:tcPr/>
          <w:p>
            <w:pPr>
              <w:pStyle w:val="Compact"/>
              <w:jc w:val="left"/>
            </w:pPr>
            <w:r>
              <w:t xml:space="preserve">36</w:t>
            </w:r>
          </w:p>
        </w:tc>
        <w:tc>
          <w:tcPr/>
          <w:p>
            <w:pPr>
              <w:pStyle w:val="Compact"/>
              <w:jc w:val="left"/>
            </w:pPr>
            <w:r>
              <w:t xml:space="preserve">Tin</w:t>
            </w:r>
          </w:p>
        </w:tc>
        <w:tc>
          <w:tcPr/>
          <w:p>
            <w:pPr>
              <w:pStyle w:val="Compact"/>
              <w:jc w:val="left"/>
            </w:pPr>
            <w:r>
              <w:t xml:space="preserve">$12.80</w:t>
            </w:r>
          </w:p>
        </w:tc>
        <w:tc>
          <w:tcPr/>
          <w:p>
            <w:pPr>
              <w:pStyle w:val="Compact"/>
              <w:jc w:val="left"/>
            </w:pPr>
            <w:r>
              <w:t xml:space="preserve">$460.80</w:t>
            </w:r>
          </w:p>
        </w:tc>
      </w:tr>
    </w:tbl>
    <w:p/>
    <w:tbl>
      <w:tblPr>
        <w:tblStyle w:val="Table"/>
        <w:tblW w:type="auto" w:w="0"/>
        <w:tblLook w:firstRow="0" w:lastRow="0" w:firstColumn="0" w:lastColumn="0" w:noHBand="0" w:noVBand="0" w:val="0000"/>
      </w:tblPr>
      <w:tblGrid>
        <w:gridCol w:w="1131"/>
        <w:gridCol w:w="1131"/>
        <w:gridCol w:w="1131"/>
        <w:gridCol w:w="1131"/>
        <w:gridCol w:w="1131"/>
        <w:gridCol w:w="1131"/>
        <w:gridCol w:w="1131"/>
      </w:tblGrid>
      <w:tr>
        <w:tc>
          <w:tcPr>
            <w:gridSpan w:val="6"/>
          </w:tcPr>
          <w:p>
            <w:pPr>
              <w:pStyle w:val="Compact"/>
              <w:jc w:val="right"/>
            </w:pPr>
            <w:r>
              <w:t xml:space="preserve">Subtotal (AUD):</w:t>
            </w:r>
          </w:p>
        </w:tc>
        <w:tc>
          <w:tcPr/>
          <w:p>
            <w:pPr>
              <w:pStyle w:val="Compact"/>
              <w:jc w:val="left"/>
            </w:pPr>
            <w:r>
              <w:t xml:space="preserve">$37,113.80</w:t>
            </w:r>
          </w:p>
        </w:tc>
      </w:tr>
      <w:tr>
        <w:tc>
          <w:tcPr>
            <w:gridSpan w:val="6"/>
          </w:tcPr>
          <w:p>
            <w:pPr>
              <w:pStyle w:val="Compact"/>
              <w:jc w:val="right"/>
            </w:pPr>
            <w:r>
              <w:t xml:space="preserve">GST (10% – Australian Goods and Services Tax):</w:t>
            </w:r>
          </w:p>
        </w:tc>
        <w:tc>
          <w:tcPr/>
          <w:p>
            <w:pPr>
              <w:pStyle w:val="Compact"/>
              <w:jc w:val="left"/>
            </w:pPr>
            <w:r>
              <w:t xml:space="preserve">$3,711.38</w:t>
            </w:r>
          </w:p>
        </w:tc>
      </w:tr>
      <w:tr>
        <w:tc>
          <w:tcPr>
            <w:gridSpan w:val="6"/>
          </w:tcPr>
          <w:p>
            <w:pPr>
              <w:pStyle w:val="Compact"/>
              <w:jc w:val="right"/>
            </w:pPr>
            <w:r>
              <w:t xml:space="preserve">TOTAL AMOUNT DUE (AUD, incl. GST):</w:t>
            </w:r>
          </w:p>
        </w:tc>
        <w:tc>
          <w:tcPr/>
          <w:p>
            <w:pPr>
              <w:pStyle w:val="Compact"/>
              <w:jc w:val="left"/>
            </w:pPr>
            <w:r>
              <w:t xml:space="preserve">$40,825.18</w:t>
            </w:r>
          </w:p>
        </w:tc>
      </w:tr>
    </w:tbl>
    <w:p>
      <w:pPr>
        <w:pStyle w:val="BodyText"/>
      </w:pPr>
      <w:r>
        <w:t xml:space="preserve">TERMS AND CONDITIONS OF THIS PURCHASE ORDER</w:t>
      </w:r>
    </w:p>
    <w:p>
      <w:pPr>
        <w:numPr>
          <w:ilvl w:val="0"/>
          <w:numId w:val="1001"/>
        </w:numPr>
        <w:pStyle w:val="Compact"/>
      </w:pPr>
      <w:r>
        <w:rPr>
          <w:bCs/>
          <w:b/>
        </w:rPr>
        <w:t xml:space="preserve">Delivery Location:</w:t>
      </w:r>
      <w:r>
        <w:t xml:space="preserve"> </w:t>
      </w:r>
      <w:r>
        <w:t xml:space="preserve">All goods under this Purchase Order shall be delivered to the Brisbane Riverside Dental Clinic premises at Level 3, 42 Creek Street, Fortitude Valley, Brisbane, Queensland 4006, Australia. Delivery must be scheduled between 08:00 and 16:00 AEST on business days only, as the dental practice operates during standard clinical hours and the receiving area is supervised by the practice manager.</w:t>
      </w:r>
    </w:p>
    <w:p>
      <w:pPr>
        <w:numPr>
          <w:ilvl w:val="0"/>
          <w:numId w:val="1001"/>
        </w:numPr>
        <w:pStyle w:val="Compact"/>
      </w:pPr>
      <w:r>
        <w:rPr>
          <w:bCs/>
          <w:b/>
        </w:rPr>
        <w:t xml:space="preserve">Delivery Timeline:</w:t>
      </w:r>
      <w:r>
        <w:t xml:space="preserve"> </w:t>
      </w:r>
      <w:r>
        <w:t xml:space="preserve">The supplier is required to deliver all items listed in this Purchase Order within fourteen (14) calendar days of the date of issue. Partial deliveries are not permitted unless expressly agreed in writing by the Principal Dentist or authorised procurement officer of the Brisbane practice.</w:t>
      </w:r>
    </w:p>
    <w:p>
      <w:pPr>
        <w:numPr>
          <w:ilvl w:val="0"/>
          <w:numId w:val="1001"/>
        </w:numPr>
        <w:pStyle w:val="Compact"/>
      </w:pPr>
      <w:r>
        <w:rPr>
          <w:bCs/>
          <w:b/>
        </w:rPr>
        <w:t xml:space="preserve">Payment Terms:</w:t>
      </w:r>
      <w:r>
        <w:t xml:space="preserve"> </w:t>
      </w:r>
      <w:r>
        <w:t xml:space="preserve">Payment of the total Purchase Order amount of AUD $40,825.18 (inclusive of 10% GST) shall be made within thirty (30) days of the date of invoice, via Electronic Funds Transfer (EFT) to the supplier's nominated Australian bank account. The supplier must provide a valid tax invoice compliant with the Australian Taxation Office (ATO) requirements.</w:t>
      </w:r>
    </w:p>
    <w:p>
      <w:pPr>
        <w:numPr>
          <w:ilvl w:val="0"/>
          <w:numId w:val="1001"/>
        </w:numPr>
        <w:pStyle w:val="Compact"/>
      </w:pPr>
      <w:r>
        <w:rPr>
          <w:bCs/>
          <w:b/>
        </w:rPr>
        <w:t xml:space="preserve">Quality and Regulatory Compliance:</w:t>
      </w:r>
      <w:r>
        <w:t xml:space="preserve"> </w:t>
      </w:r>
      <w:r>
        <w:t xml:space="preserve">All dental equipment and consumables supplied under this Purchase Order must comply with the Therapeutic Goods Act 1989 (Cth) and hold valid Australian Therapeutic Goods Administration (TGA) registration or listing where applicable. The supplier warrants that all items are new, unused, and free from defects. The Dentist and clinical team at the Brisbane practice reserve the right to reject any items that do not meet Australian regulatory standards or the specifications outlined in this Purchase Order.</w:t>
      </w:r>
    </w:p>
    <w:p>
      <w:pPr>
        <w:numPr>
          <w:ilvl w:val="0"/>
          <w:numId w:val="1001"/>
        </w:numPr>
        <w:pStyle w:val="Compact"/>
      </w:pPr>
      <w:r>
        <w:rPr>
          <w:bCs/>
          <w:b/>
        </w:rPr>
        <w:t xml:space="preserve">Warranty:</w:t>
      </w:r>
      <w:r>
        <w:t xml:space="preserve"> </w:t>
      </w:r>
      <w:r>
        <w:t xml:space="preserve">All capital dental equipment (items 1, 2, and 6) carries a minimum manufacturer's warranty of twenty-four (24) months from the date of delivery. The supplier shall coordinate any warranty claims on behalf of the Brisbane dental practice and ensure replacement or repair within ten (10) business days.</w:t>
      </w:r>
    </w:p>
    <w:p>
      <w:pPr>
        <w:numPr>
          <w:ilvl w:val="0"/>
          <w:numId w:val="1001"/>
        </w:numPr>
        <w:pStyle w:val="Compact"/>
      </w:pPr>
      <w:r>
        <w:rPr>
          <w:bCs/>
          <w:b/>
        </w:rPr>
        <w:t xml:space="preserve">Intellectual Property and Branding:</w:t>
      </w:r>
      <w:r>
        <w:t xml:space="preserve"> </w:t>
      </w:r>
      <w:r>
        <w:t xml:space="preserve">The supplier acknowledges that this Purchase Order is for the exclusive use of Brisbane Riverside Dental Clinic Pty Ltd. No items may be resold, redistributed, or used by any other dental practice or Dentist in Brisbane or elsewhere in Australia without prior written consent.</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laws of the State of Queensland, Australia. The parties agree to attempt mediation through the Queensland Small Claims Commission before initiating any formal legal proceedings in the Brisbane Magistrates Court or the Supreme Court of Queensland.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affecting the Brisbane region, government-mandated closures, or supply chain disruptions within Australia.</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patient-related information that may be incidentally disclosed during the fulfilment of this Purchase Order, in accordance with the Privacy Act 1988 (Cth) and the Australian Privacy Principles.</w:t>
      </w:r>
    </w:p>
    <w:p>
      <w:pPr>
        <w:pStyle w:val="FirstParagraph"/>
      </w:pPr>
      <w:r>
        <w:t xml:space="preserve">AUTHORISATION AND ACCEPTANCE</w:t>
      </w:r>
    </w:p>
    <w:p>
      <w:pPr>
        <w:pStyle w:val="BodyText"/>
      </w:pPr>
      <w:r>
        <w:t xml:space="preserve">This Purchase Order is issued and authorised by the undersigned on behalf of Brisbane Riverside Dental Clinic Pty Ltd. By signing below, the supplier acknowledges acceptance of all terms, conditions, pricing, and delivery obligations set forth in this Purchase Order for the supply of dental goods and equipment to this practice in Brisbane, Australia.</w:t>
      </w:r>
    </w:p>
    <w:p>
      <w:pPr>
        <w:pStyle w:val="BodyText"/>
      </w:pPr>
      <w:r>
        <w:rPr>
          <w:bCs/>
          <w:b/>
        </w:rPr>
        <w:t xml:space="preserve">For and on behalf of the Buyer (Dental Practice):</w:t>
      </w:r>
    </w:p>
    <w:p>
      <w:pPr>
        <w:pStyle w:val="BodyText"/>
      </w:pPr>
      <w:r>
        <w:t xml:space="preserve">Brisbane Riverside Dental Clinic Pty Ltd</w:t>
      </w:r>
    </w:p>
    <w:p>
      <w:pPr>
        <w:pStyle w:val="BodyText"/>
      </w:pPr>
      <w:r>
        <w:t xml:space="preserve">Dr. Sarah Mitchell, Principal Dentist &amp; Director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Aussie Dental Supply Co. Pty Ltd</w:t>
      </w:r>
    </w:p>
    <w:p>
      <w:pPr>
        <w:pStyle w:val="BodyText"/>
      </w:pPr>
      <w:r>
        <w:t xml:space="preserve">James Thornton, Sales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(PO-BNE-DNT-2025-04782) is a legally binding document issued in Brisbane, Queensland, Australia. It is governed by the laws of the Commonwealth of Australia and the State of Queensland. All references to "Dentist" in this document refer to a registered dental practitioner as defined under the Health Practitioner Regulation National Law. All monetary values are denominated in Australian Dollars (AUD). For queries regarding this Purchase Order, contact the procurement office at Brisbane Riverside Dental Clinic, Fortitude Valley, 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Brisbane, Australia</dc:title>
  <dc:creator/>
  <dc:language>en</dc:language>
  <cp:keywords/>
  <dcterms:created xsi:type="dcterms:W3CDTF">2026-10-10T06:49:04Z</dcterms:created>
  <dcterms:modified xsi:type="dcterms:W3CDTF">2026-10-10T06:49:04Z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