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Dental Supplies &amp; Equipment Procurement</w:t>
      </w:r>
    </w:p>
    <w:p>
      <w:pPr>
        <w:pStyle w:val="BodyText"/>
      </w:pPr>
      <w:r>
        <w:t xml:space="preserve">City of São Paulo, State of São Paulo, Brazil</w:t>
      </w:r>
    </w:p>
    <w:p>
      <w:pPr>
        <w:pStyle w:val="BodyText"/>
      </w:pPr>
      <w:r>
        <w:t xml:space="preserve">PO No.: BR-SP-2025-04871</w:t>
      </w:r>
    </w:p>
    <w:p>
      <w:pPr>
        <w:pStyle w:val="BodyText"/>
      </w:pPr>
      <w:r>
        <w:t xml:space="preserve">Issue Date: June 12, 2025  |  Valid Until: July 12, 2025</w:t>
      </w:r>
    </w:p>
    <w:p>
      <w:pPr>
        <w:pStyle w:val="BodyText"/>
      </w:pPr>
      <w:r>
        <w:t xml:space="preserve">CONFIDENTIAL – DENTAL PRACTICE PROCUREMENT</w:t>
      </w:r>
    </w:p>
    <w:bookmarkEnd w:id="20"/>
    <w:bookmarkStart w:id="21" w:name="buyer-dentist-practice"/>
    <w:p>
      <w:pPr>
        <w:pStyle w:val="Heading3"/>
      </w:pPr>
      <w:r>
        <w:t xml:space="preserve">Buyer (Dentist Practice)</w:t>
      </w:r>
    </w:p>
    <w:p>
      <w:pPr>
        <w:pStyle w:val="FirstParagraph"/>
      </w:pPr>
      <w:r>
        <w:rPr>
          <w:bCs/>
          <w:b/>
        </w:rPr>
        <w:t xml:space="preserve">Clínica Odontológica Dr. Ricardo Almeida</w:t>
      </w:r>
    </w:p>
    <w:p>
      <w:pPr>
        <w:pStyle w:val="BodyText"/>
      </w:pPr>
      <w:r>
        <w:t xml:space="preserve">Dr. Ricardo Almeida, DDS – Lead Dentist</w:t>
      </w:r>
    </w:p>
    <w:p>
      <w:pPr>
        <w:pStyle w:val="BodyText"/>
      </w:pPr>
      <w:r>
        <w:t xml:space="preserve">Av. Paulista, 1578 – Conj. 1204</w:t>
      </w:r>
    </w:p>
    <w:p>
      <w:pPr>
        <w:pStyle w:val="BodyText"/>
      </w:pPr>
      <w:r>
        <w:t xml:space="preserve">Bela Vista, São Paulo – SP, 01310-100</w:t>
      </w:r>
    </w:p>
    <w:p>
      <w:pPr>
        <w:pStyle w:val="BodyText"/>
      </w:pPr>
      <w:r>
        <w:t xml:space="preserve">Brazil</w:t>
      </w:r>
    </w:p>
    <w:p>
      <w:pPr>
        <w:pStyle w:val="BodyText"/>
      </w:pPr>
      <w:r>
        <w:t xml:space="preserve">CNPJ: 12.345.678/0001-90</w:t>
      </w:r>
    </w:p>
    <w:p>
      <w:pPr>
        <w:pStyle w:val="BodyText"/>
      </w:pPr>
      <w:r>
        <w:t xml:space="preserve">Phone: +55 (11) 3284-7761</w:t>
      </w:r>
    </w:p>
    <w:p>
      <w:pPr>
        <w:pStyle w:val="BodyText"/>
      </w:pPr>
      <w:r>
        <w:t xml:space="preserve">Email: compras@clinicaalmeida.com.br</w:t>
      </w:r>
    </w:p>
    <w:bookmarkEnd w:id="21"/>
    <w:bookmarkStart w:id="22" w:name="seller-supplier"/>
    <w:p>
      <w:pPr>
        <w:pStyle w:val="Heading3"/>
      </w:pPr>
      <w:r>
        <w:t xml:space="preserve">Seller (Supplier)</w:t>
      </w:r>
    </w:p>
    <w:p>
      <w:pPr>
        <w:pStyle w:val="FirstParagraph"/>
      </w:pPr>
      <w:r>
        <w:rPr>
          <w:bCs/>
          <w:b/>
        </w:rPr>
        <w:t xml:space="preserve">DentalPro Brasil Distribuidora Ltda.</w:t>
      </w:r>
    </w:p>
    <w:p>
      <w:pPr>
        <w:pStyle w:val="BodyText"/>
      </w:pPr>
      <w:r>
        <w:t xml:space="preserve">Attn: Sr. Marcos Tavares – Sales Manager</w:t>
      </w:r>
    </w:p>
    <w:p>
      <w:pPr>
        <w:pStyle w:val="BodyText"/>
      </w:pPr>
      <w:r>
        <w:t xml:space="preserve">Rua dos Pinheiros, 842 – Galpão 3</w:t>
      </w:r>
    </w:p>
    <w:p>
      <w:pPr>
        <w:pStyle w:val="BodyText"/>
      </w:pPr>
      <w:r>
        <w:t xml:space="preserve">Pinheiros, São Paulo – SP, 05422-010</w:t>
      </w:r>
    </w:p>
    <w:p>
      <w:pPr>
        <w:pStyle w:val="BodyText"/>
      </w:pPr>
      <w:r>
        <w:t xml:space="preserve">Brazil</w:t>
      </w:r>
    </w:p>
    <w:p>
      <w:pPr>
        <w:pStyle w:val="BodyText"/>
      </w:pPr>
      <w:r>
        <w:t xml:space="preserve">CNPJ: 98.765.432/0001-15</w:t>
      </w:r>
    </w:p>
    <w:p>
      <w:pPr>
        <w:pStyle w:val="BodyText"/>
      </w:pPr>
      <w:r>
        <w:t xml:space="preserve">Phone: +55 (11) 3812-4490</w:t>
      </w:r>
    </w:p>
    <w:p>
      <w:pPr>
        <w:pStyle w:val="BodyText"/>
      </w:pPr>
      <w:r>
        <w:t xml:space="preserve">Email: vendas@dentalprobrazil.com.br</w:t>
      </w:r>
    </w:p>
    <w:bookmarkEnd w:id="22"/>
    <w:bookmarkStart w:id="24" w:name="Xd5c89c855a0385c9119dfb51c81d9dc8968b79b"/>
    <w:p>
      <w:pPr>
        <w:pStyle w:val="Heading2"/>
      </w:pPr>
      <w:r>
        <w:t xml:space="preserve">Order Details – Dental Supplies for Practice in São Paulo, Brazil</w:t>
      </w:r>
    </w:p>
    <w:p>
      <w:pPr>
        <w:pStyle w:val="FirstParagraph"/>
      </w:pPr>
      <w:r>
        <w:t xml:space="preserve">This Purchase Order is issued by the above-referenced Dentist practice located in the city of São Paulo, Brazil, for the procurement of professional dental materials, instruments, and equipment required for ongoing clinical operations. All items listed below are to be delivered to the practice address specified above.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Composite Resin Restorative Material – A2 Shade, 4g syringes (3M Filtek Z350 XT)</w:t>
            </w:r>
          </w:p>
        </w:tc>
        <w:tc>
          <w:tcPr/>
          <w:p>
            <w:pPr>
              <w:pStyle w:val="Compact"/>
              <w:jc w:val="left"/>
            </w:pPr>
            <w:r>
              <w:t xml:space="preserve">3M-FZ350-A2</w:t>
            </w:r>
          </w:p>
        </w:tc>
        <w:tc>
          <w:tcPr/>
          <w:p>
            <w:pPr>
              <w:pStyle w:val="Compact"/>
              <w:jc w:val="left"/>
            </w:pPr>
            <w:r>
              <w:t xml:space="preserve">24</w:t>
            </w:r>
          </w:p>
        </w:tc>
        <w:tc>
          <w:tcPr/>
          <w:p>
            <w:pPr>
              <w:pStyle w:val="Compact"/>
              <w:jc w:val="left"/>
            </w:pPr>
            <w:r>
              <w:t xml:space="preserve">Box</w:t>
            </w:r>
          </w:p>
        </w:tc>
        <w:tc>
          <w:tcPr/>
          <w:p>
            <w:pPr>
              <w:pStyle w:val="Compact"/>
              <w:jc w:val="left"/>
            </w:pPr>
            <w:r>
              <w:t xml:space="preserve">R$ 385.00</w:t>
            </w:r>
          </w:p>
        </w:tc>
        <w:tc>
          <w:tcPr/>
          <w:p>
            <w:pPr>
              <w:pStyle w:val="Compact"/>
              <w:jc w:val="left"/>
            </w:pPr>
            <w:r>
              <w:t xml:space="preserve">R$ 9,240.00</w:t>
            </w:r>
          </w:p>
        </w:tc>
      </w:tr>
      <w:tr>
        <w:tc>
          <w:tcPr/>
          <w:p>
            <w:pPr>
              <w:pStyle w:val="Compact"/>
              <w:jc w:val="left"/>
            </w:pPr>
            <w:r>
              <w:t xml:space="preserve">02</w:t>
            </w:r>
          </w:p>
        </w:tc>
        <w:tc>
          <w:tcPr/>
          <w:p>
            <w:pPr>
              <w:pStyle w:val="Compact"/>
              <w:jc w:val="left"/>
            </w:pPr>
            <w:r>
              <w:t xml:space="preserve">Dental Handpiece – High-Speed Turbine, 4:1 Reduction, with Cartridge</w:t>
            </w:r>
          </w:p>
        </w:tc>
        <w:tc>
          <w:tcPr/>
          <w:p>
            <w:pPr>
              <w:pStyle w:val="Compact"/>
              <w:jc w:val="left"/>
            </w:pPr>
            <w:r>
              <w:t xml:space="preserve">NSK-HS41-2025</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R$ 4,850.00</w:t>
            </w:r>
          </w:p>
        </w:tc>
        <w:tc>
          <w:tcPr/>
          <w:p>
            <w:pPr>
              <w:pStyle w:val="Compact"/>
              <w:jc w:val="left"/>
            </w:pPr>
            <w:r>
              <w:t xml:space="preserve">R$ 9,700.00</w:t>
            </w:r>
          </w:p>
        </w:tc>
      </w:tr>
      <w:tr>
        <w:tc>
          <w:tcPr/>
          <w:p>
            <w:pPr>
              <w:pStyle w:val="Compact"/>
              <w:jc w:val="left"/>
            </w:pPr>
            <w:r>
              <w:t xml:space="preserve">03</w:t>
            </w:r>
          </w:p>
        </w:tc>
        <w:tc>
          <w:tcPr/>
          <w:p>
            <w:pPr>
              <w:pStyle w:val="Compact"/>
              <w:jc w:val="left"/>
            </w:pPr>
            <w:r>
              <w:t xml:space="preserve">Nitrile Examination Gloves – Size M, Box of 100 (Dental-Grade, Powder-Free)</w:t>
            </w:r>
          </w:p>
        </w:tc>
        <w:tc>
          <w:tcPr/>
          <w:p>
            <w:pPr>
              <w:pStyle w:val="Compact"/>
              <w:jc w:val="left"/>
            </w:pPr>
            <w:r>
              <w:t xml:space="preserve">AN-M-100-DF</w:t>
            </w:r>
          </w:p>
        </w:tc>
        <w:tc>
          <w:tcPr/>
          <w:p>
            <w:pPr>
              <w:pStyle w:val="Compact"/>
              <w:jc w:val="left"/>
            </w:pPr>
            <w:r>
              <w:t xml:space="preserve">50</w:t>
            </w:r>
          </w:p>
        </w:tc>
        <w:tc>
          <w:tcPr/>
          <w:p>
            <w:pPr>
              <w:pStyle w:val="Compact"/>
              <w:jc w:val="left"/>
            </w:pPr>
            <w:r>
              <w:t xml:space="preserve">Box</w:t>
            </w:r>
          </w:p>
        </w:tc>
        <w:tc>
          <w:tcPr/>
          <w:p>
            <w:pPr>
              <w:pStyle w:val="Compact"/>
              <w:jc w:val="left"/>
            </w:pPr>
            <w:r>
              <w:t xml:space="preserve">R$ 42.50</w:t>
            </w:r>
          </w:p>
        </w:tc>
        <w:tc>
          <w:tcPr/>
          <w:p>
            <w:pPr>
              <w:pStyle w:val="Compact"/>
              <w:jc w:val="left"/>
            </w:pPr>
            <w:r>
              <w:t xml:space="preserve">R$ 2,125.00</w:t>
            </w:r>
          </w:p>
        </w:tc>
      </w:tr>
      <w:tr>
        <w:tc>
          <w:tcPr/>
          <w:p>
            <w:pPr>
              <w:pStyle w:val="Compact"/>
              <w:jc w:val="left"/>
            </w:pPr>
            <w:r>
              <w:t xml:space="preserve">04</w:t>
            </w:r>
          </w:p>
        </w:tc>
        <w:tc>
          <w:tcPr/>
          <w:p>
            <w:pPr>
              <w:pStyle w:val="Compact"/>
              <w:jc w:val="left"/>
            </w:pPr>
            <w:r>
              <w:t xml:space="preserve">Autoclave Sterilization Cycles – Pouches 13x23cm, 100 per pack</w:t>
            </w:r>
          </w:p>
        </w:tc>
        <w:tc>
          <w:tcPr/>
          <w:p>
            <w:pPr>
              <w:pStyle w:val="Compact"/>
              <w:jc w:val="left"/>
            </w:pPr>
            <w:r>
              <w:t xml:space="preserve">ST-1323-100</w:t>
            </w:r>
          </w:p>
        </w:tc>
        <w:tc>
          <w:tcPr/>
          <w:p>
            <w:pPr>
              <w:pStyle w:val="Compact"/>
              <w:jc w:val="left"/>
            </w:pPr>
            <w:r>
              <w:t xml:space="preserve">30</w:t>
            </w:r>
          </w:p>
        </w:tc>
        <w:tc>
          <w:tcPr/>
          <w:p>
            <w:pPr>
              <w:pStyle w:val="Compact"/>
              <w:jc w:val="left"/>
            </w:pPr>
            <w:r>
              <w:t xml:space="preserve">Pack</w:t>
            </w:r>
          </w:p>
        </w:tc>
        <w:tc>
          <w:tcPr/>
          <w:p>
            <w:pPr>
              <w:pStyle w:val="Compact"/>
              <w:jc w:val="left"/>
            </w:pPr>
            <w:r>
              <w:t xml:space="preserve">R$ 18.90</w:t>
            </w:r>
          </w:p>
        </w:tc>
        <w:tc>
          <w:tcPr/>
          <w:p>
            <w:pPr>
              <w:pStyle w:val="Compact"/>
              <w:jc w:val="left"/>
            </w:pPr>
            <w:r>
              <w:t xml:space="preserve">R$ 567.00</w:t>
            </w:r>
          </w:p>
        </w:tc>
      </w:tr>
      <w:tr>
        <w:tc>
          <w:tcPr/>
          <w:p>
            <w:pPr>
              <w:pStyle w:val="Compact"/>
              <w:jc w:val="left"/>
            </w:pPr>
            <w:r>
              <w:t xml:space="preserve">05</w:t>
            </w:r>
          </w:p>
        </w:tc>
        <w:tc>
          <w:tcPr/>
          <w:p>
            <w:pPr>
              <w:pStyle w:val="Compact"/>
              <w:jc w:val="left"/>
            </w:pPr>
            <w:r>
              <w:t xml:space="preserve">Dental Burs – Carbide, Round, Tapered, and Flat (Assorted Kit of 120 pieces)</w:t>
            </w:r>
          </w:p>
        </w:tc>
        <w:tc>
          <w:tcPr/>
          <w:p>
            <w:pPr>
              <w:pStyle w:val="Compact"/>
              <w:jc w:val="left"/>
            </w:pPr>
            <w:r>
              <w:t xml:space="preserve">KG-BUR-120</w:t>
            </w:r>
          </w:p>
        </w:tc>
        <w:tc>
          <w:tcPr/>
          <w:p>
            <w:pPr>
              <w:pStyle w:val="Compact"/>
              <w:jc w:val="left"/>
            </w:pPr>
            <w:r>
              <w:t xml:space="preserve">4</w:t>
            </w:r>
          </w:p>
        </w:tc>
        <w:tc>
          <w:tcPr/>
          <w:p>
            <w:pPr>
              <w:pStyle w:val="Compact"/>
              <w:jc w:val="left"/>
            </w:pPr>
            <w:r>
              <w:t xml:space="preserve">Kit</w:t>
            </w:r>
          </w:p>
        </w:tc>
        <w:tc>
          <w:tcPr/>
          <w:p>
            <w:pPr>
              <w:pStyle w:val="Compact"/>
              <w:jc w:val="left"/>
            </w:pPr>
            <w:r>
              <w:t xml:space="preserve">R$ 620.00</w:t>
            </w:r>
          </w:p>
        </w:tc>
        <w:tc>
          <w:tcPr/>
          <w:p>
            <w:pPr>
              <w:pStyle w:val="Compact"/>
              <w:jc w:val="left"/>
            </w:pPr>
            <w:r>
              <w:t xml:space="preserve">R$ 2,480.00</w:t>
            </w:r>
          </w:p>
        </w:tc>
      </w:tr>
      <w:tr>
        <w:tc>
          <w:tcPr/>
          <w:p>
            <w:pPr>
              <w:pStyle w:val="Compact"/>
              <w:jc w:val="left"/>
            </w:pPr>
            <w:r>
              <w:t xml:space="preserve">06</w:t>
            </w:r>
          </w:p>
        </w:tc>
        <w:tc>
          <w:tcPr/>
          <w:p>
            <w:pPr>
              <w:pStyle w:val="Compact"/>
              <w:jc w:val="left"/>
            </w:pPr>
            <w:r>
              <w:t xml:space="preserve">LED Dental Curing Light – 1200 mW/cm², with 3 Tips (Woodpecker E10)</w:t>
            </w:r>
          </w:p>
        </w:tc>
        <w:tc>
          <w:tcPr/>
          <w:p>
            <w:pPr>
              <w:pStyle w:val="Compact"/>
              <w:jc w:val="left"/>
            </w:pPr>
            <w:r>
              <w:t xml:space="preserve">WP-E10-2025</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07</w:t>
            </w:r>
          </w:p>
        </w:tc>
        <w:tc>
          <w:tcPr/>
          <w:p>
            <w:pPr>
              <w:pStyle w:val="Compact"/>
              <w:jc w:val="left"/>
            </w:pPr>
            <w:r>
              <w:t xml:space="preserve">Local Anesthetic – Lidocaine 2% with Epinephrine 1:100,000, 1.8ml Cartridges</w:t>
            </w:r>
          </w:p>
        </w:tc>
        <w:tc>
          <w:tcPr/>
          <w:p>
            <w:pPr>
              <w:pStyle w:val="Compact"/>
              <w:jc w:val="left"/>
            </w:pPr>
            <w:r>
              <w:t xml:space="preserve">SE-LID-2-18</w:t>
            </w:r>
          </w:p>
        </w:tc>
        <w:tc>
          <w:tcPr/>
          <w:p>
            <w:pPr>
              <w:pStyle w:val="Compact"/>
              <w:jc w:val="left"/>
            </w:pPr>
            <w:r>
              <w:t xml:space="preserve">120</w:t>
            </w:r>
          </w:p>
        </w:tc>
        <w:tc>
          <w:tcPr/>
          <w:p>
            <w:pPr>
              <w:pStyle w:val="Compact"/>
              <w:jc w:val="left"/>
            </w:pPr>
            <w:r>
              <w:t xml:space="preserve">Cartridge</w:t>
            </w:r>
          </w:p>
        </w:tc>
        <w:tc>
          <w:tcPr/>
          <w:p>
            <w:pPr>
              <w:pStyle w:val="Compact"/>
              <w:jc w:val="left"/>
            </w:pPr>
            <w:r>
              <w:t xml:space="preserve">R$ 12.80</w:t>
            </w:r>
          </w:p>
        </w:tc>
        <w:tc>
          <w:tcPr/>
          <w:p>
            <w:pPr>
              <w:pStyle w:val="Compact"/>
              <w:jc w:val="left"/>
            </w:pPr>
            <w:r>
              <w:t xml:space="preserve">R$ 1,536.00</w:t>
            </w:r>
          </w:p>
        </w:tc>
      </w:tr>
      <w:tr>
        <w:tc>
          <w:tcPr/>
          <w:p>
            <w:pPr>
              <w:pStyle w:val="Compact"/>
              <w:jc w:val="left"/>
            </w:pPr>
            <w:r>
              <w:t xml:space="preserve">08</w:t>
            </w:r>
          </w:p>
        </w:tc>
        <w:tc>
          <w:tcPr/>
          <w:p>
            <w:pPr>
              <w:pStyle w:val="Compact"/>
              <w:jc w:val="left"/>
            </w:pPr>
            <w:r>
              <w:t xml:space="preserve">Dental Impression Material – Polyvinyl Siloxane (PVS), Medium Viscosity, 120ml</w:t>
            </w:r>
          </w:p>
        </w:tc>
        <w:tc>
          <w:tcPr/>
          <w:p>
            <w:pPr>
              <w:pStyle w:val="Compact"/>
              <w:jc w:val="left"/>
            </w:pPr>
            <w:r>
              <w:t xml:space="preserve">3M-PVS-MED</w:t>
            </w:r>
          </w:p>
        </w:tc>
        <w:tc>
          <w:tcPr/>
          <w:p>
            <w:pPr>
              <w:pStyle w:val="Compact"/>
              <w:jc w:val="left"/>
            </w:pPr>
            <w:r>
              <w:t xml:space="preserve">16</w:t>
            </w:r>
          </w:p>
        </w:tc>
        <w:tc>
          <w:tcPr/>
          <w:p>
            <w:pPr>
              <w:pStyle w:val="Compact"/>
              <w:jc w:val="left"/>
            </w:pPr>
            <w:r>
              <w:t xml:space="preserve">Kit</w:t>
            </w:r>
          </w:p>
        </w:tc>
        <w:tc>
          <w:tcPr/>
          <w:p>
            <w:pPr>
              <w:pStyle w:val="Compact"/>
              <w:jc w:val="left"/>
            </w:pPr>
            <w:r>
              <w:t xml:space="preserve">R$ 295.00</w:t>
            </w:r>
          </w:p>
        </w:tc>
        <w:tc>
          <w:tcPr/>
          <w:p>
            <w:pPr>
              <w:pStyle w:val="Compact"/>
              <w:jc w:val="left"/>
            </w:pPr>
            <w:r>
              <w:t xml:space="preserve">R$ 4,720.00</w:t>
            </w:r>
          </w:p>
        </w:tc>
      </w:tr>
      <w:tr>
        <w:tc>
          <w:tcPr/>
          <w:p>
            <w:pPr>
              <w:pStyle w:val="Compact"/>
              <w:jc w:val="left"/>
            </w:pPr>
            <w:r>
              <w:t xml:space="preserve">09</w:t>
            </w:r>
          </w:p>
        </w:tc>
        <w:tc>
          <w:tcPr/>
          <w:p>
            <w:pPr>
              <w:pStyle w:val="Compact"/>
              <w:jc w:val="left"/>
            </w:pPr>
            <w:r>
              <w:t xml:space="preserve">Prophylaxis Paste – Fluoride 1.23%, Assorted Flavors, 100g Tubes</w:t>
            </w:r>
          </w:p>
        </w:tc>
        <w:tc>
          <w:tcPr/>
          <w:p>
            <w:pPr>
              <w:pStyle w:val="Compact"/>
              <w:jc w:val="left"/>
            </w:pPr>
            <w:r>
              <w:t xml:space="preserve">3M-PROF-123</w:t>
            </w:r>
          </w:p>
        </w:tc>
        <w:tc>
          <w:tcPr/>
          <w:p>
            <w:pPr>
              <w:pStyle w:val="Compact"/>
              <w:jc w:val="left"/>
            </w:pPr>
            <w:r>
              <w:t xml:space="preserve">20</w:t>
            </w:r>
          </w:p>
        </w:tc>
        <w:tc>
          <w:tcPr/>
          <w:p>
            <w:pPr>
              <w:pStyle w:val="Compact"/>
              <w:jc w:val="left"/>
            </w:pPr>
            <w:r>
              <w:t xml:space="preserve">Tube</w:t>
            </w:r>
          </w:p>
        </w:tc>
        <w:tc>
          <w:tcPr/>
          <w:p>
            <w:pPr>
              <w:pStyle w:val="Compact"/>
              <w:jc w:val="left"/>
            </w:pPr>
            <w:r>
              <w:t xml:space="preserve">R$ 38.00</w:t>
            </w:r>
          </w:p>
        </w:tc>
        <w:tc>
          <w:tcPr/>
          <w:p>
            <w:pPr>
              <w:pStyle w:val="Compact"/>
              <w:jc w:val="left"/>
            </w:pPr>
            <w:r>
              <w:t xml:space="preserve">R$ 760.00</w:t>
            </w:r>
          </w:p>
        </w:tc>
      </w:tr>
      <w:tr>
        <w:tc>
          <w:tcPr/>
          <w:p>
            <w:pPr>
              <w:pStyle w:val="Compact"/>
              <w:jc w:val="left"/>
            </w:pPr>
            <w:r>
              <w:t xml:space="preserve">10</w:t>
            </w:r>
          </w:p>
        </w:tc>
        <w:tc>
          <w:tcPr/>
          <w:p>
            <w:pPr>
              <w:pStyle w:val="Compact"/>
              <w:jc w:val="left"/>
            </w:pPr>
            <w:r>
              <w:t xml:space="preserve">Dental Chair Headrest Covers – Disposable, 500 per Roll</w:t>
            </w:r>
          </w:p>
        </w:tc>
        <w:tc>
          <w:tcPr/>
          <w:p>
            <w:pPr>
              <w:pStyle w:val="Compact"/>
              <w:jc w:val="left"/>
            </w:pPr>
            <w:r>
              <w:t xml:space="preserve">HC-500-WHT</w:t>
            </w:r>
          </w:p>
        </w:tc>
        <w:tc>
          <w:tcPr/>
          <w:p>
            <w:pPr>
              <w:pStyle w:val="Compact"/>
              <w:jc w:val="left"/>
            </w:pPr>
            <w:r>
              <w:t xml:space="preserve">10</w:t>
            </w:r>
          </w:p>
        </w:tc>
        <w:tc>
          <w:tcPr/>
          <w:p>
            <w:pPr>
              <w:pStyle w:val="Compact"/>
              <w:jc w:val="left"/>
            </w:pPr>
            <w:r>
              <w:t xml:space="preserve">Roll</w:t>
            </w:r>
          </w:p>
        </w:tc>
        <w:tc>
          <w:tcPr/>
          <w:p>
            <w:pPr>
              <w:pStyle w:val="Compact"/>
              <w:jc w:val="left"/>
            </w:pPr>
            <w:r>
              <w:t xml:space="preserve">R$ 65.00</w:t>
            </w:r>
          </w:p>
        </w:tc>
        <w:tc>
          <w:tcPr/>
          <w:p>
            <w:pPr>
              <w:pStyle w:val="Compact"/>
              <w:jc w:val="left"/>
            </w:pPr>
            <w:r>
              <w:t xml:space="preserve">R$ 650.00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(BRL)</w:t>
            </w:r>
          </w:p>
        </w:tc>
        <w:tc>
          <w:tcPr/>
          <w:p>
            <w:pPr>
              <w:pStyle w:val="Compact"/>
              <w:jc w:val="right"/>
            </w:pPr>
            <w:r>
              <w:t xml:space="preserve">R$ 35,978.00</w:t>
            </w:r>
          </w:p>
        </w:tc>
      </w:tr>
      <w:tr>
        <w:tc>
          <w:tcPr/>
          <w:p>
            <w:pPr>
              <w:pStyle w:val="Compact"/>
              <w:jc w:val="left"/>
            </w:pPr>
            <w:r>
              <w:t xml:space="preserve">ICMS – São Paulo State Tax (18%)</w:t>
            </w:r>
          </w:p>
        </w:tc>
        <w:tc>
          <w:tcPr/>
          <w:p>
            <w:pPr>
              <w:pStyle w:val="Compact"/>
              <w:jc w:val="right"/>
            </w:pPr>
            <w:r>
              <w:t xml:space="preserve">R$ 6,476.04</w:t>
            </w:r>
          </w:p>
        </w:tc>
      </w:tr>
      <w:tr>
        <w:tc>
          <w:tcPr/>
          <w:p>
            <w:pPr>
              <w:pStyle w:val="Compact"/>
              <w:jc w:val="left"/>
            </w:pPr>
            <w:r>
              <w:t xml:space="preserve">Freight &amp; Delivery within São Paulo, Brazil</w:t>
            </w:r>
          </w:p>
        </w:tc>
        <w:tc>
          <w:tcPr/>
          <w:p>
            <w:pPr>
              <w:pStyle w:val="Compact"/>
              <w:jc w:val="right"/>
            </w:pPr>
            <w:r>
              <w:t xml:space="preserve">R$ 450.00</w:t>
            </w:r>
          </w:p>
        </w:tc>
      </w:tr>
      <w:tr>
        <w:tc>
          <w:tcPr/>
          <w:p>
            <w:pPr>
              <w:pStyle w:val="Compact"/>
              <w:jc w:val="left"/>
            </w:pPr>
            <w:r>
              <w:t xml:space="preserve">Grand Total (BRL)</w:t>
            </w:r>
          </w:p>
        </w:tc>
        <w:tc>
          <w:tcPr/>
          <w:p>
            <w:pPr>
              <w:pStyle w:val="Compact"/>
              <w:jc w:val="right"/>
            </w:pPr>
            <w:r>
              <w:t xml:space="preserve">R$ 42,904.04</w:t>
            </w:r>
          </w:p>
        </w:tc>
      </w:tr>
    </w:tbl>
    <w:bookmarkStart w:id="23" w:name="terms-conditions-delivery-instructions"/>
    <w:p>
      <w:pPr>
        <w:pStyle w:val="Heading3"/>
      </w:pPr>
      <w:r>
        <w:t xml:space="preserve">Terms, Conditions &amp; Delivery Instructions</w:t>
      </w:r>
    </w:p>
    <w:p>
      <w:pPr>
        <w:numPr>
          <w:ilvl w:val="0"/>
          <w:numId w:val="1001"/>
        </w:numPr>
        <w:pStyle w:val="Compact"/>
      </w:pPr>
      <w:r>
        <w:rPr>
          <w:bCs/>
          <w:b/>
        </w:rPr>
        <w:t xml:space="preserve">Delivery Address:</w:t>
      </w:r>
      <w:r>
        <w:t xml:space="preserve"> </w:t>
      </w:r>
      <w:r>
        <w:t xml:space="preserve">All items shall be delivered to the Dentist practice at Av. Paulista, 1578 – Conj. 1204, Bela Vista, São Paulo – SP, 01310-100, Brazil. Delivery must be scheduled between 08:00 and 17:00 BRT (Brasília Time) on business days.</w:t>
      </w:r>
    </w:p>
    <w:p>
      <w:pPr>
        <w:numPr>
          <w:ilvl w:val="0"/>
          <w:numId w:val="1001"/>
        </w:numPr>
        <w:pStyle w:val="Compact"/>
      </w:pPr>
      <w:r>
        <w:rPr>
          <w:bCs/>
          <w:b/>
        </w:rPr>
        <w:t xml:space="preserve">Delivery Deadline:</w:t>
      </w:r>
      <w:r>
        <w:t xml:space="preserve"> </w:t>
      </w:r>
      <w:r>
        <w:t xml:space="preserve">The complete order must be received no later than June 26, 2025. Partial deliveries are not permitted unless previously agreed in writing by the purchasing Dentist.</w:t>
      </w:r>
    </w:p>
    <w:p>
      <w:pPr>
        <w:numPr>
          <w:ilvl w:val="0"/>
          <w:numId w:val="1001"/>
        </w:numPr>
        <w:pStyle w:val="Compact"/>
      </w:pPr>
      <w:r>
        <w:rPr>
          <w:bCs/>
          <w:b/>
        </w:rPr>
        <w:t xml:space="preserve">Payment Terms:</w:t>
      </w:r>
      <w:r>
        <w:t xml:space="preserve"> </w:t>
      </w:r>
      <w:r>
        <w:t xml:space="preserve">Net 30 days from the date of invoice issuance. Payment shall be made via bank transfer (TED/PIX) to the account designated by DentalPro Brasil Distribuidora Ltda. The Dentist practice reserves the right to withhold payment for any items found defective or non-conforming upon receipt.</w:t>
      </w:r>
    </w:p>
    <w:p>
      <w:pPr>
        <w:numPr>
          <w:ilvl w:val="0"/>
          <w:numId w:val="1001"/>
        </w:numPr>
        <w:pStyle w:val="Compact"/>
      </w:pPr>
      <w:r>
        <w:rPr>
          <w:bCs/>
          <w:b/>
        </w:rPr>
        <w:t xml:space="preserve">Warranty:</w:t>
      </w:r>
      <w:r>
        <w:t xml:space="preserve"> </w:t>
      </w:r>
      <w:r>
        <w:t xml:space="preserve">All equipment items (Handpieces, Curing Light) carry a minimum 24-month manufacturer warranty. Consumable materials are warranted to be free from defects at the time of delivery.</w:t>
      </w:r>
    </w:p>
    <w:p>
      <w:pPr>
        <w:numPr>
          <w:ilvl w:val="0"/>
          <w:numId w:val="1001"/>
        </w:numPr>
        <w:pStyle w:val="Compact"/>
      </w:pPr>
      <w:r>
        <w:rPr>
          <w:bCs/>
          <w:b/>
        </w:rPr>
        <w:t xml:space="preserve">Regulatory Compliance:</w:t>
      </w:r>
      <w:r>
        <w:t xml:space="preserve"> </w:t>
      </w:r>
      <w:r>
        <w:t xml:space="preserve">All dental products must be registered with ANVISA (Agência Nacional de Vigilância Sanitária) and comply with current Brazilian health and safety regulations applicable to the State of São Paulo. The supplier must provide ANVISA registration numbers for all items upon request.</w:t>
      </w:r>
    </w:p>
    <w:p>
      <w:pPr>
        <w:numPr>
          <w:ilvl w:val="0"/>
          <w:numId w:val="1001"/>
        </w:numPr>
        <w:pStyle w:val="Compact"/>
      </w:pPr>
      <w:r>
        <w:rPr>
          <w:bCs/>
          <w:b/>
        </w:rPr>
        <w:t xml:space="preserve">Quality Assurance:</w:t>
      </w:r>
      <w:r>
        <w:t xml:space="preserve"> </w:t>
      </w:r>
      <w:r>
        <w:t xml:space="preserve">The Dentist practice reserves the right to inspect all delivered goods within 5 business days of receipt. Any discrepancies in quantity, quality, or specification must be reported in writing to the supplier within this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city of São Paulo or the broader region of Brazil.</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with jurisdiction vested in the courts of the city of São Paulo, State of São Paulo.</w:t>
      </w:r>
    </w:p>
    <w:p>
      <w:pPr>
        <w:numPr>
          <w:ilvl w:val="0"/>
          <w:numId w:val="1001"/>
        </w:numPr>
        <w:pStyle w:val="Compact"/>
      </w:pPr>
      <w:r>
        <w:rPr>
          <w:bCs/>
          <w:b/>
        </w:rPr>
        <w:t xml:space="preserve">Tax Documentation:</w:t>
      </w:r>
      <w:r>
        <w:t xml:space="preserve"> </w:t>
      </w:r>
      <w:r>
        <w:t xml:space="preserve">The supplier shall issue a Nota Fiscal Eletrônica (NF-e) in the name of the Dentist practice, including the correct CNPJ, for all items delivered under this Purchase Order.</w:t>
      </w:r>
    </w:p>
    <w:bookmarkEnd w:id="23"/>
    <w:p>
      <w:pPr>
        <w:pStyle w:val="FirstParagraph"/>
      </w:pPr>
      <w:r>
        <w:t xml:space="preserve">Authorized by (Buyer – Dentist)</w:t>
      </w:r>
    </w:p>
    <w:p>
      <w:pPr>
        <w:pStyle w:val="BodyText"/>
      </w:pPr>
      <w:r>
        <w:rPr>
          <w:bCs/>
          <w:b/>
        </w:rPr>
        <w:t xml:space="preserve">Dr. Ricardo Almeida, DDS</w:t>
      </w:r>
      <w:r>
        <w:br/>
      </w:r>
      <w:r>
        <w:t xml:space="preserve">Lead Dentist / Practice Owner</w:t>
      </w:r>
      <w:r>
        <w:br/>
      </w:r>
      <w:r>
        <w:t xml:space="preserve">Clínica Odontológica Dr. Ricardo Almeida</w:t>
      </w:r>
      <w:r>
        <w:br/>
      </w:r>
      <w:r>
        <w:t xml:space="preserve">São Paulo, Brazil</w:t>
      </w:r>
    </w:p>
    <w:p>
      <w:pPr>
        <w:pStyle w:val="BodyText"/>
      </w:pPr>
      <w:r>
        <w:t xml:space="preserve">Accepted by (Seller – Supplier)</w:t>
      </w:r>
    </w:p>
    <w:p>
      <w:pPr>
        <w:pStyle w:val="BodyText"/>
      </w:pPr>
      <w:r>
        <w:rPr>
          <w:bCs/>
          <w:b/>
        </w:rPr>
        <w:t xml:space="preserve">Sr. Marcos Tavares</w:t>
      </w:r>
      <w:r>
        <w:br/>
      </w:r>
      <w:r>
        <w:t xml:space="preserve">Sales Manager</w:t>
      </w:r>
      <w:r>
        <w:br/>
      </w:r>
      <w:r>
        <w:t xml:space="preserve">DentalPro Brasil Distribuidora Ltda.</w:t>
      </w:r>
      <w:r>
        <w:br/>
      </w:r>
      <w:r>
        <w:t xml:space="preserve">São Paulo, Brazil</w:t>
      </w:r>
    </w:p>
    <w:p>
      <w:pPr>
        <w:pStyle w:val="BodyText"/>
      </w:pPr>
      <w:r>
        <w:t xml:space="preserve">This Purchase Order (PO No. BR-SP-2025-04871) was generated for the dental practice of Dr. Ricardo Almeida, located in São Paulo, Brazil. All transactions are subject to Brazilian commercial law and ANVISA regulatory requirements. This document is valid only when signed by both parties. For inquiries, contact the purchasing department at compras@clinicaalmeida.com.br.</w:t>
      </w:r>
    </w:p>
    <w:p>
      <w:pPr>
        <w:pStyle w:val="BodyText"/>
      </w:pPr>
      <w:r>
        <w:t xml:space="preserve">Document generated on June 12, 2025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São Paulo, Brazil</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