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Supplies</w:t>
      </w:r>
      <w:r>
        <w:t xml:space="preserve"> </w:t>
      </w:r>
      <w:r>
        <w:t xml:space="preserve">-</w:t>
      </w:r>
      <w:r>
        <w:t xml:space="preserve"> </w:t>
      </w:r>
      <w:r>
        <w:t xml:space="preserve">Santiago,</w:t>
      </w:r>
      <w:r>
        <w:t xml:space="preserve"> </w:t>
      </w:r>
      <w:r>
        <w:t xml:space="preserve">Chile</w:t>
      </w:r>
    </w:p>
    <w:bookmarkStart w:id="20" w:name="purchase-order"/>
    <w:p>
      <w:pPr>
        <w:pStyle w:val="Heading1"/>
      </w:pPr>
      <w:r>
        <w:t xml:space="preserve">PURCHASE ORDER</w:t>
      </w:r>
    </w:p>
    <w:p>
      <w:pPr>
        <w:pStyle w:val="FirstParagraph"/>
      </w:pPr>
      <w:r>
        <w:t xml:space="preserve">Dental Practice Procurement</w:t>
      </w:r>
    </w:p>
    <w:p>
      <w:pPr>
        <w:pStyle w:val="BodyText"/>
      </w:pPr>
      <w:r>
        <w:t xml:space="preserve">PO No: CL-SGO-2025-04871</w:t>
      </w:r>
    </w:p>
    <w:p>
      <w:pPr>
        <w:pStyle w:val="BodyText"/>
      </w:pPr>
      <w:r>
        <w:t xml:space="preserve">Date of Issue: June 12, 2025  |  Delivery Deadline: July 15, 2025</w:t>
      </w:r>
    </w:p>
    <w:p>
      <w:pPr>
        <w:pStyle w:val="BodyText"/>
      </w:pPr>
      <w:r>
        <w:t xml:space="preserve">Location: Santiago, Chile  |  Currency: Chilean Peso (CLP)</w:t>
      </w:r>
    </w:p>
    <w:bookmarkEnd w:id="20"/>
    <w:bookmarkStart w:id="21" w:name="buyer-dentist-practice"/>
    <w:p>
      <w:pPr>
        <w:pStyle w:val="Heading3"/>
      </w:pPr>
      <w:r>
        <w:t xml:space="preserve">Buyer (Dentist Practice)</w:t>
      </w:r>
    </w:p>
    <w:p>
      <w:pPr>
        <w:pStyle w:val="FirstParagraph"/>
      </w:pPr>
      <w:r>
        <w:rPr>
          <w:bCs/>
          <w:b/>
        </w:rPr>
        <w:t xml:space="preserve">Clínica Dental Santiago Central</w:t>
      </w:r>
    </w:p>
    <w:p>
      <w:pPr>
        <w:pStyle w:val="BodyText"/>
      </w:pPr>
      <w:r>
        <w:t xml:space="preserve">Dr. Valentina Rojas Mardones, DDS</w:t>
      </w:r>
    </w:p>
    <w:p>
      <w:pPr>
        <w:pStyle w:val="BodyText"/>
      </w:pPr>
      <w:r>
        <w:t xml:space="preserve">Av. Providencia 1245, Of. 803</w:t>
      </w:r>
    </w:p>
    <w:p>
      <w:pPr>
        <w:pStyle w:val="BodyText"/>
      </w:pPr>
      <w:r>
        <w:t xml:space="preserve">Providencia, Santiago, Chile</w:t>
      </w:r>
    </w:p>
    <w:p>
      <w:pPr>
        <w:pStyle w:val="BodyText"/>
      </w:pPr>
      <w:r>
        <w:t xml:space="preserve">RUT: 76.432.189-5</w:t>
      </w:r>
    </w:p>
    <w:p>
      <w:pPr>
        <w:pStyle w:val="BodyText"/>
      </w:pPr>
      <w:r>
        <w:t xml:space="preserve">Phone: +56 2 2345 6789</w:t>
      </w:r>
    </w:p>
    <w:p>
      <w:pPr>
        <w:pStyle w:val="BodyText"/>
      </w:pPr>
      <w:r>
        <w:t xml:space="preserve">Email: compras@clinicadentalsantiago.cl</w:t>
      </w:r>
    </w:p>
    <w:bookmarkEnd w:id="21"/>
    <w:bookmarkStart w:id="22" w:name="supplier-vendor"/>
    <w:p>
      <w:pPr>
        <w:pStyle w:val="Heading3"/>
      </w:pPr>
      <w:r>
        <w:t xml:space="preserve">Supplier / Vendor</w:t>
      </w:r>
    </w:p>
    <w:p>
      <w:pPr>
        <w:pStyle w:val="FirstParagraph"/>
      </w:pPr>
      <w:r>
        <w:rPr>
          <w:bCs/>
          <w:b/>
        </w:rPr>
        <w:t xml:space="preserve">DentalPro Chile S.A.</w:t>
      </w:r>
    </w:p>
    <w:p>
      <w:pPr>
        <w:pStyle w:val="BodyText"/>
      </w:pPr>
      <w:r>
        <w:t xml:space="preserve">Attn: Sr. Marco Antonio Fuentes</w:t>
      </w:r>
    </w:p>
    <w:p>
      <w:pPr>
        <w:pStyle w:val="BodyText"/>
      </w:pPr>
      <w:r>
        <w:t xml:space="preserve">Av. Apoquindo 4567, Piso 12</w:t>
      </w:r>
    </w:p>
    <w:p>
      <w:pPr>
        <w:pStyle w:val="BodyText"/>
      </w:pPr>
      <w:r>
        <w:t xml:space="preserve">Las Condes, Santiago, Chile</w:t>
      </w:r>
    </w:p>
    <w:p>
      <w:pPr>
        <w:pStyle w:val="BodyText"/>
      </w:pPr>
      <w:r>
        <w:t xml:space="preserve">RUT: 78.102.334-1</w:t>
      </w:r>
    </w:p>
    <w:p>
      <w:pPr>
        <w:pStyle w:val="BodyText"/>
      </w:pPr>
      <w:r>
        <w:t xml:space="preserve">Phone: +56 2 2890 1234</w:t>
      </w:r>
    </w:p>
    <w:p>
      <w:pPr>
        <w:pStyle w:val="BodyText"/>
      </w:pPr>
      <w:r>
        <w:t xml:space="preserve">Email: ventas@dentalprochile.cl</w:t>
      </w:r>
    </w:p>
    <w:bookmarkEnd w:id="22"/>
    <w:bookmarkStart w:id="24" w:name="X471036e3d73f9387500445203cf1dbbd7202bb0"/>
    <w:p>
      <w:pPr>
        <w:pStyle w:val="Heading2"/>
      </w:pPr>
      <w:r>
        <w:t xml:space="preserve">Order Details – Dental Equipment and Supplies</w:t>
      </w:r>
    </w:p>
    <w:p>
      <w:pPr>
        <w:pStyle w:val="FirstParagraph"/>
      </w:pPr>
      <w:r>
        <w:t xml:space="preserve">This Purchase Order is issued by Clínica Dental Santiago Central, a registered dental practice operating in Santiago, Chile, to procure essential equipment, instruments, and consumable supplies required for the continued operation of the Dentist office and patient treatment rooms. All items listed below are to be delivered to the practice address in Santiago, Chile, in accordance with the terms specified herein.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Total (CLP)</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Dental Handpiece, High-Speed, 4-Hole, with Counter-Angle (NSK HU-2000)</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890,000</w:t>
            </w:r>
          </w:p>
        </w:tc>
        <w:tc>
          <w:tcPr/>
          <w:p>
            <w:pPr>
              <w:pStyle w:val="Compact"/>
              <w:jc w:val="left"/>
            </w:pPr>
            <w:r>
              <w:t xml:space="preserve">1,780,000</w:t>
            </w:r>
          </w:p>
        </w:tc>
        <w:tc>
          <w:tcPr/>
          <w:p>
            <w:pPr>
              <w:pStyle w:val="Compact"/>
              <w:jc w:val="left"/>
            </w:pPr>
            <w:r>
              <w:t xml:space="preserve">July 5, 2025</w:t>
            </w:r>
          </w:p>
        </w:tc>
      </w:tr>
      <w:tr>
        <w:tc>
          <w:tcPr/>
          <w:p>
            <w:pPr>
              <w:pStyle w:val="Compact"/>
              <w:jc w:val="left"/>
            </w:pPr>
            <w:r>
              <w:t xml:space="preserve">2</w:t>
            </w:r>
          </w:p>
        </w:tc>
        <w:tc>
          <w:tcPr/>
          <w:p>
            <w:pPr>
              <w:pStyle w:val="Compact"/>
              <w:jc w:val="left"/>
            </w:pPr>
            <w:r>
              <w:t xml:space="preserve">LED Dental Operating Light, 50,000 Lux, with Adjustable Arm</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2,450,000</w:t>
            </w:r>
          </w:p>
        </w:tc>
        <w:tc>
          <w:tcPr/>
          <w:p>
            <w:pPr>
              <w:pStyle w:val="Compact"/>
              <w:jc w:val="left"/>
            </w:pPr>
            <w:r>
              <w:t xml:space="preserve">2,450,000</w:t>
            </w:r>
          </w:p>
        </w:tc>
        <w:tc>
          <w:tcPr/>
          <w:p>
            <w:pPr>
              <w:pStyle w:val="Compact"/>
              <w:jc w:val="left"/>
            </w:pPr>
            <w:r>
              <w:t xml:space="preserve">July 5, 2025</w:t>
            </w:r>
          </w:p>
        </w:tc>
      </w:tr>
      <w:tr>
        <w:tc>
          <w:tcPr/>
          <w:p>
            <w:pPr>
              <w:pStyle w:val="Compact"/>
              <w:jc w:val="left"/>
            </w:pPr>
            <w:r>
              <w:t xml:space="preserve">3</w:t>
            </w:r>
          </w:p>
        </w:tc>
        <w:tc>
          <w:tcPr/>
          <w:p>
            <w:pPr>
              <w:pStyle w:val="Compact"/>
              <w:jc w:val="left"/>
            </w:pPr>
            <w:r>
              <w:t xml:space="preserve">Dental Composite Resin, Universal, A2 Shade (Kulzer Venus Pearl), 4g syringes</w:t>
            </w:r>
          </w:p>
        </w:tc>
        <w:tc>
          <w:tcPr/>
          <w:p>
            <w:pPr>
              <w:pStyle w:val="Compact"/>
              <w:jc w:val="left"/>
            </w:pPr>
            <w:r>
              <w:t xml:space="preserve">Consumable</w:t>
            </w:r>
          </w:p>
        </w:tc>
        <w:tc>
          <w:tcPr/>
          <w:p>
            <w:pPr>
              <w:pStyle w:val="Compact"/>
              <w:jc w:val="left"/>
            </w:pPr>
            <w:r>
              <w:t xml:space="preserve">24</w:t>
            </w:r>
          </w:p>
        </w:tc>
        <w:tc>
          <w:tcPr/>
          <w:p>
            <w:pPr>
              <w:pStyle w:val="Compact"/>
              <w:jc w:val="left"/>
            </w:pPr>
            <w:r>
              <w:t xml:space="preserve">38,500</w:t>
            </w:r>
          </w:p>
        </w:tc>
        <w:tc>
          <w:tcPr/>
          <w:p>
            <w:pPr>
              <w:pStyle w:val="Compact"/>
              <w:jc w:val="left"/>
            </w:pPr>
            <w:r>
              <w:t xml:space="preserve">924,000</w:t>
            </w:r>
          </w:p>
        </w:tc>
        <w:tc>
          <w:tcPr/>
          <w:p>
            <w:pPr>
              <w:pStyle w:val="Compact"/>
              <w:jc w:val="left"/>
            </w:pPr>
            <w:r>
              <w:t xml:space="preserve">July 10, 2025</w:t>
            </w:r>
          </w:p>
        </w:tc>
      </w:tr>
      <w:tr>
        <w:tc>
          <w:tcPr/>
          <w:p>
            <w:pPr>
              <w:pStyle w:val="Compact"/>
              <w:jc w:val="left"/>
            </w:pPr>
            <w:r>
              <w:t xml:space="preserve">4</w:t>
            </w:r>
          </w:p>
        </w:tc>
        <w:tc>
          <w:tcPr/>
          <w:p>
            <w:pPr>
              <w:pStyle w:val="Compact"/>
              <w:jc w:val="left"/>
            </w:pPr>
            <w:r>
              <w:t xml:space="preserve">Nitrile Examination Gloves, Size M, Box of 100 (Dental Grade)</w:t>
            </w:r>
          </w:p>
        </w:tc>
        <w:tc>
          <w:tcPr/>
          <w:p>
            <w:pPr>
              <w:pStyle w:val="Compact"/>
              <w:jc w:val="left"/>
            </w:pPr>
            <w:r>
              <w:t xml:space="preserve">Consumable</w:t>
            </w:r>
          </w:p>
        </w:tc>
        <w:tc>
          <w:tcPr/>
          <w:p>
            <w:pPr>
              <w:pStyle w:val="Compact"/>
              <w:jc w:val="left"/>
            </w:pPr>
            <w:r>
              <w:t xml:space="preserve">50</w:t>
            </w:r>
          </w:p>
        </w:tc>
        <w:tc>
          <w:tcPr/>
          <w:p>
            <w:pPr>
              <w:pStyle w:val="Compact"/>
              <w:jc w:val="left"/>
            </w:pPr>
            <w:r>
              <w:t xml:space="preserve">4,200</w:t>
            </w:r>
          </w:p>
        </w:tc>
        <w:tc>
          <w:tcPr/>
          <w:p>
            <w:pPr>
              <w:pStyle w:val="Compact"/>
              <w:jc w:val="left"/>
            </w:pPr>
            <w:r>
              <w:t xml:space="preserve">210,000</w:t>
            </w:r>
          </w:p>
        </w:tc>
        <w:tc>
          <w:tcPr/>
          <w:p>
            <w:pPr>
              <w:pStyle w:val="Compact"/>
              <w:jc w:val="left"/>
            </w:pPr>
            <w:r>
              <w:t xml:space="preserve">July 10, 2025</w:t>
            </w:r>
          </w:p>
        </w:tc>
      </w:tr>
      <w:tr>
        <w:tc>
          <w:tcPr/>
          <w:p>
            <w:pPr>
              <w:pStyle w:val="Compact"/>
              <w:jc w:val="left"/>
            </w:pPr>
            <w:r>
              <w:t xml:space="preserve">5</w:t>
            </w:r>
          </w:p>
        </w:tc>
        <w:tc>
          <w:tcPr/>
          <w:p>
            <w:pPr>
              <w:pStyle w:val="Compact"/>
              <w:jc w:val="left"/>
            </w:pPr>
            <w:r>
              <w:t xml:space="preserve">Dental Burs, Carbide, Round, Size 2, 100-pack (KG Sorensen)</w:t>
            </w:r>
          </w:p>
        </w:tc>
        <w:tc>
          <w:tcPr/>
          <w:p>
            <w:pPr>
              <w:pStyle w:val="Compact"/>
              <w:jc w:val="left"/>
            </w:pPr>
            <w:r>
              <w:t xml:space="preserve">Consumable</w:t>
            </w:r>
          </w:p>
        </w:tc>
        <w:tc>
          <w:tcPr/>
          <w:p>
            <w:pPr>
              <w:pStyle w:val="Compact"/>
              <w:jc w:val="left"/>
            </w:pPr>
            <w:r>
              <w:t xml:space="preserve">5</w:t>
            </w:r>
          </w:p>
        </w:tc>
        <w:tc>
          <w:tcPr/>
          <w:p>
            <w:pPr>
              <w:pStyle w:val="Compact"/>
              <w:jc w:val="left"/>
            </w:pPr>
            <w:r>
              <w:t xml:space="preserve">62,000</w:t>
            </w:r>
          </w:p>
        </w:tc>
        <w:tc>
          <w:tcPr/>
          <w:p>
            <w:pPr>
              <w:pStyle w:val="Compact"/>
              <w:jc w:val="left"/>
            </w:pPr>
            <w:r>
              <w:t xml:space="preserve">310,000</w:t>
            </w:r>
          </w:p>
        </w:tc>
        <w:tc>
          <w:tcPr/>
          <w:p>
            <w:pPr>
              <w:pStyle w:val="Compact"/>
              <w:jc w:val="left"/>
            </w:pPr>
            <w:r>
              <w:t xml:space="preserve">July 10, 2025</w:t>
            </w:r>
          </w:p>
        </w:tc>
      </w:tr>
      <w:tr>
        <w:tc>
          <w:tcPr/>
          <w:p>
            <w:pPr>
              <w:pStyle w:val="Compact"/>
              <w:jc w:val="left"/>
            </w:pPr>
            <w:r>
              <w:t xml:space="preserve">6</w:t>
            </w:r>
          </w:p>
        </w:tc>
        <w:tc>
          <w:tcPr/>
          <w:p>
            <w:pPr>
              <w:pStyle w:val="Compact"/>
              <w:jc w:val="left"/>
            </w:pPr>
            <w:r>
              <w:t xml:space="preserve">Intraoral Camera, 5MP, with Wireless Handpiece and Software License</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July 12, 2025</w:t>
            </w:r>
          </w:p>
        </w:tc>
      </w:tr>
      <w:tr>
        <w:tc>
          <w:tcPr/>
          <w:p>
            <w:pPr>
              <w:pStyle w:val="Compact"/>
              <w:jc w:val="left"/>
            </w:pPr>
            <w:r>
              <w:t xml:space="preserve">7</w:t>
            </w:r>
          </w:p>
        </w:tc>
        <w:tc>
          <w:tcPr/>
          <w:p>
            <w:pPr>
              <w:pStyle w:val="Compact"/>
              <w:jc w:val="left"/>
            </w:pPr>
            <w:r>
              <w:t xml:space="preserve">Dental Suction Tips, Disposable, Assorted Sizes, 200-pack</w:t>
            </w:r>
          </w:p>
        </w:tc>
        <w:tc>
          <w:tcPr/>
          <w:p>
            <w:pPr>
              <w:pStyle w:val="Compact"/>
              <w:jc w:val="left"/>
            </w:pPr>
            <w:r>
              <w:t xml:space="preserve">Consumable</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c>
          <w:tcPr/>
          <w:p>
            <w:pPr>
              <w:pStyle w:val="Compact"/>
              <w:jc w:val="left"/>
            </w:pPr>
            <w:r>
              <w:t xml:space="preserve">July 10, 2025</w:t>
            </w:r>
          </w:p>
        </w:tc>
      </w:tr>
      <w:tr>
        <w:tc>
          <w:tcPr/>
          <w:p>
            <w:pPr>
              <w:pStyle w:val="Compact"/>
              <w:jc w:val="left"/>
            </w:pPr>
            <w:r>
              <w:t xml:space="preserve">8</w:t>
            </w:r>
          </w:p>
        </w:tc>
        <w:tc>
          <w:tcPr/>
          <w:p>
            <w:pPr>
              <w:pStyle w:val="Compact"/>
              <w:jc w:val="left"/>
            </w:pPr>
            <w:r>
              <w:t xml:space="preserve">Autoclave, Class B, 24L Capacity, with Digital Control Panel (Tuttnauer 3830EA)</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July 15, 2025</w:t>
            </w:r>
          </w:p>
        </w:tc>
      </w:tr>
      <w:tr>
        <w:tc>
          <w:tcPr/>
          <w:p>
            <w:pPr>
              <w:pStyle w:val="Compact"/>
              <w:jc w:val="left"/>
            </w:pPr>
            <w:r>
              <w:t xml:space="preserve">9</w:t>
            </w:r>
          </w:p>
        </w:tc>
        <w:tc>
          <w:tcPr/>
          <w:p>
            <w:pPr>
              <w:pStyle w:val="Compact"/>
              <w:jc w:val="left"/>
            </w:pPr>
            <w:r>
              <w:t xml:space="preserve">Dental Impression Material, Polyvinyl Siloxane (PVS), Medium Viscosity, 100ml</w:t>
            </w:r>
          </w:p>
        </w:tc>
        <w:tc>
          <w:tcPr/>
          <w:p>
            <w:pPr>
              <w:pStyle w:val="Compact"/>
              <w:jc w:val="left"/>
            </w:pPr>
            <w:r>
              <w:t xml:space="preserve">Consumable</w:t>
            </w:r>
          </w:p>
        </w:tc>
        <w:tc>
          <w:tcPr/>
          <w:p>
            <w:pPr>
              <w:pStyle w:val="Compact"/>
              <w:jc w:val="left"/>
            </w:pPr>
            <w:r>
              <w:t xml:space="preserve">12</w:t>
            </w:r>
          </w:p>
        </w:tc>
        <w:tc>
          <w:tcPr/>
          <w:p>
            <w:pPr>
              <w:pStyle w:val="Compact"/>
              <w:jc w:val="left"/>
            </w:pPr>
            <w:r>
              <w:t xml:space="preserve">52,000</w:t>
            </w:r>
          </w:p>
        </w:tc>
        <w:tc>
          <w:tcPr/>
          <w:p>
            <w:pPr>
              <w:pStyle w:val="Compact"/>
              <w:jc w:val="left"/>
            </w:pPr>
            <w:r>
              <w:t xml:space="preserve">624,000</w:t>
            </w:r>
          </w:p>
        </w:tc>
        <w:tc>
          <w:tcPr/>
          <w:p>
            <w:pPr>
              <w:pStyle w:val="Compact"/>
              <w:jc w:val="left"/>
            </w:pPr>
            <w:r>
              <w:t xml:space="preserve">July 10, 2025</w:t>
            </w:r>
          </w:p>
        </w:tc>
      </w:tr>
      <w:tr>
        <w:tc>
          <w:tcPr/>
          <w:p>
            <w:pPr>
              <w:pStyle w:val="Compact"/>
              <w:jc w:val="left"/>
            </w:pPr>
            <w:r>
              <w:t xml:space="preserve">10</w:t>
            </w:r>
          </w:p>
        </w:tc>
        <w:tc>
          <w:tcPr/>
          <w:p>
            <w:pPr>
              <w:pStyle w:val="Compact"/>
              <w:jc w:val="left"/>
            </w:pPr>
            <w:r>
              <w:t xml:space="preserve">Patient Dental Chair, Hydraulic, with Headrest and Armrests (A-dec 500)</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c>
          <w:tcPr/>
          <w:p>
            <w:pPr>
              <w:pStyle w:val="Compact"/>
              <w:jc w:val="left"/>
            </w:pPr>
            <w:r>
              <w:t xml:space="preserve">July 15,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17,333,000 CLP</w:t>
            </w:r>
          </w:p>
        </w:tc>
      </w:tr>
      <w:tr>
        <w:tc>
          <w:tcPr/>
          <w:p>
            <w:pPr>
              <w:pStyle w:val="Compact"/>
              <w:jc w:val="left"/>
            </w:pPr>
            <w:r>
              <w:t xml:space="preserve">IVA (19% VAT – Chile):</w:t>
            </w:r>
          </w:p>
        </w:tc>
        <w:tc>
          <w:tcPr/>
          <w:p>
            <w:pPr>
              <w:pStyle w:val="Compact"/>
              <w:jc w:val="right"/>
            </w:pPr>
            <w:r>
              <w:t xml:space="preserve">3,293,270 CLP</w:t>
            </w:r>
          </w:p>
        </w:tc>
      </w:tr>
      <w:tr>
        <w:tc>
          <w:tcPr/>
          <w:p>
            <w:pPr>
              <w:pStyle w:val="Compact"/>
              <w:jc w:val="left"/>
            </w:pPr>
            <w:r>
              <w:t xml:space="preserve">Shipping &amp; Installation (Santiago, Chile):</w:t>
            </w:r>
          </w:p>
        </w:tc>
        <w:tc>
          <w:tcPr/>
          <w:p>
            <w:pPr>
              <w:pStyle w:val="Compact"/>
              <w:jc w:val="right"/>
            </w:pPr>
            <w:r>
              <w:t xml:space="preserve">450,000 CLP</w:t>
            </w:r>
          </w:p>
        </w:tc>
      </w:tr>
      <w:tr>
        <w:tc>
          <w:tcPr/>
          <w:p>
            <w:pPr>
              <w:pStyle w:val="Compact"/>
              <w:jc w:val="left"/>
            </w:pPr>
            <w:r>
              <w:t xml:space="preserve">GRAND TOTAL:</w:t>
            </w:r>
          </w:p>
        </w:tc>
        <w:tc>
          <w:tcPr/>
          <w:p>
            <w:pPr>
              <w:pStyle w:val="Compact"/>
              <w:jc w:val="right"/>
            </w:pPr>
            <w:r>
              <w:t xml:space="preserve">21,076,270 CLP</w:t>
            </w:r>
          </w:p>
        </w:tc>
      </w:tr>
    </w:tbl>
    <w:bookmarkStart w:id="23"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50% advance payment upon confirmation of this Purchase Order; 50% balance due within 15 business days of full delivery and acceptance at the Dentist practice in Santiago, Chile. Payment to be made via bank transfer to the account specified by DentalPro Chile S.A.</w:t>
      </w:r>
    </w:p>
    <w:p>
      <w:pPr>
        <w:numPr>
          <w:ilvl w:val="0"/>
          <w:numId w:val="1001"/>
        </w:numPr>
        <w:pStyle w:val="Compact"/>
      </w:pPr>
      <w:r>
        <w:rPr>
          <w:bCs/>
          <w:b/>
        </w:rPr>
        <w:t xml:space="preserve">Delivery:</w:t>
      </w:r>
      <w:r>
        <w:t xml:space="preserve"> </w:t>
      </w:r>
      <w:r>
        <w:t xml:space="preserve">All items shall be delivered to the buyer's address in Santiago, Chile. The supplier is responsible for safe transport, proper packaging, and installation of all equipment items. Delivery windows are as indicated in the table above.</w:t>
      </w:r>
    </w:p>
    <w:p>
      <w:pPr>
        <w:numPr>
          <w:ilvl w:val="0"/>
          <w:numId w:val="1001"/>
        </w:numPr>
        <w:pStyle w:val="Compact"/>
      </w:pPr>
      <w:r>
        <w:rPr>
          <w:bCs/>
          <w:b/>
        </w:rPr>
        <w:t xml:space="preserve">Warranty:</w:t>
      </w:r>
      <w:r>
        <w:t xml:space="preserve"> </w:t>
      </w:r>
      <w:r>
        <w:t xml:space="preserve">All equipment items carry a minimum 24-month manufacturer warranty from the date of installation. Consumable items are covered against manufacturing defects for 90 days. The Dentist practice shall notify the supplier in writing within 5 business days of discovering any defect.</w:t>
      </w:r>
    </w:p>
    <w:p>
      <w:pPr>
        <w:numPr>
          <w:ilvl w:val="0"/>
          <w:numId w:val="1001"/>
        </w:numPr>
        <w:pStyle w:val="Compact"/>
      </w:pPr>
      <w:r>
        <w:rPr>
          <w:bCs/>
          <w:b/>
        </w:rPr>
        <w:t xml:space="preserve">Acceptance:</w:t>
      </w:r>
      <w:r>
        <w:t xml:space="preserve"> </w:t>
      </w:r>
      <w:r>
        <w:t xml:space="preserve">The buyer (Dr. Rojas, Dentist) shall inspect all delivered goods within 5 business days of arrival in Santiago, Chile. Failure to report discrepancies within this period shall constitute acceptance of the goods.</w:t>
      </w:r>
    </w:p>
    <w:p>
      <w:pPr>
        <w:numPr>
          <w:ilvl w:val="0"/>
          <w:numId w:val="1001"/>
        </w:numPr>
        <w:pStyle w:val="Compact"/>
      </w:pPr>
      <w:r>
        <w:rPr>
          <w:bCs/>
          <w:b/>
        </w:rPr>
        <w:t xml:space="preserve">Regulatory Compliance:</w:t>
      </w:r>
      <w:r>
        <w:t xml:space="preserve"> </w:t>
      </w:r>
      <w:r>
        <w:t xml:space="preserve">All dental products and equipment must comply with the regulations established by the Superintendencia de Salud de Chile and the Instituto de Salud Pública (ISP). The supplier warrants that all items are registered and approved for use in Chile.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supply chain disruptions affecting delivery within Chile.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Chile. Any disputes shall be resolved in the competent courts of Santiago, Chile.</w:t>
      </w:r>
    </w:p>
    <w:p>
      <w:pPr>
        <w:numPr>
          <w:ilvl w:val="0"/>
          <w:numId w:val="1001"/>
        </w:numPr>
        <w:pStyle w:val="Compact"/>
      </w:pPr>
      <w:r>
        <w:rPr>
          <w:bCs/>
          <w:b/>
        </w:rPr>
        <w:t xml:space="preserve">Confidentiality:</w:t>
      </w:r>
      <w:r>
        <w:t xml:space="preserve"> </w:t>
      </w:r>
      <w:r>
        <w:t xml:space="preserve">Both parties agree to maintain the confidentiality of pricing, business terms, and patient-related information associated with this transaction.</w:t>
      </w:r>
    </w:p>
    <w:bookmarkEnd w:id="23"/>
    <w:p>
      <w:pPr>
        <w:pStyle w:val="FirstParagraph"/>
      </w:pPr>
      <w:r>
        <w:rPr>
          <w:bCs/>
          <w:b/>
        </w:rPr>
        <w:t xml:space="preserve">Authorized Representative of the Dentist Practice:</w:t>
      </w:r>
      <w:r>
        <w:t xml:space="preserve"> </w:t>
      </w:r>
      <w:r>
        <w:t xml:space="preserve">This Purchase Order is issued on behalf of Clínica Dental Santiago Central by Dr. Valentina Rojas Mardones, DDS, the principal Dentist and legal representative of the practice. The undersigned confirms that all items listed are required for the clinical operations of the dental office located in Santiago, Chile, and that the funds for this procurement have been allocated in the practice's fiscal year 2025 budget.</w:t>
      </w:r>
    </w:p>
    <w:p>
      <w:pPr>
        <w:pStyle w:val="BodyText"/>
      </w:pPr>
      <w:r>
        <w:rPr>
          <w:bCs/>
          <w:b/>
        </w:rPr>
        <w:t xml:space="preserve">Prepared by (Buyer – Dentist):</w:t>
      </w:r>
    </w:p>
    <w:p>
      <w:pPr>
        <w:pStyle w:val="BodyText"/>
      </w:pPr>
      <w:r>
        <w:t xml:space="preserve">Dr. Valentina Rojas Mardones, DDS</w:t>
      </w:r>
      <w:r>
        <w:br/>
      </w:r>
      <w:r>
        <w:t xml:space="preserve">Clínica Dental Santiago Central</w:t>
      </w:r>
      <w:r>
        <w:br/>
      </w:r>
      <w:r>
        <w:t xml:space="preserve">Santiago, Chile</w:t>
      </w:r>
    </w:p>
    <w:p>
      <w:pPr>
        <w:pStyle w:val="BodyText"/>
      </w:pPr>
      <w:r>
        <w:rPr>
          <w:bCs/>
          <w:b/>
        </w:rPr>
        <w:t xml:space="preserve">Accepted by (Supplier):</w:t>
      </w:r>
    </w:p>
    <w:p>
      <w:pPr>
        <w:pStyle w:val="BodyText"/>
      </w:pPr>
      <w:r>
        <w:t xml:space="preserve">Sr. Marco Antonio Fuentes</w:t>
      </w:r>
      <w:r>
        <w:br/>
      </w:r>
      <w:r>
        <w:t xml:space="preserve">DentalPro Chile S.A.</w:t>
      </w:r>
      <w:r>
        <w:br/>
      </w:r>
      <w:r>
        <w:t xml:space="preserve">Santiago, Chile</w:t>
      </w:r>
    </w:p>
    <w:p>
      <w:pPr>
        <w:pStyle w:val="BodyText"/>
      </w:pPr>
      <w:r>
        <w:t xml:space="preserve">This Purchase Order (PO No: CL-SGO-2025-04871) is valid for 30 calendar days from the date of issue. After this period, pricing and availability are subject to revision. For questions regarding this order, please contact the procurement office at Clínica Dental Santiago Central, Providencia, Santiago, Chile. Document generated in accordance with Chilean commercial regulations (Código de Comercio de Chile).</w:t>
      </w:r>
    </w:p>
    <w:p>
      <w:pPr>
        <w:pStyle w:val="BodyText"/>
      </w:pPr>
      <w:r>
        <w:t xml:space="preserve">© 2025 Clínica Dental Santiago Central – All Rights Reserved. | Santiago, Chile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Supplies - Santiago, Chile</dc:title>
  <dc:creator/>
  <dc:language>en</dc:language>
  <cp:keywords/>
  <dcterms:created xsi:type="dcterms:W3CDTF">2026-10-10T08:35:01Z</dcterms:created>
  <dcterms:modified xsi:type="dcterms:W3CDTF">2026-10-10T08:35:01Z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