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Practice</w:t>
      </w:r>
      <w:r>
        <w:t xml:space="preserve"> </w:t>
      </w:r>
      <w:r>
        <w:t xml:space="preserve">-</w:t>
      </w:r>
      <w:r>
        <w:t xml:space="preserve"> </w:t>
      </w:r>
      <w:r>
        <w:t xml:space="preserve">Paris,</w:t>
      </w:r>
      <w:r>
        <w:t xml:space="preserve"> </w:t>
      </w:r>
      <w:r>
        <w:t xml:space="preserve">France</w:t>
      </w:r>
    </w:p>
    <w:bookmarkStart w:id="20" w:name="purchase-order"/>
    <w:p>
      <w:pPr>
        <w:pStyle w:val="Heading1"/>
      </w:pPr>
      <w:r>
        <w:t xml:space="preserve">PURCHASE ORDER</w:t>
      </w:r>
    </w:p>
    <w:p>
      <w:pPr>
        <w:pStyle w:val="FirstParagraph"/>
      </w:pPr>
      <w:r>
        <w:t xml:space="preserve">Dental Practice Procurement Document — Paris, France</w:t>
      </w:r>
    </w:p>
    <w:p>
      <w:pPr>
        <w:pStyle w:val="BodyText"/>
      </w:pPr>
      <w:r>
        <w:t xml:space="preserve">PO No: FR-PAR-DENT-2025-00472</w:t>
      </w:r>
    </w:p>
    <w:p>
      <w:pPr>
        <w:pStyle w:val="BodyText"/>
      </w:pPr>
      <w:r>
        <w:t xml:space="preserve">Official Document</w:t>
      </w:r>
    </w:p>
    <w:bookmarkEnd w:id="20"/>
    <w:bookmarkStart w:id="21" w:name="buyer-dental-practice"/>
    <w:p>
      <w:pPr>
        <w:pStyle w:val="Heading3"/>
      </w:pPr>
      <w:r>
        <w:t xml:space="preserve">Buyer (Dental Practice)</w:t>
      </w:r>
    </w:p>
    <w:p>
      <w:pPr>
        <w:pStyle w:val="FirstParagraph"/>
      </w:pPr>
      <w:r>
        <w:rPr>
          <w:bCs/>
          <w:b/>
        </w:rPr>
        <w:t xml:space="preserve">Cabinet Dentaire du Quartier Latin</w:t>
      </w:r>
    </w:p>
    <w:p>
      <w:pPr>
        <w:pStyle w:val="BodyText"/>
      </w:pPr>
      <w:r>
        <w:t xml:space="preserve">12 Rue de la Huchette</w:t>
      </w:r>
    </w:p>
    <w:p>
      <w:pPr>
        <w:pStyle w:val="BodyText"/>
      </w:pPr>
      <w:r>
        <w:t xml:space="preserve">75005 Paris, France</w:t>
      </w:r>
    </w:p>
    <w:p>
      <w:pPr>
        <w:pStyle w:val="BodyText"/>
      </w:pPr>
      <w:r>
        <w:t xml:space="preserve">Tel: +33 1 42 03 87 65</w:t>
      </w:r>
    </w:p>
    <w:p>
      <w:pPr>
        <w:pStyle w:val="BodyText"/>
      </w:pPr>
      <w:r>
        <w:t xml:space="preserve">Email: procurement@cabinet-dentaire-latin.fr</w:t>
      </w:r>
    </w:p>
    <w:p>
      <w:pPr>
        <w:pStyle w:val="BodyText"/>
      </w:pPr>
      <w:r>
        <w:t xml:space="preserve">SIRET: 842 567 391 00021</w:t>
      </w:r>
    </w:p>
    <w:p>
      <w:pPr>
        <w:pStyle w:val="BodyText"/>
      </w:pPr>
      <w:r>
        <w:t xml:space="preserve">VAT ID: FR 48 842567391</w:t>
      </w:r>
    </w:p>
    <w:p>
      <w:pPr>
        <w:pStyle w:val="BodyText"/>
      </w:pPr>
      <w:r>
        <w:t xml:space="preserve">Practicing Dentist: Dr. Marie-Claire Beaumont, DMD</w:t>
      </w:r>
    </w:p>
    <w:bookmarkEnd w:id="21"/>
    <w:bookmarkStart w:id="22" w:name="supplier"/>
    <w:p>
      <w:pPr>
        <w:pStyle w:val="Heading3"/>
      </w:pPr>
      <w:r>
        <w:t xml:space="preserve">Supplier</w:t>
      </w:r>
    </w:p>
    <w:p>
      <w:pPr>
        <w:pStyle w:val="FirstParagraph"/>
      </w:pPr>
      <w:r>
        <w:rPr>
          <w:bCs/>
          <w:b/>
        </w:rPr>
        <w:t xml:space="preserve">MediDent Europe S.A.S.</w:t>
      </w:r>
    </w:p>
    <w:p>
      <w:pPr>
        <w:pStyle w:val="BodyText"/>
      </w:pPr>
      <w:r>
        <w:t xml:space="preserve">45 Avenue de la Grande Armée</w:t>
      </w:r>
    </w:p>
    <w:p>
      <w:pPr>
        <w:pStyle w:val="BodyText"/>
      </w:pPr>
      <w:r>
        <w:t xml:space="preserve">75017 Paris, France</w:t>
      </w:r>
    </w:p>
    <w:p>
      <w:pPr>
        <w:pStyle w:val="BodyText"/>
      </w:pPr>
      <w:r>
        <w:t xml:space="preserve">Tel: +33 1 47 62 33 90</w:t>
      </w:r>
    </w:p>
    <w:p>
      <w:pPr>
        <w:pStyle w:val="BodyText"/>
      </w:pPr>
      <w:r>
        <w:t xml:space="preserve">Email: sales@medident-europe.fr</w:t>
      </w:r>
    </w:p>
    <w:p>
      <w:pPr>
        <w:pStyle w:val="BodyText"/>
      </w:pPr>
      <w:r>
        <w:t xml:space="preserve">SIRET: 519 234 876 00017</w:t>
      </w:r>
    </w:p>
    <w:p>
      <w:pPr>
        <w:pStyle w:val="BodyText"/>
      </w:pPr>
      <w:r>
        <w:t xml:space="preserve">VAT ID: FR 21 519234876</w:t>
      </w:r>
    </w:p>
    <w:bookmarkEnd w:id="22"/>
    <w:p>
      <w:pPr>
        <w:pStyle w:val="BodyText"/>
      </w:pPr>
      <w:r>
        <w:rPr>
          <w:bCs/>
          <w:b/>
        </w:rPr>
        <w:t xml:space="preserve">Purchase Order Date: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Delivery Address:</w:t>
      </w:r>
      <w:r>
        <w:t xml:space="preserve"> </w:t>
      </w:r>
      <w:r>
        <w:t xml:space="preserve">12 Rue de la Huchette, 75005 Paris, France (Ground Floor, Dental Surgery)</w:t>
      </w:r>
    </w:p>
    <w:p>
      <w:pPr>
        <w:pStyle w:val="BodyText"/>
      </w:pPr>
      <w:r>
        <w:rPr>
          <w:bCs/>
          <w:b/>
        </w:rPr>
        <w:t xml:space="preserve">Payment Terms:</w:t>
      </w:r>
      <w:r>
        <w:t xml:space="preserve"> </w:t>
      </w:r>
      <w:r>
        <w:t xml:space="preserve">Net 30 days from invoice date, wire transfer to BIC: CCFRFRPP, IBAN: FR76 3000 4000 0500 0012 3456 789</w:t>
      </w:r>
    </w:p>
    <w:p>
      <w:pPr>
        <w:pStyle w:val="BodyText"/>
      </w:pPr>
      <w:r>
        <w:rPr>
          <w:bCs/>
          <w:b/>
        </w:rPr>
        <w:t xml:space="preserve">Currency:</w:t>
      </w:r>
      <w:r>
        <w:t xml:space="preserve"> </w:t>
      </w:r>
      <w:r>
        <w:t xml:space="preserve">Euro (EUR)</w:t>
      </w:r>
    </w:p>
    <w:p>
      <w:pPr>
        <w:pStyle w:val="BodyText"/>
      </w:pPr>
      <w:r>
        <w:rPr>
          <w:bCs/>
          <w:b/>
        </w:rPr>
        <w:t xml:space="preserve">Incoterms:</w:t>
      </w:r>
      <w:r>
        <w:t xml:space="preserve"> </w:t>
      </w:r>
      <w:r>
        <w:t xml:space="preserve">DDP (Delivered Duty Paid) — Paris, France</w:t>
      </w:r>
    </w:p>
    <w:p>
      <w:pPr>
        <w:pStyle w:val="BodyText"/>
      </w:pPr>
      <w:r>
        <w:t xml:space="preserve">Line Items — Dental Equipment and Supplies for Paris Practice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Category</w:t>
            </w:r>
          </w:p>
        </w:tc>
      </w:tr>
      <w:tr>
        <w:tc>
          <w:tcPr/>
          <w:p>
            <w:pPr>
              <w:pStyle w:val="Compact"/>
              <w:jc w:val="left"/>
            </w:pPr>
            <w:r>
              <w:t xml:space="preserve">01</w:t>
            </w:r>
          </w:p>
        </w:tc>
        <w:tc>
          <w:tcPr/>
          <w:p>
            <w:pPr>
              <w:pStyle w:val="Compact"/>
              <w:jc w:val="left"/>
            </w:pPr>
            <w:r>
              <w:t xml:space="preserve">Dental Chair Unit, 5-way, with integrated LED illumination and patient monitor (Model: DC-5000 Pro)</w:t>
            </w:r>
          </w:p>
        </w:tc>
        <w:tc>
          <w:tcPr/>
          <w:p>
            <w:pPr>
              <w:pStyle w:val="Compact"/>
              <w:jc w:val="left"/>
            </w:pPr>
            <w:r>
              <w:t xml:space="preserve">2</w:t>
            </w:r>
          </w:p>
        </w:tc>
        <w:tc>
          <w:tcPr/>
          <w:p>
            <w:pPr>
              <w:pStyle w:val="Compact"/>
              <w:jc w:val="left"/>
            </w:pPr>
            <w:r>
              <w:t xml:space="preserve">18,500.00</w:t>
            </w:r>
          </w:p>
        </w:tc>
        <w:tc>
          <w:tcPr/>
          <w:p>
            <w:pPr>
              <w:pStyle w:val="Compact"/>
              <w:jc w:val="left"/>
            </w:pPr>
            <w:r>
              <w:t xml:space="preserve">37,000.00</w:t>
            </w:r>
          </w:p>
        </w:tc>
        <w:tc>
          <w:tcPr/>
          <w:p>
            <w:pPr>
              <w:pStyle w:val="Compact"/>
              <w:jc w:val="left"/>
            </w:pPr>
            <w:r>
              <w:t xml:space="preserve">Major Equipment</w:t>
            </w:r>
          </w:p>
        </w:tc>
      </w:tr>
      <w:tr>
        <w:tc>
          <w:tcPr/>
          <w:p>
            <w:pPr>
              <w:pStyle w:val="Compact"/>
              <w:jc w:val="left"/>
            </w:pPr>
            <w:r>
              <w:t xml:space="preserve">02</w:t>
            </w:r>
          </w:p>
        </w:tc>
        <w:tc>
          <w:tcPr/>
          <w:p>
            <w:pPr>
              <w:pStyle w:val="Compact"/>
              <w:jc w:val="left"/>
            </w:pPr>
            <w:r>
              <w:t xml:space="preserve">Intraoral Digital X-Ray Sensor, 2.4 MP, compatible with French R&amp;I regulatory standards (Model: DX-2400)</w:t>
            </w:r>
          </w:p>
        </w:tc>
        <w:tc>
          <w:tcPr/>
          <w:p>
            <w:pPr>
              <w:pStyle w:val="Compact"/>
              <w:jc w:val="left"/>
            </w:pPr>
            <w:r>
              <w:t xml:space="preserve">3</w:t>
            </w:r>
          </w:p>
        </w:tc>
        <w:tc>
          <w:tcPr/>
          <w:p>
            <w:pPr>
              <w:pStyle w:val="Compact"/>
              <w:jc w:val="left"/>
            </w:pPr>
            <w:r>
              <w:t xml:space="preserve">4,200.00</w:t>
            </w:r>
          </w:p>
        </w:tc>
        <w:tc>
          <w:tcPr/>
          <w:p>
            <w:pPr>
              <w:pStyle w:val="Compact"/>
              <w:jc w:val="left"/>
            </w:pPr>
            <w:r>
              <w:t xml:space="preserve">12,600.00</w:t>
            </w:r>
          </w:p>
        </w:tc>
        <w:tc>
          <w:tcPr/>
          <w:p>
            <w:pPr>
              <w:pStyle w:val="Compact"/>
              <w:jc w:val="left"/>
            </w:pPr>
            <w:r>
              <w:t xml:space="preserve">Imaging</w:t>
            </w:r>
          </w:p>
        </w:tc>
      </w:tr>
      <w:tr>
        <w:tc>
          <w:tcPr/>
          <w:p>
            <w:pPr>
              <w:pStyle w:val="Compact"/>
              <w:jc w:val="left"/>
            </w:pPr>
            <w:r>
              <w:t xml:space="preserve">03</w:t>
            </w:r>
          </w:p>
        </w:tc>
        <w:tc>
          <w:tcPr/>
          <w:p>
            <w:pPr>
              <w:pStyle w:val="Compact"/>
              <w:jc w:val="left"/>
            </w:pPr>
            <w:r>
              <w:t xml:space="preserve">Dental Handpiece, High-Speed Turbine, 400,000 RPM, with anti-reverse mechanism (Model: HT-400)</w:t>
            </w:r>
          </w:p>
        </w:tc>
        <w:tc>
          <w:tcPr/>
          <w:p>
            <w:pPr>
              <w:pStyle w:val="Compact"/>
              <w:jc w:val="left"/>
            </w:pPr>
            <w:r>
              <w:t xml:space="preserve">10</w:t>
            </w:r>
          </w:p>
        </w:tc>
        <w:tc>
          <w:tcPr/>
          <w:p>
            <w:pPr>
              <w:pStyle w:val="Compact"/>
              <w:jc w:val="left"/>
            </w:pPr>
            <w:r>
              <w:t xml:space="preserve">385.00</w:t>
            </w:r>
          </w:p>
        </w:tc>
        <w:tc>
          <w:tcPr/>
          <w:p>
            <w:pPr>
              <w:pStyle w:val="Compact"/>
              <w:jc w:val="left"/>
            </w:pPr>
            <w:r>
              <w:t xml:space="preserve">3,850.00</w:t>
            </w:r>
          </w:p>
        </w:tc>
        <w:tc>
          <w:tcPr/>
          <w:p>
            <w:pPr>
              <w:pStyle w:val="Compact"/>
              <w:jc w:val="left"/>
            </w:pPr>
            <w:r>
              <w:t xml:space="preserve">Handpieces</w:t>
            </w:r>
          </w:p>
        </w:tc>
      </w:tr>
      <w:tr>
        <w:tc>
          <w:tcPr/>
          <w:p>
            <w:pPr>
              <w:pStyle w:val="Compact"/>
              <w:jc w:val="left"/>
            </w:pPr>
            <w:r>
              <w:t xml:space="preserve">04</w:t>
            </w:r>
          </w:p>
        </w:tc>
        <w:tc>
          <w:tcPr/>
          <w:p>
            <w:pPr>
              <w:pStyle w:val="Compact"/>
              <w:jc w:val="left"/>
            </w:pPr>
            <w:r>
              <w:t xml:space="preserve">Composite Resin Filling Material, A2 Shade, 4g syringes (Box of 10), CE-marked for use in France</w:t>
            </w:r>
          </w:p>
        </w:tc>
        <w:tc>
          <w:tcPr/>
          <w:p>
            <w:pPr>
              <w:pStyle w:val="Compact"/>
              <w:jc w:val="left"/>
            </w:pPr>
            <w:r>
              <w:t xml:space="preserve">20</w:t>
            </w:r>
          </w:p>
        </w:tc>
        <w:tc>
          <w:tcPr/>
          <w:p>
            <w:pPr>
              <w:pStyle w:val="Compact"/>
              <w:jc w:val="left"/>
            </w:pPr>
            <w:r>
              <w:t xml:space="preserve">128.00</w:t>
            </w:r>
          </w:p>
        </w:tc>
        <w:tc>
          <w:tcPr/>
          <w:p>
            <w:pPr>
              <w:pStyle w:val="Compact"/>
              <w:jc w:val="left"/>
            </w:pPr>
            <w:r>
              <w:t xml:space="preserve">2,560.00</w:t>
            </w:r>
          </w:p>
        </w:tc>
        <w:tc>
          <w:tcPr/>
          <w:p>
            <w:pPr>
              <w:pStyle w:val="Compact"/>
              <w:jc w:val="left"/>
            </w:pPr>
            <w:r>
              <w:t xml:space="preserve">Consumables</w:t>
            </w:r>
          </w:p>
        </w:tc>
      </w:tr>
      <w:tr>
        <w:tc>
          <w:tcPr/>
          <w:p>
            <w:pPr>
              <w:pStyle w:val="Compact"/>
              <w:jc w:val="left"/>
            </w:pPr>
            <w:r>
              <w:t xml:space="preserve">05</w:t>
            </w:r>
          </w:p>
        </w:tc>
        <w:tc>
          <w:tcPr/>
          <w:p>
            <w:pPr>
              <w:pStyle w:val="Compact"/>
              <w:jc w:val="left"/>
            </w:pPr>
            <w:r>
              <w:t xml:space="preserve">Nitrile Examination Gloves, Size M, Powder-Free, 100-count boxes, EN 455 certified</w:t>
            </w:r>
          </w:p>
        </w:tc>
        <w:tc>
          <w:tcPr/>
          <w:p>
            <w:pPr>
              <w:pStyle w:val="Compact"/>
              <w:jc w:val="left"/>
            </w:pPr>
            <w:r>
              <w:t xml:space="preserve">50</w:t>
            </w:r>
          </w:p>
        </w:tc>
        <w:tc>
          <w:tcPr/>
          <w:p>
            <w:pPr>
              <w:pStyle w:val="Compact"/>
              <w:jc w:val="left"/>
            </w:pPr>
            <w:r>
              <w:t xml:space="preserve">12.50</w:t>
            </w:r>
          </w:p>
        </w:tc>
        <w:tc>
          <w:tcPr/>
          <w:p>
            <w:pPr>
              <w:pStyle w:val="Compact"/>
              <w:jc w:val="left"/>
            </w:pPr>
            <w:r>
              <w:t xml:space="preserve">625.00</w:t>
            </w:r>
          </w:p>
        </w:tc>
        <w:tc>
          <w:tcPr/>
          <w:p>
            <w:pPr>
              <w:pStyle w:val="Compact"/>
              <w:jc w:val="left"/>
            </w:pPr>
            <w:r>
              <w:t xml:space="preserve">Consumables</w:t>
            </w:r>
          </w:p>
        </w:tc>
      </w:tr>
      <w:tr>
        <w:tc>
          <w:tcPr/>
          <w:p>
            <w:pPr>
              <w:pStyle w:val="Compact"/>
              <w:jc w:val="left"/>
            </w:pPr>
            <w:r>
              <w:t xml:space="preserve">06</w:t>
            </w:r>
          </w:p>
        </w:tc>
        <w:tc>
          <w:tcPr/>
          <w:p>
            <w:pPr>
              <w:pStyle w:val="Compact"/>
              <w:jc w:val="left"/>
            </w:pPr>
            <w:r>
              <w:t xml:space="preserve">Dental Suction Unit, 300W, with anti-backflow valve, compliant with French hospital hygiene regulations</w:t>
            </w:r>
          </w:p>
        </w:tc>
        <w:tc>
          <w:tcPr/>
          <w:p>
            <w:pPr>
              <w:pStyle w:val="Compact"/>
              <w:jc w:val="left"/>
            </w:pPr>
            <w:r>
              <w:t xml:space="preserve">2</w:t>
            </w:r>
          </w:p>
        </w:tc>
        <w:tc>
          <w:tcPr/>
          <w:p>
            <w:pPr>
              <w:pStyle w:val="Compact"/>
              <w:jc w:val="left"/>
            </w:pPr>
            <w:r>
              <w:t xml:space="preserve">2,150.00</w:t>
            </w:r>
          </w:p>
        </w:tc>
        <w:tc>
          <w:tcPr/>
          <w:p>
            <w:pPr>
              <w:pStyle w:val="Compact"/>
              <w:jc w:val="left"/>
            </w:pPr>
            <w:r>
              <w:t xml:space="preserve">4,300.00</w:t>
            </w:r>
          </w:p>
        </w:tc>
        <w:tc>
          <w:tcPr/>
          <w:p>
            <w:pPr>
              <w:pStyle w:val="Compact"/>
              <w:jc w:val="left"/>
            </w:pPr>
            <w:r>
              <w:t xml:space="preserve">Major Equipment</w:t>
            </w:r>
          </w:p>
        </w:tc>
      </w:tr>
      <w:tr>
        <w:tc>
          <w:tcPr/>
          <w:p>
            <w:pPr>
              <w:pStyle w:val="Compact"/>
              <w:jc w:val="left"/>
            </w:pPr>
            <w:r>
              <w:t xml:space="preserve">07</w:t>
            </w:r>
          </w:p>
        </w:tc>
        <w:tc>
          <w:tcPr/>
          <w:p>
            <w:pPr>
              <w:pStyle w:val="Compact"/>
              <w:jc w:val="left"/>
            </w:pPr>
            <w:r>
              <w:t xml:space="preserve">Autoclave, Class B, 24L capacity, for sterilization of dental instruments, CE and French ANSM approved</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Sterilization</w:t>
            </w:r>
          </w:p>
        </w:tc>
      </w:tr>
      <w:tr>
        <w:tc>
          <w:tcPr/>
          <w:p>
            <w:pPr>
              <w:pStyle w:val="Compact"/>
              <w:jc w:val="left"/>
            </w:pPr>
            <w:r>
              <w:t xml:space="preserve">08</w:t>
            </w:r>
          </w:p>
        </w:tc>
        <w:tc>
          <w:tcPr/>
          <w:p>
            <w:pPr>
              <w:pStyle w:val="Compact"/>
              <w:jc w:val="left"/>
            </w:pPr>
            <w:r>
              <w:t xml:space="preserve">LED Curing Light, 1,200 mW/cm², with 5-second rapid cure mode (Model: CL-1200)</w:t>
            </w:r>
          </w:p>
        </w:tc>
        <w:tc>
          <w:tcPr/>
          <w:p>
            <w:pPr>
              <w:pStyle w:val="Compact"/>
              <w:jc w:val="left"/>
            </w:pPr>
            <w:r>
              <w:t xml:space="preserve">4</w:t>
            </w:r>
          </w:p>
        </w:tc>
        <w:tc>
          <w:tcPr/>
          <w:p>
            <w:pPr>
              <w:pStyle w:val="Compact"/>
              <w:jc w:val="left"/>
            </w:pPr>
            <w:r>
              <w:t xml:space="preserve">420.00</w:t>
            </w:r>
          </w:p>
        </w:tc>
        <w:tc>
          <w:tcPr/>
          <w:p>
            <w:pPr>
              <w:pStyle w:val="Compact"/>
              <w:jc w:val="left"/>
            </w:pPr>
            <w:r>
              <w:t xml:space="preserve">1,680.00</w:t>
            </w:r>
          </w:p>
        </w:tc>
        <w:tc>
          <w:tcPr/>
          <w:p>
            <w:pPr>
              <w:pStyle w:val="Compact"/>
              <w:jc w:val="left"/>
            </w:pPr>
            <w:r>
              <w:t xml:space="preserve">Handpieces</w:t>
            </w:r>
          </w:p>
        </w:tc>
      </w:tr>
      <w:tr>
        <w:tc>
          <w:tcPr/>
          <w:p>
            <w:pPr>
              <w:pStyle w:val="Compact"/>
              <w:jc w:val="left"/>
            </w:pPr>
            <w:r>
              <w:t xml:space="preserve">09</w:t>
            </w:r>
          </w:p>
        </w:tc>
        <w:tc>
          <w:tcPr/>
          <w:p>
            <w:pPr>
              <w:pStyle w:val="Compact"/>
              <w:jc w:val="left"/>
            </w:pPr>
            <w:r>
              <w:t xml:space="preserve">Dental Burs, Carbide, 100-piece assorted kit for general and restorative dentistry</w:t>
            </w:r>
          </w:p>
        </w:tc>
        <w:tc>
          <w:tcPr/>
          <w:p>
            <w:pPr>
              <w:pStyle w:val="Compact"/>
              <w:jc w:val="left"/>
            </w:pPr>
            <w:r>
              <w:t xml:space="preserve">5</w:t>
            </w:r>
          </w:p>
        </w:tc>
        <w:tc>
          <w:tcPr/>
          <w:p>
            <w:pPr>
              <w:pStyle w:val="Compact"/>
              <w:jc w:val="left"/>
            </w:pPr>
            <w:r>
              <w:t xml:space="preserve">95.00</w:t>
            </w:r>
          </w:p>
        </w:tc>
        <w:tc>
          <w:tcPr/>
          <w:p>
            <w:pPr>
              <w:pStyle w:val="Compact"/>
              <w:jc w:val="left"/>
            </w:pPr>
            <w:r>
              <w:t xml:space="preserve">475.00</w:t>
            </w:r>
          </w:p>
        </w:tc>
        <w:tc>
          <w:tcPr/>
          <w:p>
            <w:pPr>
              <w:pStyle w:val="Compact"/>
              <w:jc w:val="left"/>
            </w:pPr>
            <w:r>
              <w:t xml:space="preserve">Consumables</w:t>
            </w:r>
          </w:p>
        </w:tc>
      </w:tr>
      <w:tr>
        <w:tc>
          <w:tcPr/>
          <w:p>
            <w:pPr>
              <w:pStyle w:val="Compact"/>
              <w:jc w:val="left"/>
            </w:pPr>
            <w:r>
              <w:t xml:space="preserve">10</w:t>
            </w:r>
          </w:p>
        </w:tc>
        <w:tc>
          <w:tcPr/>
          <w:p>
            <w:pPr>
              <w:pStyle w:val="Compact"/>
              <w:jc w:val="left"/>
            </w:pPr>
            <w:r>
              <w:t xml:space="preserve">Patient Dental Chair Cover, Disposable, 100-count roll, hypoallergenic, for use in Paris dental clinics</w:t>
            </w:r>
          </w:p>
        </w:tc>
        <w:tc>
          <w:tcPr/>
          <w:p>
            <w:pPr>
              <w:pStyle w:val="Compact"/>
              <w:jc w:val="left"/>
            </w:pPr>
            <w:r>
              <w:t xml:space="preserve">30</w:t>
            </w:r>
          </w:p>
        </w:tc>
        <w:tc>
          <w:tcPr/>
          <w:p>
            <w:pPr>
              <w:pStyle w:val="Compact"/>
              <w:jc w:val="left"/>
            </w:pPr>
            <w:r>
              <w:t xml:space="preserve">22.00</w:t>
            </w:r>
          </w:p>
        </w:tc>
        <w:tc>
          <w:tcPr/>
          <w:p>
            <w:pPr>
              <w:pStyle w:val="Compact"/>
              <w:jc w:val="left"/>
            </w:pPr>
            <w:r>
              <w:t xml:space="preserve">660.00</w:t>
            </w:r>
          </w:p>
        </w:tc>
        <w:tc>
          <w:tcPr/>
          <w:p>
            <w:pPr>
              <w:pStyle w:val="Compact"/>
              <w:jc w:val="left"/>
            </w:pPr>
            <w:r>
              <w:t xml:space="preserve">Consumables</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70,550.00 EUR</w:t>
            </w:r>
          </w:p>
        </w:tc>
      </w:tr>
      <w:tr>
        <w:tc>
          <w:tcPr/>
          <w:p>
            <w:pPr>
              <w:pStyle w:val="Compact"/>
              <w:jc w:val="left"/>
            </w:pPr>
            <w:r>
              <w:t xml:space="preserve">VAT (TVA) — 20% (French standard rate)</w:t>
            </w:r>
          </w:p>
        </w:tc>
        <w:tc>
          <w:tcPr/>
          <w:p>
            <w:pPr>
              <w:pStyle w:val="Compact"/>
              <w:jc w:val="right"/>
            </w:pPr>
            <w:r>
              <w:t xml:space="preserve">14,110.00 EUR</w:t>
            </w:r>
          </w:p>
        </w:tc>
      </w:tr>
      <w:tr>
        <w:tc>
          <w:tcPr/>
          <w:p>
            <w:pPr>
              <w:pStyle w:val="Compact"/>
              <w:jc w:val="left"/>
            </w:pPr>
            <w:r>
              <w:t xml:space="preserve">Delivery &amp; Installation (within Paris, France)</w:t>
            </w:r>
          </w:p>
        </w:tc>
        <w:tc>
          <w:tcPr/>
          <w:p>
            <w:pPr>
              <w:pStyle w:val="Compact"/>
              <w:jc w:val="right"/>
            </w:pPr>
            <w:r>
              <w:t xml:space="preserve">1,200.00 EUR</w:t>
            </w:r>
          </w:p>
        </w:tc>
      </w:tr>
      <w:tr>
        <w:tc>
          <w:tcPr/>
          <w:p>
            <w:pPr>
              <w:pStyle w:val="Compact"/>
              <w:jc w:val="left"/>
            </w:pPr>
            <w:r>
              <w:t xml:space="preserve">Grand Total</w:t>
            </w:r>
          </w:p>
        </w:tc>
        <w:tc>
          <w:tcPr/>
          <w:p>
            <w:pPr>
              <w:pStyle w:val="Compact"/>
              <w:jc w:val="right"/>
            </w:pPr>
            <w:r>
              <w:t xml:space="preserve">85,860.00 EUR</w:t>
            </w:r>
          </w:p>
        </w:tc>
      </w:tr>
    </w:tbl>
    <w:p>
      <w:pPr>
        <w:pStyle w:val="BodyText"/>
      </w:pPr>
      <w:r>
        <w:t xml:space="preserve">Terms and Conditions</w:t>
      </w:r>
    </w:p>
    <w:p>
      <w:pPr>
        <w:numPr>
          <w:ilvl w:val="0"/>
          <w:numId w:val="1001"/>
        </w:numPr>
        <w:pStyle w:val="Compact"/>
      </w:pPr>
      <w:r>
        <w:rPr>
          <w:bCs/>
          <w:b/>
        </w:rPr>
        <w:t xml:space="preserve">Applicability:</w:t>
      </w:r>
      <w:r>
        <w:t xml:space="preserve"> </w:t>
      </w:r>
      <w:r>
        <w:t xml:space="preserve">This Purchase Order is issued by Cabinet Dentaire du Quartier Latin, a registered dental practice operating in the 5th arrondissement of Paris, France, and is governed by the French Civil Code and applicable commercial regulations of the French Republic.</w:t>
      </w:r>
    </w:p>
    <w:p>
      <w:pPr>
        <w:numPr>
          <w:ilvl w:val="0"/>
          <w:numId w:val="1001"/>
        </w:numPr>
        <w:pStyle w:val="Compact"/>
      </w:pPr>
      <w:r>
        <w:rPr>
          <w:bCs/>
          <w:b/>
        </w:rPr>
        <w:t xml:space="preserve">Regulatory Compliance:</w:t>
      </w:r>
      <w:r>
        <w:t xml:space="preserve"> </w:t>
      </w:r>
      <w:r>
        <w:t xml:space="preserve">All dental equipment and materials supplied under this Purchase Order must comply with the European Union Medical Devices Regulation (EU) 2017/745, the French Public Health Code (Code de la Santé Publique), and the specific requirements set forth by the Agence Nationale de Sécurité du Médicament et des Produits de Santé (ANSM) for use in a French dental practice.</w:t>
      </w:r>
    </w:p>
    <w:p>
      <w:pPr>
        <w:numPr>
          <w:ilvl w:val="0"/>
          <w:numId w:val="1001"/>
        </w:numPr>
        <w:pStyle w:val="Compact"/>
      </w:pPr>
      <w:r>
        <w:rPr>
          <w:bCs/>
          <w:b/>
        </w:rPr>
        <w:t xml:space="preserve">Delivery:</w:t>
      </w:r>
      <w:r>
        <w:t xml:space="preserve"> </w:t>
      </w:r>
      <w:r>
        <w:t xml:space="preserve">The supplier shall deliver all items listed in this Purchase Order to the dental practice premises at 12 Rue de la Huchette, 75005 Paris, France, no later than 28 June 2025. Delivery shall include full installation, calibration, and commissioning of all major equipment by qualified technicians. The supplier is responsible for all transportation costs within the Paris metropolitan area.</w:t>
      </w:r>
    </w:p>
    <w:p>
      <w:pPr>
        <w:numPr>
          <w:ilvl w:val="0"/>
          <w:numId w:val="1001"/>
        </w:numPr>
        <w:pStyle w:val="Compact"/>
      </w:pPr>
      <w:r>
        <w:rPr>
          <w:bCs/>
          <w:b/>
        </w:rPr>
        <w:t xml:space="preserve">Warranty:</w:t>
      </w:r>
      <w:r>
        <w:t xml:space="preserve"> </w:t>
      </w:r>
      <w:r>
        <w:t xml:space="preserve">All major dental equipment (items 01, 02, 06, 07) shall carry a minimum manufacturer's warranty of three (3) years from the date of installation. Consumable items (items 04, 05, 09, 10) are warranted to be free from manufacturing defects at the time of delivery. The supplier shall provide a written warranty certificate for each major item, registered with the French consumer protection authority.</w:t>
      </w:r>
    </w:p>
    <w:p>
      <w:pPr>
        <w:numPr>
          <w:ilvl w:val="0"/>
          <w:numId w:val="1001"/>
        </w:numPr>
        <w:pStyle w:val="Compact"/>
      </w:pPr>
      <w:r>
        <w:rPr>
          <w:bCs/>
          <w:b/>
        </w:rPr>
        <w:t xml:space="preserve">Payment:</w:t>
      </w:r>
      <w:r>
        <w:t xml:space="preserve"> </w:t>
      </w:r>
      <w:r>
        <w:t xml:space="preserve">Payment of the full amount of 85,860.00 EUR (eighty-five thousand eight hundred sixty euros) shall be made within thirty (30) calendar days of receipt of a valid invoice from the supplier. Payment shall be made by bank wire transfer to the account specified in this Purchase Order. Late payments shall accrue interest at the rate prescribed by Article L441-10 of the French Commercial Code.</w:t>
      </w:r>
    </w:p>
    <w:p>
      <w:pPr>
        <w:numPr>
          <w:ilvl w:val="0"/>
          <w:numId w:val="1001"/>
        </w:numPr>
        <w:pStyle w:val="Compact"/>
      </w:pPr>
      <w:r>
        <w:rPr>
          <w:bCs/>
          <w:b/>
        </w:rPr>
        <w:t xml:space="preserve">Acceptance and Inspection:</w:t>
      </w:r>
      <w:r>
        <w:t xml:space="preserve"> </w:t>
      </w:r>
      <w:r>
        <w:t xml:space="preserve">Upon delivery, the practicing dentist, Dr. Marie-Claire Beaumont, or her designated representative, shall inspect all items within five (5) business days. Any item found to be damaged, defective, or non-conforming to the specifications in this Purchase Order must be reported in writing to the supplier within the inspection period. The supplier shall replace or repair non-conforming items at no additional cost to the dental practice within ten (10) business days of notification.</w:t>
      </w:r>
    </w:p>
    <w:p>
      <w:pPr>
        <w:numPr>
          <w:ilvl w:val="0"/>
          <w:numId w:val="1001"/>
        </w:numPr>
        <w:pStyle w:val="Compact"/>
      </w:pPr>
      <w:r>
        <w:rPr>
          <w:bCs/>
          <w:b/>
        </w:rPr>
        <w:t xml:space="preserve">Training:</w:t>
      </w:r>
      <w:r>
        <w:t xml:space="preserve"> </w:t>
      </w:r>
      <w:r>
        <w:t xml:space="preserve">The supplier shall provide on-site training for the dental team at the Paris practice, covering the operation, maintenance, and safety protocols of all major equipment. Training sessions shall be conducted in French and shall last a minimum of four (4) hours per major equipment category.</w:t>
      </w:r>
    </w:p>
    <w:p>
      <w:pPr>
        <w:numPr>
          <w:ilvl w:val="0"/>
          <w:numId w:val="1001"/>
        </w:numPr>
        <w:pStyle w:val="Compact"/>
      </w:pPr>
      <w:r>
        <w:rPr>
          <w:bCs/>
          <w:b/>
        </w:rPr>
        <w:t xml:space="preserve">Confidentiality:</w:t>
      </w:r>
      <w:r>
        <w:t xml:space="preserve"> </w:t>
      </w:r>
      <w:r>
        <w:t xml:space="preserve">Both parties agree to maintain strict confidentiality regarding the terms of this Purchase Order, the pricing structure, and any patient-related information that may come into contact during the installation process, in accordance with the French General Data Protection Regulation (RGPD / GDPR) and the French data protection laws overseen by the CNIL.</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is caused by events beyond reasonable control, including but not limited to natural disasters, government-mandated closures, or public health emergencies affecting the city of Paris or the broader France region.</w:t>
      </w:r>
    </w:p>
    <w:p>
      <w:pPr>
        <w:numPr>
          <w:ilvl w:val="0"/>
          <w:numId w:val="1001"/>
        </w:numPr>
        <w:pStyle w:val="Compact"/>
      </w:pPr>
      <w:r>
        <w:rPr>
          <w:bCs/>
          <w:b/>
        </w:rPr>
        <w:t xml:space="preserve">Governing Law and Jurisdiction:</w:t>
      </w:r>
      <w:r>
        <w:t xml:space="preserve"> </w:t>
      </w:r>
      <w:r>
        <w:t xml:space="preserve">This Purchase Order shall be governed by and construed in accordance with the laws of the French Republic. Any disputes arising from or in connection with this document shall be submitted to the exclusive jurisdiction of the Tribunal de Commerce de Paris, located in the 1st arrondissement of Paris, France.</w:t>
      </w:r>
    </w:p>
    <w:p>
      <w:pPr>
        <w:numPr>
          <w:ilvl w:val="0"/>
          <w:numId w:val="1001"/>
        </w:numPr>
        <w:pStyle w:val="Compact"/>
      </w:pPr>
      <w:r>
        <w:rPr>
          <w:bCs/>
          <w:b/>
        </w:rPr>
        <w:t xml:space="preserve">Amendments:</w:t>
      </w:r>
      <w:r>
        <w:t xml:space="preserve"> </w:t>
      </w:r>
      <w:r>
        <w:t xml:space="preserve">No modification or amendment to this Purchase Order shall be valid unless made in writing and signed by authorized representatives of both the dental practice in Paris and the supplier. Verbal agreements or informal communications shall not constitute a valid amendment.</w:t>
      </w:r>
    </w:p>
    <w:p>
      <w:pPr>
        <w:pStyle w:val="FirstParagraph"/>
      </w:pPr>
      <w:r>
        <w:t xml:space="preserve">Authorization and Signatures</w:t>
      </w:r>
    </w:p>
    <w:p>
      <w:pPr>
        <w:pStyle w:val="BodyText"/>
      </w:pPr>
      <w:r>
        <w:t xml:space="preserve">For and on behalf of the Dental Practice (Buyer)</w:t>
      </w:r>
    </w:p>
    <w:p>
      <w:pPr>
        <w:pStyle w:val="BodyText"/>
      </w:pPr>
      <w:r>
        <w:rPr>
          <w:bCs/>
          <w:b/>
        </w:rPr>
        <w:t xml:space="preserve">Dr. Marie-Claire Beaumont, DMD</w:t>
      </w:r>
      <w:r>
        <w:br/>
      </w:r>
      <w:r>
        <w:t xml:space="preserve">Practicing Dentist &amp; Practice Director</w:t>
      </w:r>
      <w:r>
        <w:br/>
      </w:r>
      <w:r>
        <w:t xml:space="preserve">Cabinet Dentaire du Quartier Latin, Paris, France</w:t>
      </w:r>
      <w:r>
        <w:br/>
      </w:r>
      <w:r>
        <w:t xml:space="preserve">Date: _______________</w:t>
      </w:r>
    </w:p>
    <w:p>
      <w:pPr>
        <w:pStyle w:val="BodyText"/>
      </w:pPr>
      <w:r>
        <w:t xml:space="preserve">For and on behalf of the Supplier</w:t>
      </w:r>
    </w:p>
    <w:p>
      <w:pPr>
        <w:pStyle w:val="BodyText"/>
      </w:pPr>
      <w:r>
        <w:rPr>
          <w:bCs/>
          <w:b/>
        </w:rPr>
        <w:t xml:space="preserve">M. Philippe Durand</w:t>
      </w:r>
      <w:r>
        <w:br/>
      </w:r>
      <w:r>
        <w:t xml:space="preserve">Regional Sales Director, France</w:t>
      </w:r>
      <w:r>
        <w:br/>
      </w:r>
      <w:r>
        <w:t xml:space="preserve">MediDent Europe S.A.S., Paris, France</w:t>
      </w:r>
      <w:r>
        <w:br/>
      </w:r>
      <w:r>
        <w:t xml:space="preserve">Date: _______________</w:t>
      </w:r>
    </w:p>
    <w:p>
      <w:pPr>
        <w:pStyle w:val="BodyText"/>
      </w:pPr>
      <w:r>
        <w:t xml:space="preserve">This Purchase Order document was prepared for the dental practice of Dr. Marie-Claire Beaumont, located in the 5th arrondissement of Paris, France. All transactions are subject to French commercial law and EU regulatory standards. Document reference: FR-PAR-DENT-2025-00472. This document is valid for a period of sixty (60) days from the date of issue. For any inquiries regarding this Purchase Order, please contact the procurement office at the dental practice in Paris or the supplier's regional office in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Practice - Paris, France</dc:title>
  <dc:creator/>
  <dc:language>en</dc:language>
  <cp:keywords/>
  <dcterms:created xsi:type="dcterms:W3CDTF">2026-10-10T09:10:54Z</dcterms:created>
  <dcterms:modified xsi:type="dcterms:W3CDTF">2026-10-10T09:10:54Z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