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Supplies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t xml:space="preserve">SmileCare Dental Clinic Pvt. Ltd.</w:t>
      </w:r>
    </w:p>
    <w:p>
      <w:pPr>
        <w:pStyle w:val="BodyText"/>
      </w:pPr>
      <w:r>
        <w:t xml:space="preserve">42, 100 Feet Road, Indiranagar, Bangalore, Karnataka 560038, India</w:t>
      </w:r>
    </w:p>
    <w:p>
      <w:pPr>
        <w:pStyle w:val="BodyText"/>
      </w:pPr>
      <w:r>
        <w:t xml:space="preserve">GSTIN: 29AABCS1234F1Z5 | CIN: U74999KA2019PTC000000</w:t>
      </w:r>
    </w:p>
    <w:p>
      <w:pPr>
        <w:pStyle w:val="BodyText"/>
      </w:pPr>
      <w:r>
        <w:t xml:space="preserve">Phone: +91-80-4123-5678 | Email: procurement@smilecarebangalore.in</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PO/BLR/2025/00472</w:t>
      </w:r>
    </w:p>
    <w:p>
      <w:pPr>
        <w:pStyle w:val="BodyText"/>
      </w:pPr>
      <w:r>
        <w:rPr>
          <w:bCs/>
          <w:b/>
        </w:rPr>
        <w:t xml:space="preserve">Date of Issue:</w:t>
      </w:r>
      <w:r>
        <w:t xml:space="preserve"> </w:t>
      </w:r>
      <w:r>
        <w:t xml:space="preserve">15 June 2025</w:t>
      </w:r>
    </w:p>
    <w:p>
      <w:pPr>
        <w:pStyle w:val="BodyText"/>
      </w:pPr>
      <w:r>
        <w:rPr>
          <w:bCs/>
          <w:b/>
        </w:rPr>
        <w:t xml:space="preserve">Required By:</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Delivery Location:</w:t>
      </w:r>
      <w:r>
        <w:t xml:space="preserve"> </w:t>
      </w:r>
      <w:r>
        <w:t xml:space="preserve">Bangalore, Karnataka, India</w:t>
      </w:r>
    </w:p>
    <w:bookmarkEnd w:id="21"/>
    <w:bookmarkStart w:id="22" w:name="supplier-vendor-details"/>
    <w:p>
      <w:pPr>
        <w:pStyle w:val="Heading3"/>
      </w:pPr>
      <w:r>
        <w:t xml:space="preserve">Supplier / Vendor Details</w:t>
      </w:r>
    </w:p>
    <w:p>
      <w:pPr>
        <w:pStyle w:val="FirstParagraph"/>
      </w:pPr>
      <w:r>
        <w:rPr>
          <w:bCs/>
          <w:b/>
        </w:rPr>
        <w:t xml:space="preserve">Company:</w:t>
      </w:r>
      <w:r>
        <w:t xml:space="preserve"> </w:t>
      </w:r>
      <w:r>
        <w:t xml:space="preserve">MedDent India Supplies Pvt. Ltd.</w:t>
      </w:r>
    </w:p>
    <w:p>
      <w:pPr>
        <w:pStyle w:val="BodyText"/>
      </w:pPr>
      <w:r>
        <w:rPr>
          <w:bCs/>
          <w:b/>
        </w:rPr>
        <w:t xml:space="preserve">Address:</w:t>
      </w:r>
      <w:r>
        <w:t xml:space="preserve"> </w:t>
      </w:r>
      <w:r>
        <w:t xml:space="preserve">18, Peenya Industrial Area, Bangalore, Karnataka 560058, India</w:t>
      </w:r>
    </w:p>
    <w:p>
      <w:pPr>
        <w:pStyle w:val="BodyText"/>
      </w:pPr>
      <w:r>
        <w:rPr>
          <w:bCs/>
          <w:b/>
        </w:rPr>
        <w:t xml:space="preserve">GSTIN:</w:t>
      </w:r>
      <w:r>
        <w:t xml:space="preserve"> </w:t>
      </w:r>
      <w:r>
        <w:t xml:space="preserve">29AABCM5678K1Z2</w:t>
      </w:r>
    </w:p>
    <w:p>
      <w:pPr>
        <w:pStyle w:val="BodyText"/>
      </w:pPr>
      <w:r>
        <w:rPr>
          <w:bCs/>
          <w:b/>
        </w:rPr>
        <w:t xml:space="preserve">Contact:</w:t>
      </w:r>
      <w:r>
        <w:t xml:space="preserve"> </w:t>
      </w:r>
      <w:r>
        <w:t xml:space="preserve">Mr. Rajesh Kumar, +91-98765-43210</w:t>
      </w:r>
    </w:p>
    <w:p>
      <w:pPr>
        <w:pStyle w:val="BodyText"/>
      </w:pPr>
      <w:r>
        <w:rPr>
          <w:bCs/>
          <w:b/>
        </w:rPr>
        <w:t xml:space="preserve">Email:</w:t>
      </w:r>
      <w:r>
        <w:t xml:space="preserve"> </w:t>
      </w:r>
      <w:r>
        <w:t xml:space="preserve">sales@meddentindia.com</w:t>
      </w:r>
    </w:p>
    <w:bookmarkEnd w:id="22"/>
    <w:bookmarkStart w:id="24" w:name="Xebf7f25b3ea2e48d58ea7ac0dc4d4b3223e00f4"/>
    <w:p>
      <w:pPr>
        <w:pStyle w:val="Heading2"/>
      </w:pPr>
      <w:r>
        <w:t xml:space="preserve">Purchase Order Line Items – Dental Equipment &amp; Consumables</w:t>
      </w:r>
    </w:p>
    <w:p>
      <w:pPr>
        <w:pStyle w:val="FirstParagraph"/>
      </w:pPr>
      <w:r>
        <w:t xml:space="preserve">This Purchase Order is issued by SmileCare Dental Clinic Pvt. Ltd., a registered Dentist practice operating in Bangalore, India, for the procurement of essential dental instruments, equipment, and consumable supplies required for the continued operation of our multi-specialty dental clinic in the city of Bangalore, Karnataka.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Sr. No.</w:t>
            </w:r>
          </w:p>
        </w:tc>
        <w:tc>
          <w:tcPr/>
          <w:p>
            <w:pPr>
              <w:pStyle w:val="Compact"/>
              <w:jc w:val="left"/>
            </w:pPr>
            <w:r>
              <w:t xml:space="preserve">Item Description</w:t>
            </w:r>
          </w:p>
        </w:tc>
        <w:tc>
          <w:tcPr/>
          <w:p>
            <w:pPr>
              <w:pStyle w:val="Compact"/>
              <w:jc w:val="left"/>
            </w:pPr>
            <w:r>
              <w:t xml:space="preserve">Specification / Model</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Dental Handpiece – High Speed</w:t>
            </w:r>
          </w:p>
        </w:tc>
        <w:tc>
          <w:tcPr/>
          <w:p>
            <w:pPr>
              <w:pStyle w:val="Compact"/>
              <w:jc w:val="left"/>
            </w:pPr>
            <w:r>
              <w:t xml:space="preserve">NSK T104L, 4-hole, 400,000 RPM</w:t>
            </w:r>
          </w:p>
        </w:tc>
        <w:tc>
          <w:tcPr/>
          <w:p>
            <w:pPr>
              <w:pStyle w:val="Compact"/>
              <w:jc w:val="left"/>
            </w:pPr>
            <w:r>
              <w:t xml:space="preserve">4</w:t>
            </w:r>
          </w:p>
        </w:tc>
        <w:tc>
          <w:tcPr/>
          <w:p>
            <w:pPr>
              <w:pStyle w:val="Compact"/>
              <w:jc w:val="left"/>
            </w:pPr>
            <w:r>
              <w:t xml:space="preserve">Unit</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2</w:t>
            </w:r>
          </w:p>
        </w:tc>
        <w:tc>
          <w:tcPr/>
          <w:p>
            <w:pPr>
              <w:pStyle w:val="Compact"/>
              <w:jc w:val="left"/>
            </w:pPr>
            <w:r>
              <w:t xml:space="preserve">Dental Handpiece – Low Speed (Slow Speed)</w:t>
            </w:r>
          </w:p>
        </w:tc>
        <w:tc>
          <w:tcPr/>
          <w:p>
            <w:pPr>
              <w:pStyle w:val="Compact"/>
              <w:jc w:val="left"/>
            </w:pPr>
            <w:r>
              <w:t xml:space="preserve">NSK T101L, 4-hole, 20,000 RPM</w:t>
            </w:r>
          </w:p>
        </w:tc>
        <w:tc>
          <w:tcPr/>
          <w:p>
            <w:pPr>
              <w:pStyle w:val="Compact"/>
              <w:jc w:val="left"/>
            </w:pPr>
            <w:r>
              <w:t xml:space="preserve">4</w:t>
            </w:r>
          </w:p>
        </w:tc>
        <w:tc>
          <w:tcPr/>
          <w:p>
            <w:pPr>
              <w:pStyle w:val="Compact"/>
              <w:jc w:val="left"/>
            </w:pPr>
            <w:r>
              <w:t xml:space="preserve">Unit</w:t>
            </w:r>
          </w:p>
        </w:tc>
        <w:tc>
          <w:tcPr/>
          <w:p>
            <w:pPr>
              <w:pStyle w:val="Compact"/>
              <w:jc w:val="left"/>
            </w:pPr>
            <w:r>
              <w:t xml:space="preserve">12,200.00</w:t>
            </w:r>
          </w:p>
        </w:tc>
        <w:tc>
          <w:tcPr/>
          <w:p>
            <w:pPr>
              <w:pStyle w:val="Compact"/>
              <w:jc w:val="left"/>
            </w:pPr>
            <w:r>
              <w:t xml:space="preserve">48,800.00</w:t>
            </w:r>
          </w:p>
        </w:tc>
      </w:tr>
      <w:tr>
        <w:tc>
          <w:tcPr/>
          <w:p>
            <w:pPr>
              <w:pStyle w:val="Compact"/>
              <w:jc w:val="left"/>
            </w:pPr>
            <w:r>
              <w:t xml:space="preserve">3</w:t>
            </w:r>
          </w:p>
        </w:tc>
        <w:tc>
          <w:tcPr/>
          <w:p>
            <w:pPr>
              <w:pStyle w:val="Compact"/>
              <w:jc w:val="left"/>
            </w:pPr>
            <w:r>
              <w:t xml:space="preserve">Composite Resin – Universal Shade Kit</w:t>
            </w:r>
          </w:p>
        </w:tc>
        <w:tc>
          <w:tcPr/>
          <w:p>
            <w:pPr>
              <w:pStyle w:val="Compact"/>
              <w:jc w:val="left"/>
            </w:pPr>
            <w:r>
              <w:t xml:space="preserve">3M Z350 XT, 20g syringes, 10 shades</w:t>
            </w:r>
          </w:p>
        </w:tc>
        <w:tc>
          <w:tcPr/>
          <w:p>
            <w:pPr>
              <w:pStyle w:val="Compact"/>
              <w:jc w:val="left"/>
            </w:pPr>
            <w:r>
              <w:t xml:space="preserve">10</w:t>
            </w:r>
          </w:p>
        </w:tc>
        <w:tc>
          <w:tcPr/>
          <w:p>
            <w:pPr>
              <w:pStyle w:val="Compact"/>
              <w:jc w:val="left"/>
            </w:pPr>
            <w:r>
              <w:t xml:space="preserve">Kit</w:t>
            </w:r>
          </w:p>
        </w:tc>
        <w:tc>
          <w:tcPr/>
          <w:p>
            <w:pPr>
              <w:pStyle w:val="Compact"/>
              <w:jc w:val="left"/>
            </w:pPr>
            <w:r>
              <w:t xml:space="preserve">6,800.00</w:t>
            </w:r>
          </w:p>
        </w:tc>
        <w:tc>
          <w:tcPr/>
          <w:p>
            <w:pPr>
              <w:pStyle w:val="Compact"/>
              <w:jc w:val="left"/>
            </w:pPr>
            <w:r>
              <w:t xml:space="preserve">68,000.00</w:t>
            </w:r>
          </w:p>
        </w:tc>
      </w:tr>
      <w:tr>
        <w:tc>
          <w:tcPr/>
          <w:p>
            <w:pPr>
              <w:pStyle w:val="Compact"/>
              <w:jc w:val="left"/>
            </w:pPr>
            <w:r>
              <w:t xml:space="preserve">4</w:t>
            </w:r>
          </w:p>
        </w:tc>
        <w:tc>
          <w:tcPr/>
          <w:p>
            <w:pPr>
              <w:pStyle w:val="Compact"/>
              <w:jc w:val="left"/>
            </w:pPr>
            <w:r>
              <w:t xml:space="preserve">Dental Burs – Carbide, Round Tapered</w:t>
            </w:r>
          </w:p>
        </w:tc>
        <w:tc>
          <w:tcPr/>
          <w:p>
            <w:pPr>
              <w:pStyle w:val="Compact"/>
              <w:jc w:val="left"/>
            </w:pPr>
            <w:r>
              <w:t xml:space="preserve">KG Sorensen, 100 pcs/box, ISO 2454</w:t>
            </w:r>
          </w:p>
        </w:tc>
        <w:tc>
          <w:tcPr/>
          <w:p>
            <w:pPr>
              <w:pStyle w:val="Compact"/>
              <w:jc w:val="left"/>
            </w:pPr>
            <w:r>
              <w:t xml:space="preserve">6</w:t>
            </w:r>
          </w:p>
        </w:tc>
        <w:tc>
          <w:tcPr/>
          <w:p>
            <w:pPr>
              <w:pStyle w:val="Compact"/>
              <w:jc w:val="left"/>
            </w:pPr>
            <w:r>
              <w:t xml:space="preserve">Box</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5</w:t>
            </w:r>
          </w:p>
        </w:tc>
        <w:tc>
          <w:tcPr/>
          <w:p>
            <w:pPr>
              <w:pStyle w:val="Compact"/>
              <w:jc w:val="left"/>
            </w:pPr>
            <w:r>
              <w:t xml:space="preserve">Amalgam Alloy – Type III</w:t>
            </w:r>
          </w:p>
        </w:tc>
        <w:tc>
          <w:tcPr/>
          <w:p>
            <w:pPr>
              <w:pStyle w:val="Compact"/>
              <w:jc w:val="left"/>
            </w:pPr>
            <w:r>
              <w:t xml:space="preserve">3M Unifill, 500g cans</w:t>
            </w:r>
          </w:p>
        </w:tc>
        <w:tc>
          <w:tcPr/>
          <w:p>
            <w:pPr>
              <w:pStyle w:val="Compact"/>
              <w:jc w:val="left"/>
            </w:pPr>
            <w:r>
              <w:t xml:space="preserve">8</w:t>
            </w:r>
          </w:p>
        </w:tc>
        <w:tc>
          <w:tcPr/>
          <w:p>
            <w:pPr>
              <w:pStyle w:val="Compact"/>
              <w:jc w:val="left"/>
            </w:pPr>
            <w:r>
              <w:t xml:space="preserve">Can</w:t>
            </w:r>
          </w:p>
        </w:tc>
        <w:tc>
          <w:tcPr/>
          <w:p>
            <w:pPr>
              <w:pStyle w:val="Compact"/>
              <w:jc w:val="left"/>
            </w:pPr>
            <w:r>
              <w:t xml:space="preserve">3,450.00</w:t>
            </w:r>
          </w:p>
        </w:tc>
        <w:tc>
          <w:tcPr/>
          <w:p>
            <w:pPr>
              <w:pStyle w:val="Compact"/>
              <w:jc w:val="left"/>
            </w:pPr>
            <w:r>
              <w:t xml:space="preserve">27,600.00</w:t>
            </w:r>
          </w:p>
        </w:tc>
      </w:tr>
      <w:tr>
        <w:tc>
          <w:tcPr/>
          <w:p>
            <w:pPr>
              <w:pStyle w:val="Compact"/>
              <w:jc w:val="left"/>
            </w:pPr>
            <w:r>
              <w:t xml:space="preserve">6</w:t>
            </w:r>
          </w:p>
        </w:tc>
        <w:tc>
          <w:tcPr/>
          <w:p>
            <w:pPr>
              <w:pStyle w:val="Compact"/>
              <w:jc w:val="left"/>
            </w:pPr>
            <w:r>
              <w:t xml:space="preserve">Dental Impression Material – Polyvinyl Siloxane</w:t>
            </w:r>
          </w:p>
        </w:tc>
        <w:tc>
          <w:tcPr/>
          <w:p>
            <w:pPr>
              <w:pStyle w:val="Compact"/>
              <w:jc w:val="left"/>
            </w:pPr>
            <w:r>
              <w:t xml:space="preserve">3M Impregum, Medium Viscosity, 300ml</w:t>
            </w:r>
          </w:p>
        </w:tc>
        <w:tc>
          <w:tcPr/>
          <w:p>
            <w:pPr>
              <w:pStyle w:val="Compact"/>
              <w:jc w:val="left"/>
            </w:pPr>
            <w:r>
              <w:t xml:space="preserve">12</w:t>
            </w:r>
          </w:p>
        </w:tc>
        <w:tc>
          <w:tcPr/>
          <w:p>
            <w:pPr>
              <w:pStyle w:val="Compact"/>
              <w:jc w:val="left"/>
            </w:pPr>
            <w:r>
              <w:t xml:space="preserve">Kit</w:t>
            </w:r>
          </w:p>
        </w:tc>
        <w:tc>
          <w:tcPr/>
          <w:p>
            <w:pPr>
              <w:pStyle w:val="Compact"/>
              <w:jc w:val="left"/>
            </w:pPr>
            <w:r>
              <w:t xml:space="preserve">5,600.00</w:t>
            </w:r>
          </w:p>
        </w:tc>
        <w:tc>
          <w:tcPr/>
          <w:p>
            <w:pPr>
              <w:pStyle w:val="Compact"/>
              <w:jc w:val="left"/>
            </w:pPr>
            <w:r>
              <w:t xml:space="preserve">67,200.00</w:t>
            </w:r>
          </w:p>
        </w:tc>
      </w:tr>
      <w:tr>
        <w:tc>
          <w:tcPr/>
          <w:p>
            <w:pPr>
              <w:pStyle w:val="Compact"/>
              <w:jc w:val="left"/>
            </w:pPr>
            <w:r>
              <w:t xml:space="preserve">7</w:t>
            </w:r>
          </w:p>
        </w:tc>
        <w:tc>
          <w:tcPr/>
          <w:p>
            <w:pPr>
              <w:pStyle w:val="Compact"/>
              <w:jc w:val="left"/>
            </w:pPr>
            <w:r>
              <w:t xml:space="preserve">Autoclave – Class B, 24L Capacity</w:t>
            </w:r>
          </w:p>
        </w:tc>
        <w:tc>
          <w:tcPr/>
          <w:p>
            <w:pPr>
              <w:pStyle w:val="Compact"/>
              <w:jc w:val="left"/>
            </w:pPr>
            <w:r>
              <w:t xml:space="preserve">Tuttnauer 3830EA, CE &amp; BIS Certified</w:t>
            </w:r>
          </w:p>
        </w:tc>
        <w:tc>
          <w:tcPr/>
          <w:p>
            <w:pPr>
              <w:pStyle w:val="Compact"/>
              <w:jc w:val="left"/>
            </w:pPr>
            <w:r>
              <w:t xml:space="preserve">1</w:t>
            </w:r>
          </w:p>
        </w:tc>
        <w:tc>
          <w:tcPr/>
          <w:p>
            <w:pPr>
              <w:pStyle w:val="Compact"/>
              <w:jc w:val="left"/>
            </w:pPr>
            <w:r>
              <w:t xml:space="preserve">Unit</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8</w:t>
            </w:r>
          </w:p>
        </w:tc>
        <w:tc>
          <w:tcPr/>
          <w:p>
            <w:pPr>
              <w:pStyle w:val="Compact"/>
              <w:jc w:val="left"/>
            </w:pPr>
            <w:r>
              <w:t xml:space="preserve">Dental Chair – Hydraulic, 6-Way</w:t>
            </w:r>
          </w:p>
        </w:tc>
        <w:tc>
          <w:tcPr/>
          <w:p>
            <w:pPr>
              <w:pStyle w:val="Compact"/>
              <w:jc w:val="left"/>
            </w:pPr>
            <w:r>
              <w:t xml:space="preserve">Planmeca 2000 Series, with headrest</w:t>
            </w:r>
          </w:p>
        </w:tc>
        <w:tc>
          <w:tcPr/>
          <w:p>
            <w:pPr>
              <w:pStyle w:val="Compact"/>
              <w:jc w:val="left"/>
            </w:pPr>
            <w:r>
              <w:t xml:space="preserve">2</w:t>
            </w:r>
          </w:p>
        </w:tc>
        <w:tc>
          <w:tcPr/>
          <w:p>
            <w:pPr>
              <w:pStyle w:val="Compact"/>
              <w:jc w:val="left"/>
            </w:pPr>
            <w:r>
              <w:t xml:space="preserve">Unit</w:t>
            </w:r>
          </w:p>
        </w:tc>
        <w:tc>
          <w:tcPr/>
          <w:p>
            <w:pPr>
              <w:pStyle w:val="Compact"/>
              <w:jc w:val="left"/>
            </w:pPr>
            <w:r>
              <w:t xml:space="preserve">4,20,000.00</w:t>
            </w:r>
          </w:p>
        </w:tc>
        <w:tc>
          <w:tcPr/>
          <w:p>
            <w:pPr>
              <w:pStyle w:val="Compact"/>
              <w:jc w:val="left"/>
            </w:pPr>
            <w:r>
              <w:t xml:space="preserve">8,40,000.00</w:t>
            </w:r>
          </w:p>
        </w:tc>
      </w:tr>
      <w:tr>
        <w:tc>
          <w:tcPr/>
          <w:p>
            <w:pPr>
              <w:pStyle w:val="Compact"/>
              <w:jc w:val="left"/>
            </w:pPr>
            <w:r>
              <w:t xml:space="preserve">9</w:t>
            </w:r>
          </w:p>
        </w:tc>
        <w:tc>
          <w:tcPr/>
          <w:p>
            <w:pPr>
              <w:pStyle w:val="Compact"/>
              <w:jc w:val="left"/>
            </w:pPr>
            <w:r>
              <w:t xml:space="preserve">Intraoral Camera – HD, 5MP</w:t>
            </w:r>
          </w:p>
        </w:tc>
        <w:tc>
          <w:tcPr/>
          <w:p>
            <w:pPr>
              <w:pStyle w:val="Compact"/>
              <w:jc w:val="left"/>
            </w:pPr>
            <w:r>
              <w:t xml:space="preserve">Sirona OptraPixel 6900</w:t>
            </w:r>
          </w:p>
        </w:tc>
        <w:tc>
          <w:tcPr/>
          <w:p>
            <w:pPr>
              <w:pStyle w:val="Compact"/>
              <w:jc w:val="left"/>
            </w:pPr>
            <w:r>
              <w:t xml:space="preserve">2</w:t>
            </w:r>
          </w:p>
        </w:tc>
        <w:tc>
          <w:tcPr/>
          <w:p>
            <w:pPr>
              <w:pStyle w:val="Compact"/>
              <w:jc w:val="left"/>
            </w:pPr>
            <w:r>
              <w:t xml:space="preserve">Unit</w:t>
            </w:r>
          </w:p>
        </w:tc>
        <w:tc>
          <w:tcPr/>
          <w:p>
            <w:pPr>
              <w:pStyle w:val="Compact"/>
              <w:jc w:val="left"/>
            </w:pPr>
            <w:r>
              <w:t xml:space="preserve">95,000.00</w:t>
            </w:r>
          </w:p>
        </w:tc>
        <w:tc>
          <w:tcPr/>
          <w:p>
            <w:pPr>
              <w:pStyle w:val="Compact"/>
              <w:jc w:val="left"/>
            </w:pPr>
            <w:r>
              <w:t xml:space="preserve">1,90,000.00</w:t>
            </w:r>
          </w:p>
        </w:tc>
      </w:tr>
      <w:tr>
        <w:tc>
          <w:tcPr/>
          <w:p>
            <w:pPr>
              <w:pStyle w:val="Compact"/>
              <w:jc w:val="left"/>
            </w:pPr>
            <w:r>
              <w:t xml:space="preserve">10</w:t>
            </w:r>
          </w:p>
        </w:tc>
        <w:tc>
          <w:tcPr/>
          <w:p>
            <w:pPr>
              <w:pStyle w:val="Compact"/>
              <w:jc w:val="left"/>
            </w:pPr>
            <w:r>
              <w:t xml:space="preserve">Dental Nitrile Gloves – Powder Free</w:t>
            </w:r>
          </w:p>
        </w:tc>
        <w:tc>
          <w:tcPr/>
          <w:p>
            <w:pPr>
              <w:pStyle w:val="Compact"/>
              <w:jc w:val="left"/>
            </w:pPr>
            <w:r>
              <w:t xml:space="preserve">Medi-Grade, S/M/L, 100 pcs/box</w:t>
            </w:r>
          </w:p>
        </w:tc>
        <w:tc>
          <w:tcPr/>
          <w:p>
            <w:pPr>
              <w:pStyle w:val="Compact"/>
              <w:jc w:val="left"/>
            </w:pPr>
            <w:r>
              <w:t xml:space="preserve">50</w:t>
            </w:r>
          </w:p>
        </w:tc>
        <w:tc>
          <w:tcPr/>
          <w:p>
            <w:pPr>
              <w:pStyle w:val="Compact"/>
              <w:jc w:val="left"/>
            </w:pPr>
            <w:r>
              <w:t xml:space="preserve">Box</w:t>
            </w:r>
          </w:p>
        </w:tc>
        <w:tc>
          <w:tcPr/>
          <w:p>
            <w:pPr>
              <w:pStyle w:val="Compact"/>
              <w:jc w:val="left"/>
            </w:pPr>
            <w:r>
              <w:t xml:space="preserve">380.00</w:t>
            </w:r>
          </w:p>
        </w:tc>
        <w:tc>
          <w:tcPr/>
          <w:p>
            <w:pPr>
              <w:pStyle w:val="Compact"/>
              <w:jc w:val="left"/>
            </w:pPr>
            <w:r>
              <w:t xml:space="preserve">19,000.00</w:t>
            </w:r>
          </w:p>
        </w:tc>
      </w:tr>
      <w:tr>
        <w:tc>
          <w:tcPr/>
          <w:p>
            <w:pPr>
              <w:pStyle w:val="Compact"/>
              <w:jc w:val="left"/>
            </w:pPr>
            <w:r>
              <w:t xml:space="preserve">11</w:t>
            </w:r>
          </w:p>
        </w:tc>
        <w:tc>
          <w:tcPr/>
          <w:p>
            <w:pPr>
              <w:pStyle w:val="Compact"/>
              <w:jc w:val="left"/>
            </w:pPr>
            <w:r>
              <w:t xml:space="preserve">Sodium Hypochlorite Solution – 5.25%</w:t>
            </w:r>
          </w:p>
        </w:tc>
        <w:tc>
          <w:tcPr/>
          <w:p>
            <w:pPr>
              <w:pStyle w:val="Compact"/>
              <w:jc w:val="left"/>
            </w:pPr>
            <w:r>
              <w:t xml:space="preserve">Dental-grade, 1L bottles</w:t>
            </w:r>
          </w:p>
        </w:tc>
        <w:tc>
          <w:tcPr/>
          <w:p>
            <w:pPr>
              <w:pStyle w:val="Compact"/>
              <w:jc w:val="left"/>
            </w:pPr>
            <w:r>
              <w:t xml:space="preserve">20</w:t>
            </w:r>
          </w:p>
        </w:tc>
        <w:tc>
          <w:tcPr/>
          <w:p>
            <w:pPr>
              <w:pStyle w:val="Compact"/>
              <w:jc w:val="left"/>
            </w:pPr>
            <w:r>
              <w:t xml:space="preserve">Bottle</w:t>
            </w:r>
          </w:p>
        </w:tc>
        <w:tc>
          <w:tcPr/>
          <w:p>
            <w:pPr>
              <w:pStyle w:val="Compact"/>
              <w:jc w:val="left"/>
            </w:pPr>
            <w:r>
              <w:t xml:space="preserve">420.00</w:t>
            </w:r>
          </w:p>
        </w:tc>
        <w:tc>
          <w:tcPr/>
          <w:p>
            <w:pPr>
              <w:pStyle w:val="Compact"/>
              <w:jc w:val="left"/>
            </w:pPr>
            <w:r>
              <w:t xml:space="preserve">8,400.00</w:t>
            </w:r>
          </w:p>
        </w:tc>
      </w:tr>
      <w:tr>
        <w:tc>
          <w:tcPr/>
          <w:p>
            <w:pPr>
              <w:pStyle w:val="Compact"/>
              <w:jc w:val="left"/>
            </w:pPr>
            <w:r>
              <w:t xml:space="preserve">12</w:t>
            </w:r>
          </w:p>
        </w:tc>
        <w:tc>
          <w:tcPr/>
          <w:p>
            <w:pPr>
              <w:pStyle w:val="Compact"/>
              <w:jc w:val="left"/>
            </w:pPr>
            <w:r>
              <w:t xml:space="preserve">Dental X-Ray Film – D-Sized</w:t>
            </w:r>
          </w:p>
        </w:tc>
        <w:tc>
          <w:tcPr/>
          <w:p>
            <w:pPr>
              <w:pStyle w:val="Compact"/>
              <w:jc w:val="left"/>
            </w:pPr>
            <w:r>
              <w:t xml:space="preserve">Gendex D-Speed, 100 sheets/box</w:t>
            </w:r>
          </w:p>
        </w:tc>
        <w:tc>
          <w:tcPr/>
          <w:p>
            <w:pPr>
              <w:pStyle w:val="Compact"/>
              <w:jc w:val="left"/>
            </w:pPr>
            <w:r>
              <w:t xml:space="preserve">15</w:t>
            </w:r>
          </w:p>
        </w:tc>
        <w:tc>
          <w:tcPr/>
          <w:p>
            <w:pPr>
              <w:pStyle w:val="Compact"/>
              <w:jc w:val="left"/>
            </w:pPr>
            <w:r>
              <w:t xml:space="preserve">Box</w:t>
            </w:r>
          </w:p>
        </w:tc>
        <w:tc>
          <w:tcPr/>
          <w:p>
            <w:pPr>
              <w:pStyle w:val="Compact"/>
              <w:jc w:val="left"/>
            </w:pPr>
            <w:r>
              <w:t xml:space="preserve">1,850.00</w:t>
            </w:r>
          </w:p>
        </w:tc>
        <w:tc>
          <w:tcPr/>
          <w:p>
            <w:pPr>
              <w:pStyle w:val="Compact"/>
              <w:jc w:val="left"/>
            </w:pPr>
            <w:r>
              <w:t xml:space="preserve">27,750.00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16,90,950.00</w:t>
            </w:r>
          </w:p>
        </w:tc>
      </w:tr>
      <w:tr>
        <w:tc>
          <w:tcPr/>
          <w:p>
            <w:pPr>
              <w:pStyle w:val="Compact"/>
              <w:jc w:val="left"/>
            </w:pPr>
            <w:r>
              <w:t xml:space="preserve">GST @ 18% (INR)</w:t>
            </w:r>
          </w:p>
        </w:tc>
        <w:tc>
          <w:tcPr/>
          <w:p>
            <w:pPr>
              <w:pStyle w:val="Compact"/>
              <w:jc w:val="right"/>
            </w:pPr>
            <w:r>
              <w:t xml:space="preserve">3,04,371.00</w:t>
            </w:r>
          </w:p>
        </w:tc>
      </w:tr>
      <w:tr>
        <w:tc>
          <w:tcPr/>
          <w:p>
            <w:pPr>
              <w:pStyle w:val="Compact"/>
              <w:jc w:val="left"/>
            </w:pPr>
            <w:r>
              <w:t xml:space="preserve">Freight &amp; Delivery – Bangalore, India (INR)</w:t>
            </w:r>
          </w:p>
        </w:tc>
        <w:tc>
          <w:tcPr/>
          <w:p>
            <w:pPr>
              <w:pStyle w:val="Compact"/>
              <w:jc w:val="right"/>
            </w:pPr>
            <w:r>
              <w:t xml:space="preserve">12,500.00</w:t>
            </w:r>
          </w:p>
        </w:tc>
      </w:tr>
      <w:tr>
        <w:tc>
          <w:tcPr/>
          <w:p>
            <w:pPr>
              <w:pStyle w:val="Compact"/>
              <w:jc w:val="left"/>
            </w:pPr>
            <w:r>
              <w:t xml:space="preserve">Grand Total (INR)</w:t>
            </w:r>
          </w:p>
        </w:tc>
        <w:tc>
          <w:tcPr/>
          <w:p>
            <w:pPr>
              <w:pStyle w:val="Compact"/>
              <w:jc w:val="right"/>
            </w:pPr>
            <w:r>
              <w:t xml:space="preserve">20,07,821.00</w:t>
            </w:r>
          </w:p>
        </w:tc>
      </w:tr>
    </w:tbl>
    <w:p>
      <w:pPr>
        <w:pStyle w:val="BodyText"/>
      </w:pPr>
      <w:r>
        <w:rPr>
          <w:iCs/>
          <w:i/>
        </w:rPr>
        <w:t xml:space="preserve">Amount in words: Rupees Twenty Lakh Seven Thousand Eight Hundred and Twenty-One Only (INR ₹20,07,821/-)</w:t>
      </w:r>
    </w:p>
    <w:bookmarkStart w:id="23" w:name="terms-conditions-of-this-purchase-order"/>
    <w:p>
      <w:pPr>
        <w:pStyle w:val="Heading3"/>
      </w:pPr>
      <w:r>
        <w:t xml:space="preserve">Terms &amp; Conditions of this Purchase Order</w:t>
      </w:r>
    </w:p>
    <w:p>
      <w:pPr>
        <w:numPr>
          <w:ilvl w:val="0"/>
          <w:numId w:val="1001"/>
        </w:numPr>
        <w:pStyle w:val="Compact"/>
      </w:pPr>
      <w:r>
        <w:t xml:space="preserve">This Purchase Order is issued by SmileCare Dental Clinic Pvt. Ltd., a registered Dentist practice in Bangalore, India, and is governed by the laws of the Republic of India, specifically the Indian Contract Act, 1872, and the Goods and Services Tax (GST) Act, 2017.</w:t>
      </w:r>
    </w:p>
    <w:p>
      <w:pPr>
        <w:numPr>
          <w:ilvl w:val="0"/>
          <w:numId w:val="1001"/>
        </w:numPr>
        <w:pStyle w:val="Compact"/>
      </w:pPr>
      <w:r>
        <w:t xml:space="preserve">All items listed in this Purchase Order must be delivered to our clinic premises located at 42, 100 Feet Road, Indiranagar, Bangalore, Karnataka 560038, India. The supplier shall bear all transportation and logistics costs within the Bangalore metropolitan area.</w:t>
      </w:r>
    </w:p>
    <w:p>
      <w:pPr>
        <w:numPr>
          <w:ilvl w:val="0"/>
          <w:numId w:val="1001"/>
        </w:numPr>
        <w:pStyle w:val="Compact"/>
      </w:pPr>
      <w:r>
        <w:t xml:space="preserve">Delivery of all items under this Purchase Order shall be completed no later than 30 June 2025. Any delay beyond this date shall attract a penalty of 0.5% of the total Purchase Order value per day of delay, up to a maximum of 5%.</w:t>
      </w:r>
    </w:p>
    <w:p>
      <w:pPr>
        <w:numPr>
          <w:ilvl w:val="0"/>
          <w:numId w:val="1001"/>
        </w:numPr>
        <w:pStyle w:val="Compact"/>
      </w:pPr>
      <w:r>
        <w:t xml:space="preserve">All dental equipment and instruments must carry valid BIS (Bureau of Indian Standards) certification and, where applicable, CE marking. The supplier shall provide copies of all certifications, test reports, and import licenses (if applicable) along with the delivery.</w:t>
      </w:r>
    </w:p>
    <w:p>
      <w:pPr>
        <w:numPr>
          <w:ilvl w:val="0"/>
          <w:numId w:val="1001"/>
        </w:numPr>
        <w:pStyle w:val="Compact"/>
      </w:pPr>
      <w:r>
        <w:t xml:space="preserve">Payment shall be made via NEFT/RTGS to the supplier's designated bank account within 30 days from the date of successful delivery and acceptance of goods. A valid GST tax invoice must accompany the delivery for processing of this Purchase Order payment.</w:t>
      </w:r>
    </w:p>
    <w:p>
      <w:pPr>
        <w:numPr>
          <w:ilvl w:val="0"/>
          <w:numId w:val="1001"/>
        </w:numPr>
        <w:pStyle w:val="Compact"/>
      </w:pPr>
      <w:r>
        <w:t xml:space="preserve">All items are subject to inspection upon delivery at our Bangalore, India facility. Any damaged, defective, or non-conforming items shall be rejected and must be replaced within 7 working days at the supplier's sole cost.</w:t>
      </w:r>
    </w:p>
    <w:p>
      <w:pPr>
        <w:numPr>
          <w:ilvl w:val="0"/>
          <w:numId w:val="1001"/>
        </w:numPr>
        <w:pStyle w:val="Compact"/>
      </w:pPr>
      <w:r>
        <w:t xml:space="preserve">The warranty period for all capital equipment (dental chairs, autoclave, intraoral cameras, handpieces) shall be a minimum of 24 months from the date of installation, with on-site service coverage in Bangalore, Karnataka, India.</w:t>
      </w:r>
    </w:p>
    <w:p>
      <w:pPr>
        <w:numPr>
          <w:ilvl w:val="0"/>
          <w:numId w:val="1001"/>
        </w:numPr>
        <w:pStyle w:val="Compact"/>
      </w:pPr>
      <w:r>
        <w:t xml:space="preserve">This Purchase Order shall not be considered valid or binding until signed and stamped by the authorized signatory of SmileCare Dental Clinic Pvt. Ltd. and acknowledged in writing by the supplier.</w:t>
      </w:r>
    </w:p>
    <w:p>
      <w:pPr>
        <w:numPr>
          <w:ilvl w:val="0"/>
          <w:numId w:val="1001"/>
        </w:numPr>
        <w:pStyle w:val="Compact"/>
      </w:pPr>
      <w:r>
        <w:t xml:space="preserve">The supplier warrants that all consumable dental supplies (composite resin, impression material, amalgam, gloves, etc.) shall be within their stated shelf life with a minimum of 12 months remaining at the time of delivery in Bangalore, India.</w:t>
      </w:r>
    </w:p>
    <w:p>
      <w:pPr>
        <w:numPr>
          <w:ilvl w:val="0"/>
          <w:numId w:val="1001"/>
        </w:numPr>
        <w:pStyle w:val="Compact"/>
      </w:pPr>
      <w:r>
        <w:t xml:space="preserve">Any disputes arising from this Purchase Order shall be resolved through arbitration in Bangalore, Karnataka, India, in accordance with the Arbitration and Conciliation Act, 1996.</w:t>
      </w:r>
    </w:p>
    <w:bookmarkEnd w:id="23"/>
    <w:p>
      <w:pPr>
        <w:pStyle w:val="FirstParagraph"/>
      </w:pPr>
      <w:r>
        <w:rPr>
          <w:bCs/>
          <w:b/>
        </w:rPr>
        <w:t xml:space="preserve">For and on behalf of SmileCare Dental Clinic Pvt. Ltd.</w:t>
      </w:r>
    </w:p>
    <w:p>
      <w:pPr>
        <w:pStyle w:val="BodyText"/>
      </w:pPr>
      <w:r>
        <w:t xml:space="preserve">(Authorized Signatory / Chief Dentist)</w:t>
      </w:r>
    </w:p>
    <w:p>
      <w:pPr>
        <w:pStyle w:val="BodyText"/>
      </w:pPr>
      <w:r>
        <w:t xml:space="preserve">Dr. Ananya Sharma, BDS, MDS</w:t>
      </w:r>
      <w:r>
        <w:br/>
      </w:r>
      <w:r>
        <w:t xml:space="preserve">Chief Dentist &amp; Managing Partner</w:t>
      </w:r>
      <w:r>
        <w:br/>
      </w:r>
      <w:r>
        <w:t xml:space="preserve">Date: _______________</w:t>
      </w:r>
    </w:p>
    <w:p>
      <w:pPr>
        <w:pStyle w:val="BodyText"/>
      </w:pPr>
      <w:r>
        <w:rPr>
          <w:bCs/>
          <w:b/>
        </w:rPr>
        <w:t xml:space="preserve">For and on behalf of MedDent India Supplies Pvt. Ltd.</w:t>
      </w:r>
    </w:p>
    <w:p>
      <w:pPr>
        <w:pStyle w:val="BodyText"/>
      </w:pPr>
      <w:r>
        <w:t xml:space="preserve">(Supplier Acknowledgment)</w:t>
      </w:r>
    </w:p>
    <w:p>
      <w:pPr>
        <w:pStyle w:val="BodyText"/>
      </w:pPr>
      <w:r>
        <w:t xml:space="preserve">Mr. Rajesh Kumar</w:t>
      </w:r>
      <w:r>
        <w:br/>
      </w:r>
      <w:r>
        <w:t xml:space="preserve">Sales Manager</w:t>
      </w:r>
      <w:r>
        <w:br/>
      </w:r>
      <w:r>
        <w:t xml:space="preserve">Date: _______________</w:t>
      </w:r>
    </w:p>
    <w:p>
      <w:pPr>
        <w:pStyle w:val="BodyText"/>
      </w:pPr>
      <w:r>
        <w:t xml:space="preserve">This Purchase Order (PO/BLR/2025/00472) is a confidential document issued by SmileCare Dental Clinic Pvt. Ltd., Bangalore, India. Unauthorized reproduction or distribution is strictly prohibited. This document is valid for 60 days from the date of issue. For queries, contact the Procurement Department at procurement@smilecarebangalore.in or +91-80-4123-5678.</w:t>
      </w:r>
    </w:p>
    <w:p>
      <w:pPr>
        <w:pStyle w:val="BodyText"/>
      </w:pPr>
      <w:r>
        <w:t xml:space="preserve">Page 1 of 1 | Generated on 15 June 2025 | SmileCare Dental Clinic Pvt. Ltd., Bangalore, Karnataka,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Supplies - Bangalore, India</dc:title>
  <dc:creator/>
  <dc:language>en</dc:language>
  <cp:keywords/>
  <dcterms:created xsi:type="dcterms:W3CDTF">2026-10-10T08:03:03Z</dcterms:created>
  <dcterms:modified xsi:type="dcterms:W3CDTF">2026-10-10T08:03:03Z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