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Dental</w:t>
      </w:r>
      <w:r>
        <w:t xml:space="preserve"> </w:t>
      </w:r>
      <w:r>
        <w:t xml:space="preserve">Practice</w:t>
      </w:r>
      <w:r>
        <w:t xml:space="preserve"> </w:t>
      </w:r>
      <w:r>
        <w:t xml:space="preserve">-</w:t>
      </w:r>
      <w:r>
        <w:t xml:space="preserve"> </w:t>
      </w:r>
      <w:r>
        <w:t xml:space="preserve">Mumbai,</w:t>
      </w:r>
      <w:r>
        <w:t xml:space="preserve"> </w:t>
      </w:r>
      <w:r>
        <w:t xml:space="preserve">India</w:t>
      </w:r>
    </w:p>
    <w:p>
      <w:pPr>
        <w:pStyle w:val="FirstParagraph"/>
      </w:pPr>
      <w:r>
        <w:t xml:space="preserve">PO No: DENT/MUM/2025/00472</w:t>
      </w:r>
    </w:p>
    <w:bookmarkStart w:id="20" w:name="purchase-order"/>
    <w:p>
      <w:pPr>
        <w:pStyle w:val="Heading1"/>
      </w:pPr>
      <w:r>
        <w:t xml:space="preserve">PURCHASE ORDER</w:t>
      </w:r>
    </w:p>
    <w:p>
      <w:pPr>
        <w:pStyle w:val="FirstParagraph"/>
      </w:pPr>
      <w:r>
        <w:t xml:space="preserve">Dental Equipment &amp; Supplies Procurement — Mumbai, Maharashtra, India</w:t>
      </w:r>
    </w:p>
    <w:p>
      <w:pPr>
        <w:pStyle w:val="BodyText"/>
      </w:pPr>
      <w:r>
        <w:t xml:space="preserve">GSTIN: 27AABCD1234E1Z5</w:t>
      </w:r>
    </w:p>
    <w:bookmarkEnd w:id="20"/>
    <w:bookmarkStart w:id="21" w:name="buyer-dental-practice"/>
    <w:p>
      <w:pPr>
        <w:pStyle w:val="Heading3"/>
      </w:pPr>
      <w:r>
        <w:t xml:space="preserve">Buyer (Dental Practice)</w:t>
      </w:r>
    </w:p>
    <w:p>
      <w:pPr>
        <w:pStyle w:val="FirstParagraph"/>
      </w:pPr>
      <w:r>
        <w:rPr>
          <w:bCs/>
          <w:b/>
        </w:rPr>
        <w:t xml:space="preserve">SmileCare Dental Clinic</w:t>
      </w:r>
    </w:p>
    <w:p>
      <w:pPr>
        <w:pStyle w:val="BodyText"/>
      </w:pPr>
      <w:r>
        <w:t xml:space="preserve">Dr. Ananya Deshmukh, Chief Dentist</w:t>
      </w:r>
    </w:p>
    <w:p>
      <w:pPr>
        <w:pStyle w:val="BodyText"/>
      </w:pPr>
      <w:r>
        <w:t xml:space="preserve">402, Pearl Dental Tower, Linking Road</w:t>
      </w:r>
    </w:p>
    <w:p>
      <w:pPr>
        <w:pStyle w:val="BodyText"/>
      </w:pPr>
      <w:r>
        <w:t xml:space="preserve">Bandra West, Mumbai, Maharashtra – 400050</w:t>
      </w:r>
    </w:p>
    <w:p>
      <w:pPr>
        <w:pStyle w:val="BodyText"/>
      </w:pPr>
      <w:r>
        <w:t xml:space="preserve">India</w:t>
      </w:r>
    </w:p>
    <w:p>
      <w:pPr>
        <w:pStyle w:val="BodyText"/>
      </w:pPr>
      <w:r>
        <w:t xml:space="preserve">Tel: +91-22-2640-8899</w:t>
      </w:r>
    </w:p>
    <w:p>
      <w:pPr>
        <w:pStyle w:val="BodyText"/>
      </w:pPr>
      <w:r>
        <w:t xml:space="preserve">Email: procurement@smilecaremumbai.in</w:t>
      </w:r>
    </w:p>
    <w:bookmarkEnd w:id="21"/>
    <w:bookmarkStart w:id="22" w:name="supplier"/>
    <w:p>
      <w:pPr>
        <w:pStyle w:val="Heading3"/>
      </w:pPr>
      <w:r>
        <w:t xml:space="preserve">Supplier</w:t>
      </w:r>
    </w:p>
    <w:p>
      <w:pPr>
        <w:pStyle w:val="FirstParagraph"/>
      </w:pPr>
      <w:r>
        <w:rPr>
          <w:bCs/>
          <w:b/>
        </w:rPr>
        <w:t xml:space="preserve">MediDent India Pvt. Ltd.</w:t>
      </w:r>
    </w:p>
    <w:p>
      <w:pPr>
        <w:pStyle w:val="BodyText"/>
      </w:pPr>
      <w:r>
        <w:t xml:space="preserve">Registered Office: 18, Nariman Point</w:t>
      </w:r>
    </w:p>
    <w:p>
      <w:pPr>
        <w:pStyle w:val="BodyText"/>
      </w:pPr>
      <w:r>
        <w:t xml:space="preserve">Mumbai, Maharashtra – 400021</w:t>
      </w:r>
    </w:p>
    <w:p>
      <w:pPr>
        <w:pStyle w:val="BodyText"/>
      </w:pPr>
      <w:r>
        <w:t xml:space="preserve">India</w:t>
      </w:r>
    </w:p>
    <w:p>
      <w:pPr>
        <w:pStyle w:val="BodyText"/>
      </w:pPr>
      <w:r>
        <w:t xml:space="preserve">Tel: +91-22-4091-5500</w:t>
      </w:r>
    </w:p>
    <w:p>
      <w:pPr>
        <w:pStyle w:val="BodyText"/>
      </w:pPr>
      <w:r>
        <w:t xml:space="preserve">Email: sales@medidentindia.com</w:t>
      </w:r>
    </w:p>
    <w:p>
      <w:pPr>
        <w:pStyle w:val="BodyText"/>
      </w:pPr>
      <w:r>
        <w:t xml:space="preserve">GSTIN: 27AAACM4567F1Z8</w:t>
      </w:r>
    </w:p>
    <w:bookmarkEnd w:id="22"/>
    <w:p>
      <w:pPr>
        <w:pStyle w:val="BodyText"/>
      </w:pPr>
      <w:r>
        <w:rPr>
          <w:bCs/>
          <w:b/>
        </w:rPr>
        <w:t xml:space="preserve">PO Date:</w:t>
      </w:r>
      <w:r>
        <w:t xml:space="preserve"> </w:t>
      </w:r>
      <w:r>
        <w:t xml:space="preserve">15 June 2025</w:t>
      </w:r>
    </w:p>
    <w:p>
      <w:pPr>
        <w:pStyle w:val="BodyText"/>
      </w:pPr>
      <w:r>
        <w:rPr>
          <w:bCs/>
          <w:b/>
        </w:rPr>
        <w:t xml:space="preserve">Delivery Date:</w:t>
      </w:r>
      <w:r>
        <w:t xml:space="preserve"> </w:t>
      </w:r>
      <w:r>
        <w:t xml:space="preserve">30 June 2025</w:t>
      </w:r>
    </w:p>
    <w:p>
      <w:pPr>
        <w:pStyle w:val="BodyText"/>
      </w:pPr>
      <w:r>
        <w:rPr>
          <w:bCs/>
          <w:b/>
        </w:rPr>
        <w:t xml:space="preserve">Payment Terms:</w:t>
      </w:r>
      <w:r>
        <w:t xml:space="preserve"> </w:t>
      </w:r>
      <w:r>
        <w:t xml:space="preserve">Net 30 Days from Invoice</w:t>
      </w:r>
    </w:p>
    <w:p>
      <w:pPr>
        <w:pStyle w:val="BodyText"/>
      </w:pPr>
      <w:r>
        <w:rPr>
          <w:bCs/>
          <w:b/>
        </w:rPr>
        <w:t xml:space="preserve">Delivery Address:</w:t>
      </w:r>
      <w:r>
        <w:t xml:space="preserve"> </w:t>
      </w:r>
      <w:r>
        <w:t xml:space="preserve">SmileCare Dental Clinic, Bandra West, Mumbai, Maharashtra, India</w:t>
      </w:r>
    </w:p>
    <w:p>
      <w:pPr>
        <w:pStyle w:val="BodyText"/>
      </w:pPr>
      <w:r>
        <w:rPr>
          <w:bCs/>
          <w:b/>
        </w:rPr>
        <w:t xml:space="preserve">Valid Until:</w:t>
      </w:r>
      <w:r>
        <w:t xml:space="preserve"> </w:t>
      </w:r>
      <w:r>
        <w:t xml:space="preserve">15 July 2025</w:t>
      </w:r>
    </w:p>
    <w:p>
      <w:pPr>
        <w:pStyle w:val="BodyText"/>
      </w:pPr>
      <w:r>
        <w:rPr>
          <w:bCs/>
          <w:b/>
        </w:rPr>
        <w:t xml:space="preserve">Currency:</w:t>
      </w:r>
      <w:r>
        <w:t xml:space="preserve"> </w:t>
      </w:r>
      <w:r>
        <w:t xml:space="preserve">Indian Rupee (INR / ’)</w:t>
      </w:r>
    </w:p>
    <w:p>
      <w:pPr>
        <w:pStyle w:val="BodyText"/>
      </w:pPr>
      <w:r>
        <w:rPr>
          <w:bCs/>
          <w:b/>
        </w:rPr>
        <w:t xml:space="preserve">Incoterms:</w:t>
      </w:r>
      <w:r>
        <w:t xml:space="preserve"> </w:t>
      </w:r>
      <w:r>
        <w:t xml:space="preserve">DAP (Delivered at Place) Mumbai</w:t>
      </w:r>
    </w:p>
    <w:p>
      <w:pPr>
        <w:pStyle w:val="BodyText"/>
      </w:pPr>
      <w:r>
        <w:rPr>
          <w:bCs/>
          <w:b/>
        </w:rPr>
        <w:t xml:space="preserve">Reference:</w:t>
      </w:r>
      <w:r>
        <w:t xml:space="preserve"> </w:t>
      </w:r>
      <w:r>
        <w:t xml:space="preserve">Annual Dental Supply Contract 2025–26</w:t>
      </w:r>
    </w:p>
    <w:bookmarkStart w:id="23" w:name="Xfafad8de804f11cabf0b6bcb8cf2c284aaa0413"/>
    <w:p>
      <w:pPr>
        <w:pStyle w:val="Heading3"/>
      </w:pPr>
      <w:r>
        <w:t xml:space="preserve">Order Details — Dental Equipment and Consumables for Practice in Mumbai, India</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Sr. No.</w:t>
            </w:r>
          </w:p>
        </w:tc>
        <w:tc>
          <w:tcPr/>
          <w:p>
            <w:pPr>
              <w:pStyle w:val="Compact"/>
              <w:jc w:val="left"/>
            </w:pPr>
            <w:r>
              <w:t xml:space="preserve">Item Description</w:t>
            </w:r>
          </w:p>
        </w:tc>
        <w:tc>
          <w:tcPr/>
          <w:p>
            <w:pPr>
              <w:pStyle w:val="Compact"/>
              <w:jc w:val="left"/>
            </w:pPr>
            <w:r>
              <w:t xml:space="preserve">HSN/SAC Code</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(INR)</w:t>
            </w:r>
          </w:p>
        </w:tc>
        <w:tc>
          <w:tcPr/>
          <w:p>
            <w:pPr>
              <w:pStyle w:val="Compact"/>
              <w:jc w:val="left"/>
            </w:pPr>
            <w:r>
              <w:t xml:space="preserve">Amount (INR)</w:t>
            </w:r>
          </w:p>
        </w:tc>
      </w:tr>
      <w:tr>
        <w:tc>
          <w:tcPr/>
          <w:p>
            <w:pPr>
              <w:pStyle w:val="Compact"/>
              <w:jc w:val="left"/>
            </w:pPr>
            <w:r>
              <w:t xml:space="preserve">1</w:t>
            </w:r>
          </w:p>
        </w:tc>
        <w:tc>
          <w:tcPr/>
          <w:p>
            <w:pPr>
              <w:pStyle w:val="Compact"/>
              <w:jc w:val="left"/>
            </w:pPr>
            <w:r>
              <w:t xml:space="preserve">Dental Composite Resin Kit (A2, A3, A3.5 shades) — for restorative dentistry procedures</w:t>
            </w:r>
          </w:p>
        </w:tc>
        <w:tc>
          <w:tcPr/>
          <w:p>
            <w:pPr>
              <w:pStyle w:val="Compact"/>
              <w:jc w:val="left"/>
            </w:pPr>
            <w:r>
              <w:t xml:space="preserve">3006</w:t>
            </w:r>
          </w:p>
        </w:tc>
        <w:tc>
          <w:tcPr/>
          <w:p>
            <w:pPr>
              <w:pStyle w:val="Compact"/>
              <w:jc w:val="left"/>
            </w:pPr>
            <w:r>
              <w:t xml:space="preserve">25</w:t>
            </w:r>
          </w:p>
        </w:tc>
        <w:tc>
          <w:tcPr/>
          <w:p>
            <w:pPr>
              <w:pStyle w:val="Compact"/>
              <w:jc w:val="left"/>
            </w:pPr>
            <w:r>
              <w:t xml:space="preserve">Boxes</w:t>
            </w:r>
          </w:p>
        </w:tc>
        <w:tc>
          <w:tcPr/>
          <w:p>
            <w:pPr>
              <w:pStyle w:val="Compact"/>
              <w:jc w:val="left"/>
            </w:pPr>
            <w:r>
              <w:t xml:space="preserve">4,500.00</w:t>
            </w:r>
          </w:p>
        </w:tc>
        <w:tc>
          <w:tcPr/>
          <w:p>
            <w:pPr>
              <w:pStyle w:val="Compact"/>
              <w:jc w:val="left"/>
            </w:pPr>
            <w:r>
              <w:t xml:space="preserve">1,12,500.00</w:t>
            </w:r>
          </w:p>
        </w:tc>
      </w:tr>
      <w:tr>
        <w:tc>
          <w:tcPr/>
          <w:p>
            <w:pPr>
              <w:pStyle w:val="Compact"/>
              <w:jc w:val="left"/>
            </w:pPr>
            <w:r>
              <w:t xml:space="preserve">2</w:t>
            </w:r>
          </w:p>
        </w:tc>
        <w:tc>
          <w:tcPr/>
          <w:p>
            <w:pPr>
              <w:pStyle w:val="Compact"/>
              <w:jc w:val="left"/>
            </w:pPr>
            <w:r>
              <w:t xml:space="preserve">Disposable Dental Examination Gloves (Medium, Nitrile) — 100 pcs per box</w:t>
            </w:r>
          </w:p>
        </w:tc>
        <w:tc>
          <w:tcPr/>
          <w:p>
            <w:pPr>
              <w:pStyle w:val="Compact"/>
              <w:jc w:val="left"/>
            </w:pPr>
            <w:r>
              <w:t xml:space="preserve">4015</w:t>
            </w:r>
          </w:p>
        </w:tc>
        <w:tc>
          <w:tcPr/>
          <w:p>
            <w:pPr>
              <w:pStyle w:val="Compact"/>
              <w:jc w:val="left"/>
            </w:pPr>
            <w:r>
              <w:t xml:space="preserve">200</w:t>
            </w:r>
          </w:p>
        </w:tc>
        <w:tc>
          <w:tcPr/>
          <w:p>
            <w:pPr>
              <w:pStyle w:val="Compact"/>
              <w:jc w:val="left"/>
            </w:pPr>
            <w:r>
              <w:t xml:space="preserve">Boxes</w:t>
            </w:r>
          </w:p>
        </w:tc>
        <w:tc>
          <w:tcPr/>
          <w:p>
            <w:pPr>
              <w:pStyle w:val="Compact"/>
              <w:jc w:val="left"/>
            </w:pPr>
            <w:r>
              <w:t xml:space="preserve">320.00</w:t>
            </w:r>
          </w:p>
        </w:tc>
        <w:tc>
          <w:tcPr/>
          <w:p>
            <w:pPr>
              <w:pStyle w:val="Compact"/>
              <w:jc w:val="left"/>
            </w:pPr>
            <w:r>
              <w:t xml:space="preserve">64,000.00</w:t>
            </w:r>
          </w:p>
        </w:tc>
      </w:tr>
      <w:tr>
        <w:tc>
          <w:tcPr/>
          <w:p>
            <w:pPr>
              <w:pStyle w:val="Compact"/>
              <w:jc w:val="left"/>
            </w:pPr>
            <w:r>
              <w:t xml:space="preserve">3</w:t>
            </w:r>
          </w:p>
        </w:tc>
        <w:tc>
          <w:tcPr/>
          <w:p>
            <w:pPr>
              <w:pStyle w:val="Compact"/>
              <w:jc w:val="left"/>
            </w:pPr>
            <w:r>
              <w:t xml:space="preserve">Autoclave Sterilizer (Class B, 24L capacity) — for dental instrument sterilization</w:t>
            </w:r>
          </w:p>
        </w:tc>
        <w:tc>
          <w:tcPr/>
          <w:p>
            <w:pPr>
              <w:pStyle w:val="Compact"/>
              <w:jc w:val="left"/>
            </w:pPr>
            <w:r>
              <w:t xml:space="preserve">8419</w:t>
            </w:r>
          </w:p>
        </w:tc>
        <w:tc>
          <w:tcPr/>
          <w:p>
            <w:pPr>
              <w:pStyle w:val="Compact"/>
              <w:jc w:val="left"/>
            </w:pPr>
            <w:r>
              <w:t xml:space="preserve">1</w:t>
            </w:r>
          </w:p>
        </w:tc>
        <w:tc>
          <w:tcPr/>
          <w:p>
            <w:pPr>
              <w:pStyle w:val="Compact"/>
              <w:jc w:val="left"/>
            </w:pPr>
            <w:r>
              <w:t xml:space="preserve">Unit</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4</w:t>
            </w:r>
          </w:p>
        </w:tc>
        <w:tc>
          <w:tcPr/>
          <w:p>
            <w:pPr>
              <w:pStyle w:val="Compact"/>
              <w:jc w:val="left"/>
            </w:pPr>
            <w:r>
              <w:t xml:space="preserve">Dental Handpiece (High-Speed, 400,000 RPM) with 10 bur sets</w:t>
            </w:r>
          </w:p>
        </w:tc>
        <w:tc>
          <w:tcPr/>
          <w:p>
            <w:pPr>
              <w:pStyle w:val="Compact"/>
              <w:jc w:val="left"/>
            </w:pPr>
            <w:r>
              <w:t xml:space="preserve">9018</w:t>
            </w:r>
          </w:p>
        </w:tc>
        <w:tc>
          <w:tcPr/>
          <w:p>
            <w:pPr>
              <w:pStyle w:val="Compact"/>
              <w:jc w:val="left"/>
            </w:pPr>
            <w:r>
              <w:t xml:space="preserve">4</w:t>
            </w:r>
          </w:p>
        </w:tc>
        <w:tc>
          <w:tcPr/>
          <w:p>
            <w:pPr>
              <w:pStyle w:val="Compact"/>
              <w:jc w:val="left"/>
            </w:pPr>
            <w:r>
              <w:t xml:space="preserve">Units</w:t>
            </w:r>
          </w:p>
        </w:tc>
        <w:tc>
          <w:tcPr/>
          <w:p>
            <w:pPr>
              <w:pStyle w:val="Compact"/>
              <w:jc w:val="left"/>
            </w:pPr>
            <w:r>
              <w:t xml:space="preserve">32,000.00</w:t>
            </w:r>
          </w:p>
        </w:tc>
        <w:tc>
          <w:tcPr/>
          <w:p>
            <w:pPr>
              <w:pStyle w:val="Compact"/>
              <w:jc w:val="left"/>
            </w:pPr>
            <w:r>
              <w:t xml:space="preserve">1,28,000.00</w:t>
            </w:r>
          </w:p>
        </w:tc>
      </w:tr>
      <w:tr>
        <w:tc>
          <w:tcPr/>
          <w:p>
            <w:pPr>
              <w:pStyle w:val="Compact"/>
              <w:jc w:val="left"/>
            </w:pPr>
            <w:r>
              <w:t xml:space="preserve">5</w:t>
            </w:r>
          </w:p>
        </w:tc>
        <w:tc>
          <w:tcPr/>
          <w:p>
            <w:pPr>
              <w:pStyle w:val="Compact"/>
              <w:jc w:val="left"/>
            </w:pPr>
            <w:r>
              <w:t xml:space="preserve">Prophylaxis Paste &amp; Prophy Cups (Assorted) — for dental cleaning sessions</w:t>
            </w:r>
          </w:p>
        </w:tc>
        <w:tc>
          <w:tcPr/>
          <w:p>
            <w:pPr>
              <w:pStyle w:val="Compact"/>
              <w:jc w:val="left"/>
            </w:pPr>
            <w:r>
              <w:t xml:space="preserve">3006</w:t>
            </w:r>
          </w:p>
        </w:tc>
        <w:tc>
          <w:tcPr/>
          <w:p>
            <w:pPr>
              <w:pStyle w:val="Compact"/>
              <w:jc w:val="left"/>
            </w:pPr>
            <w:r>
              <w:t xml:space="preserve">50</w:t>
            </w:r>
          </w:p>
        </w:tc>
        <w:tc>
          <w:tcPr/>
          <w:p>
            <w:pPr>
              <w:pStyle w:val="Compact"/>
              <w:jc w:val="left"/>
            </w:pPr>
            <w:r>
              <w:t xml:space="preserve">Boxes</w:t>
            </w:r>
          </w:p>
        </w:tc>
        <w:tc>
          <w:tcPr/>
          <w:p>
            <w:pPr>
              <w:pStyle w:val="Compact"/>
              <w:jc w:val="left"/>
            </w:pPr>
            <w:r>
              <w:t xml:space="preserve">850.00</w:t>
            </w:r>
          </w:p>
        </w:tc>
        <w:tc>
          <w:tcPr/>
          <w:p>
            <w:pPr>
              <w:pStyle w:val="Compact"/>
              <w:jc w:val="left"/>
            </w:pPr>
            <w:r>
              <w:t xml:space="preserve">42,500.00</w:t>
            </w:r>
          </w:p>
        </w:tc>
      </w:tr>
      <w:tr>
        <w:tc>
          <w:tcPr/>
          <w:p>
            <w:pPr>
              <w:pStyle w:val="Compact"/>
              <w:jc w:val="left"/>
            </w:pPr>
            <w:r>
              <w:t xml:space="preserve">6</w:t>
            </w:r>
          </w:p>
        </w:tc>
        <w:tc>
          <w:tcPr/>
          <w:p>
            <w:pPr>
              <w:pStyle w:val="Compact"/>
              <w:jc w:val="left"/>
            </w:pPr>
            <w:r>
              <w:t xml:space="preserve">Dental X-Ray Film (D-size, 100 sheets) &amp; Digital Sensor (CCD, 2.5″)</w:t>
            </w:r>
          </w:p>
        </w:tc>
        <w:tc>
          <w:tcPr/>
          <w:p>
            <w:pPr>
              <w:pStyle w:val="Compact"/>
              <w:jc w:val="left"/>
            </w:pPr>
            <w:r>
              <w:t xml:space="preserve">9022</w:t>
            </w:r>
          </w:p>
        </w:tc>
        <w:tc>
          <w:tcPr/>
          <w:p>
            <w:pPr>
              <w:pStyle w:val="Compact"/>
              <w:jc w:val="left"/>
            </w:pPr>
            <w:r>
              <w:t xml:space="preserve">10</w:t>
            </w:r>
          </w:p>
        </w:tc>
        <w:tc>
          <w:tcPr/>
          <w:p>
            <w:pPr>
              <w:pStyle w:val="Compact"/>
              <w:jc w:val="left"/>
            </w:pPr>
            <w:r>
              <w:t xml:space="preserve">Boxes</w:t>
            </w:r>
          </w:p>
        </w:tc>
        <w:tc>
          <w:tcPr/>
          <w:p>
            <w:pPr>
              <w:pStyle w:val="Compact"/>
              <w:jc w:val="left"/>
            </w:pPr>
            <w:r>
              <w:t xml:space="preserve">2,200.00</w:t>
            </w:r>
          </w:p>
        </w:tc>
        <w:tc>
          <w:tcPr/>
          <w:p>
            <w:pPr>
              <w:pStyle w:val="Compact"/>
              <w:jc w:val="left"/>
            </w:pPr>
            <w:r>
              <w:t xml:space="preserve">22,000.00</w:t>
            </w:r>
          </w:p>
        </w:tc>
      </w:tr>
      <w:tr>
        <w:tc>
          <w:tcPr/>
          <w:p>
            <w:pPr>
              <w:pStyle w:val="Compact"/>
              <w:jc w:val="left"/>
            </w:pPr>
            <w:r>
              <w:t xml:space="preserve">7</w:t>
            </w:r>
          </w:p>
        </w:tc>
        <w:tc>
          <w:tcPr/>
          <w:p>
            <w:pPr>
              <w:pStyle w:val="Compact"/>
              <w:jc w:val="left"/>
            </w:pPr>
            <w:r>
              <w:t xml:space="preserve">Local Anesthetic Cartridges (Lidocaine 2% with Epinephrine 1:100,000) — 200 cartridges</w:t>
            </w:r>
          </w:p>
        </w:tc>
        <w:tc>
          <w:tcPr/>
          <w:p>
            <w:pPr>
              <w:pStyle w:val="Compact"/>
              <w:jc w:val="left"/>
            </w:pPr>
            <w:r>
              <w:t xml:space="preserve">3004</w:t>
            </w:r>
          </w:p>
        </w:tc>
        <w:tc>
          <w:tcPr/>
          <w:p>
            <w:pPr>
              <w:pStyle w:val="Compact"/>
              <w:jc w:val="left"/>
            </w:pPr>
            <w:r>
              <w:t xml:space="preserve">10</w:t>
            </w:r>
          </w:p>
        </w:tc>
        <w:tc>
          <w:tcPr/>
          <w:p>
            <w:pPr>
              <w:pStyle w:val="Compact"/>
              <w:jc w:val="left"/>
            </w:pPr>
            <w:r>
              <w:t xml:space="preserve">Trays</w:t>
            </w:r>
          </w:p>
        </w:tc>
        <w:tc>
          <w:tcPr/>
          <w:p>
            <w:pPr>
              <w:pStyle w:val="Compact"/>
              <w:jc w:val="left"/>
            </w:pPr>
            <w:r>
              <w:t xml:space="preserve">1,800.00</w:t>
            </w:r>
          </w:p>
        </w:tc>
        <w:tc>
          <w:tcPr/>
          <w:p>
            <w:pPr>
              <w:pStyle w:val="Compact"/>
              <w:jc w:val="left"/>
            </w:pPr>
            <w:r>
              <w:t xml:space="preserve">18,000.00</w:t>
            </w:r>
          </w:p>
        </w:tc>
      </w:tr>
      <w:tr>
        <w:tc>
          <w:tcPr/>
          <w:p>
            <w:pPr>
              <w:pStyle w:val="Compact"/>
              <w:jc w:val="left"/>
            </w:pPr>
            <w:r>
              <w:t xml:space="preserve">8</w:t>
            </w:r>
          </w:p>
        </w:tc>
        <w:tc>
          <w:tcPr/>
          <w:p>
            <w:pPr>
              <w:pStyle w:val="Compact"/>
              <w:jc w:val="left"/>
            </w:pPr>
            <w:r>
              <w:t xml:space="preserve">Dental Impression Material (Alginate, Type II) — 500g packets</w:t>
            </w:r>
          </w:p>
        </w:tc>
        <w:tc>
          <w:tcPr/>
          <w:p>
            <w:pPr>
              <w:pStyle w:val="Compact"/>
              <w:jc w:val="left"/>
            </w:pPr>
            <w:r>
              <w:t xml:space="preserve">3006</w:t>
            </w:r>
          </w:p>
        </w:tc>
        <w:tc>
          <w:tcPr/>
          <w:p>
            <w:pPr>
              <w:pStyle w:val="Compact"/>
              <w:jc w:val="left"/>
            </w:pPr>
            <w:r>
              <w:t xml:space="preserve">40</w:t>
            </w:r>
          </w:p>
        </w:tc>
        <w:tc>
          <w:tcPr/>
          <w:p>
            <w:pPr>
              <w:pStyle w:val="Compact"/>
              <w:jc w:val="left"/>
            </w:pPr>
            <w:r>
              <w:t xml:space="preserve">Packets</w:t>
            </w:r>
          </w:p>
        </w:tc>
        <w:tc>
          <w:tcPr/>
          <w:p>
            <w:pPr>
              <w:pStyle w:val="Compact"/>
              <w:jc w:val="left"/>
            </w:pPr>
            <w:r>
              <w:t xml:space="preserve">450.00</w:t>
            </w:r>
          </w:p>
        </w:tc>
        <w:tc>
          <w:tcPr/>
          <w:p>
            <w:pPr>
              <w:pStyle w:val="Compact"/>
              <w:jc w:val="left"/>
            </w:pPr>
            <w:r>
              <w:t xml:space="preserve">18,000.00</w:t>
            </w:r>
          </w:p>
        </w:tc>
      </w:tr>
      <w:tr>
        <w:tc>
          <w:tcPr/>
          <w:p>
            <w:pPr>
              <w:pStyle w:val="Compact"/>
              <w:jc w:val="left"/>
            </w:pPr>
            <w:r>
              <w:t xml:space="preserve">9</w:t>
            </w:r>
          </w:p>
        </w:tc>
        <w:tc>
          <w:tcPr/>
          <w:p>
            <w:pPr>
              <w:pStyle w:val="Compact"/>
              <w:jc w:val="left"/>
            </w:pPr>
            <w:r>
              <w:t xml:space="preserve">LED Dental Curing Light (1,200 mW/cm²) with 3 tips</w:t>
            </w:r>
          </w:p>
        </w:tc>
        <w:tc>
          <w:tcPr/>
          <w:p>
            <w:pPr>
              <w:pStyle w:val="Compact"/>
              <w:jc w:val="left"/>
            </w:pPr>
            <w:r>
              <w:t xml:space="preserve">9018</w:t>
            </w:r>
          </w:p>
        </w:tc>
        <w:tc>
          <w:tcPr/>
          <w:p>
            <w:pPr>
              <w:pStyle w:val="Compact"/>
              <w:jc w:val="left"/>
            </w:pPr>
            <w:r>
              <w:t xml:space="preserve">2</w:t>
            </w:r>
          </w:p>
        </w:tc>
        <w:tc>
          <w:tcPr/>
          <w:p>
            <w:pPr>
              <w:pStyle w:val="Compact"/>
              <w:jc w:val="left"/>
            </w:pPr>
            <w:r>
              <w:t xml:space="preserve">Units</w:t>
            </w:r>
          </w:p>
        </w:tc>
        <w:tc>
          <w:tcPr/>
          <w:p>
            <w:pPr>
              <w:pStyle w:val="Compact"/>
              <w:jc w:val="left"/>
            </w:pPr>
            <w:r>
              <w:t xml:space="preserve">15,500.00</w:t>
            </w:r>
          </w:p>
        </w:tc>
        <w:tc>
          <w:tcPr/>
          <w:p>
            <w:pPr>
              <w:pStyle w:val="Compact"/>
              <w:jc w:val="left"/>
            </w:pPr>
            <w:r>
              <w:t xml:space="preserve">31,000.00</w:t>
            </w:r>
          </w:p>
        </w:tc>
      </w:tr>
      <w:tr>
        <w:tc>
          <w:tcPr/>
          <w:p>
            <w:pPr>
              <w:pStyle w:val="Compact"/>
              <w:jc w:val="left"/>
            </w:pPr>
            <w:r>
              <w:t xml:space="preserve">10</w:t>
            </w:r>
          </w:p>
        </w:tc>
        <w:tc>
          <w:tcPr/>
          <w:p>
            <w:pPr>
              <w:pStyle w:val="Compact"/>
              <w:jc w:val="left"/>
            </w:pPr>
            <w:r>
              <w:t xml:space="preserve">Surgical Suture Kit (Absorbable, 3-0 to 5-0) — for oral surgery procedures</w:t>
            </w:r>
          </w:p>
        </w:tc>
        <w:tc>
          <w:tcPr/>
          <w:p>
            <w:pPr>
              <w:pStyle w:val="Compact"/>
              <w:jc w:val="left"/>
            </w:pPr>
            <w:r>
              <w:t xml:space="preserve">9018</w:t>
            </w:r>
          </w:p>
        </w:tc>
        <w:tc>
          <w:tcPr/>
          <w:p>
            <w:pPr>
              <w:pStyle w:val="Compact"/>
              <w:jc w:val="left"/>
            </w:pPr>
            <w:r>
              <w:t xml:space="preserve">15</w:t>
            </w:r>
          </w:p>
        </w:tc>
        <w:tc>
          <w:tcPr/>
          <w:p>
            <w:pPr>
              <w:pStyle w:val="Compact"/>
              <w:jc w:val="left"/>
            </w:pPr>
            <w:r>
              <w:t xml:space="preserve">Kits</w:t>
            </w:r>
          </w:p>
        </w:tc>
        <w:tc>
          <w:tcPr/>
          <w:p>
            <w:pPr>
              <w:pStyle w:val="Compact"/>
              <w:jc w:val="left"/>
            </w:pPr>
            <w:r>
              <w:t xml:space="preserve">1,200.00</w:t>
            </w:r>
          </w:p>
        </w:tc>
        <w:tc>
          <w:tcPr/>
          <w:p>
            <w:pPr>
              <w:pStyle w:val="Compact"/>
              <w:jc w:val="left"/>
            </w:pPr>
            <w:r>
              <w:t xml:space="preserve">18,000.00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(INR)</w:t>
            </w:r>
          </w:p>
        </w:tc>
        <w:tc>
          <w:tcPr/>
          <w:p>
            <w:pPr>
              <w:pStyle w:val="Compact"/>
              <w:jc w:val="right"/>
            </w:pPr>
            <w:r>
              <w:t xml:space="preserve">6,59,000.00</w:t>
            </w:r>
          </w:p>
        </w:tc>
      </w:tr>
      <w:tr>
        <w:tc>
          <w:tcPr/>
          <w:p>
            <w:pPr>
              <w:pStyle w:val="Compact"/>
              <w:jc w:val="left"/>
            </w:pPr>
            <w:r>
              <w:t xml:space="preserve">GST @ 18% (INR)</w:t>
            </w:r>
          </w:p>
        </w:tc>
        <w:tc>
          <w:tcPr/>
          <w:p>
            <w:pPr>
              <w:pStyle w:val="Compact"/>
              <w:jc w:val="right"/>
            </w:pPr>
            <w:r>
              <w:t xml:space="preserve">1,18,620.00</w:t>
            </w:r>
          </w:p>
        </w:tc>
      </w:tr>
      <w:tr>
        <w:tc>
          <w:tcPr/>
          <w:p>
            <w:pPr>
              <w:pStyle w:val="Compact"/>
              <w:jc w:val="left"/>
            </w:pPr>
            <w:r>
              <w:t xml:space="preserve">Freight &amp; Handling — Mumbai Metro Area (INR)</w:t>
            </w:r>
          </w:p>
        </w:tc>
        <w:tc>
          <w:tcPr/>
          <w:p>
            <w:pPr>
              <w:pStyle w:val="Compact"/>
              <w:jc w:val="right"/>
            </w:pPr>
            <w:r>
              <w:t xml:space="preserve">5,500.00</w:t>
            </w:r>
          </w:p>
        </w:tc>
      </w:tr>
      <w:tr>
        <w:tc>
          <w:tcPr/>
          <w:p>
            <w:pPr>
              <w:pStyle w:val="Compact"/>
              <w:jc w:val="left"/>
            </w:pPr>
            <w:r>
              <w:t xml:space="preserve">Discount (Contractual 2%) (INR)</w:t>
            </w:r>
          </w:p>
        </w:tc>
        <w:tc>
          <w:tcPr/>
          <w:p>
            <w:pPr>
              <w:pStyle w:val="Compact"/>
              <w:jc w:val="right"/>
            </w:pPr>
            <w:r>
              <w:t xml:space="preserve">(13,180.00)</w:t>
            </w:r>
          </w:p>
        </w:tc>
      </w:tr>
      <w:tr>
        <w:tc>
          <w:tcPr/>
          <w:p>
            <w:pPr>
              <w:pStyle w:val="Compact"/>
              <w:jc w:val="left"/>
            </w:pPr>
            <w:r>
              <w:t xml:space="preserve">Grand Total (INR)</w:t>
            </w:r>
          </w:p>
        </w:tc>
        <w:tc>
          <w:tcPr/>
          <w:p>
            <w:pPr>
              <w:pStyle w:val="Compact"/>
              <w:jc w:val="right"/>
            </w:pPr>
            <w:r>
              <w:t xml:space="preserve">7,69,940.00</w:t>
            </w:r>
          </w:p>
        </w:tc>
      </w:tr>
    </w:tbl>
    <w:p>
      <w:pPr>
        <w:pStyle w:val="BodyText"/>
      </w:pPr>
      <w:r>
        <w:rPr>
          <w:iCs/>
          <w:i/>
        </w:rPr>
        <w:t xml:space="preserve">Amount in words: Seven Lakh Sixty-Nine Thousand Nine Hundred Forty Indian Rupees Only.</w:t>
      </w:r>
    </w:p>
    <w:bookmarkEnd w:id="23"/>
    <w:bookmarkStart w:id="24" w:name="Xde1b1aa910af0d218dd23eb59edb0f3a99f22fc"/>
    <w:p>
      <w:pPr>
        <w:pStyle w:val="Heading3"/>
      </w:pPr>
      <w:r>
        <w:t xml:space="preserve">Terms and Conditions of this Purchase Order</w:t>
      </w:r>
    </w:p>
    <w:p>
      <w:pPr>
        <w:numPr>
          <w:ilvl w:val="0"/>
          <w:numId w:val="1001"/>
        </w:numPr>
        <w:pStyle w:val="Compact"/>
      </w:pPr>
      <w:r>
        <w:rPr>
          <w:bCs/>
          <w:b/>
        </w:rPr>
        <w:t xml:space="preserve">1. Scope:</w:t>
      </w:r>
      <w:r>
        <w:t xml:space="preserve"> </w:t>
      </w:r>
      <w:r>
        <w:t xml:space="preserve">This Purchase Order is issued by SmileCare Dental Clinic, a registered dental practice operating in Mumbai, Maharashtra, India, for the procurement of dental equipment, instruments, and consumable supplies required for the continued operation of the dentist’s clinical services.</w:t>
      </w:r>
    </w:p>
    <w:p>
      <w:pPr>
        <w:numPr>
          <w:ilvl w:val="0"/>
          <w:numId w:val="1001"/>
        </w:numPr>
        <w:pStyle w:val="Compact"/>
      </w:pPr>
      <w:r>
        <w:rPr>
          <w:bCs/>
          <w:b/>
        </w:rPr>
        <w:t xml:space="preserve">2. Delivery:</w:t>
      </w:r>
      <w:r>
        <w:t xml:space="preserve"> </w:t>
      </w:r>
      <w:r>
        <w:t xml:space="preserve">All items listed in this Purchase Order shall be delivered to the specified address in Bandra West, Mumbai, India, no later than 30 June 2025. The supplier shall bear all transportation costs within the Mumbai metropolitan area.</w:t>
      </w:r>
    </w:p>
    <w:p>
      <w:pPr>
        <w:numPr>
          <w:ilvl w:val="0"/>
          <w:numId w:val="1001"/>
        </w:numPr>
        <w:pStyle w:val="Compact"/>
      </w:pPr>
      <w:r>
        <w:rPr>
          <w:bCs/>
          <w:b/>
        </w:rPr>
        <w:t xml:space="preserve">3. Quality Standards:</w:t>
      </w:r>
      <w:r>
        <w:t xml:space="preserve"> </w:t>
      </w:r>
      <w:r>
        <w:t xml:space="preserve">All dental products must comply with the standards set by the Dental Council of India (DCI) and the Bureau of Indian Standards (BIS). The supplier warrants that all items are new, unused, and within their manufacturer’s shelf life.</w:t>
      </w:r>
    </w:p>
    <w:p>
      <w:pPr>
        <w:numPr>
          <w:ilvl w:val="0"/>
          <w:numId w:val="1001"/>
        </w:numPr>
        <w:pStyle w:val="Compact"/>
      </w:pPr>
      <w:r>
        <w:rPr>
          <w:bCs/>
          <w:b/>
        </w:rPr>
        <w:t xml:space="preserve">4. Payment:</w:t>
      </w:r>
      <w:r>
        <w:t xml:space="preserve"> </w:t>
      </w:r>
      <w:r>
        <w:t xml:space="preserve">Payment of the total amount of ’7,69,940.00 (INR) shall be made via NEFT/RTGS to the supplier’s designated bank account within thirty (30) days of receipt of a valid GST tax invoice. The invoice must reference this Purchase Order number DENT/MUM/2025/00472.</w:t>
      </w:r>
    </w:p>
    <w:p>
      <w:pPr>
        <w:numPr>
          <w:ilvl w:val="0"/>
          <w:numId w:val="1001"/>
        </w:numPr>
        <w:pStyle w:val="Compact"/>
      </w:pPr>
      <w:r>
        <w:rPr>
          <w:bCs/>
          <w:b/>
        </w:rPr>
        <w:t xml:space="preserve">5. Inspection &amp; Acceptance:</w:t>
      </w:r>
      <w:r>
        <w:t xml:space="preserve"> </w:t>
      </w:r>
      <w:r>
        <w:t xml:space="preserve">The dentist and clinic staff at SmileCare Dental Clinic, Mumbai, shall inspect all delivered goods within five (5) working days of delivery. Any discrepancies, damaged items, or non-conforming products must be reported in writing to the supplier within this period.</w:t>
      </w:r>
    </w:p>
    <w:p>
      <w:pPr>
        <w:numPr>
          <w:ilvl w:val="0"/>
          <w:numId w:val="1001"/>
        </w:numPr>
        <w:pStyle w:val="Compact"/>
      </w:pPr>
      <w:r>
        <w:rPr>
          <w:bCs/>
          <w:b/>
        </w:rPr>
        <w:t xml:space="preserve">6. Warranty:</w:t>
      </w:r>
      <w:r>
        <w:t xml:space="preserve"> </w:t>
      </w:r>
      <w:r>
        <w:t xml:space="preserve">Capital equipment items (Autoclave, Dental Handpieces, LED Curing Light) carry a minimum manufacturer’s warranty of twelve (12) months from the date of delivery in Mumbai, India. The supplier shall coordinate all warranty claims with the respective manufacturers.</w:t>
      </w:r>
    </w:p>
    <w:p>
      <w:pPr>
        <w:numPr>
          <w:ilvl w:val="0"/>
          <w:numId w:val="1001"/>
        </w:numPr>
        <w:pStyle w:val="Compact"/>
      </w:pPr>
      <w:r>
        <w:rPr>
          <w:bCs/>
          <w:b/>
        </w:rPr>
        <w:t xml:space="preserve">7. Regulatory Compliance:</w:t>
      </w:r>
      <w:r>
        <w:t xml:space="preserve"> </w:t>
      </w:r>
      <w:r>
        <w:t xml:space="preserve">The supplier confirms that all pharmaceutical and medical device items listed herein are approved for sale in India by the Central Drugs Standard Control Organization (CDSCO) and comply with the Drugs and Cosmetics Act, 1940, and the Medical Device Rules, 2017.</w:t>
      </w:r>
    </w:p>
    <w:p>
      <w:pPr>
        <w:numPr>
          <w:ilvl w:val="0"/>
          <w:numId w:val="1001"/>
        </w:numPr>
        <w:pStyle w:val="Compact"/>
      </w:pPr>
      <w:r>
        <w:rPr>
          <w:bCs/>
          <w:b/>
        </w:rPr>
        <w:t xml:space="preserve">8. Cancellation:</w:t>
      </w:r>
      <w:r>
        <w:t xml:space="preserve"> </w:t>
      </w:r>
      <w:r>
        <w:t xml:space="preserve">This Purchase Order may be cancelled by the buyer in writing up to seven (7) days prior to the scheduled delivery date. In the event of cancellation, the supplier shall be compensated for any non-recoverable costs incurred, subject to a maximum of 10% of the order value.</w:t>
      </w:r>
    </w:p>
    <w:p>
      <w:pPr>
        <w:numPr>
          <w:ilvl w:val="0"/>
          <w:numId w:val="1001"/>
        </w:numPr>
        <w:pStyle w:val="Compact"/>
      </w:pPr>
      <w:r>
        <w:rPr>
          <w:bCs/>
          <w:b/>
        </w:rPr>
        <w:t xml:space="preserve">9. Governing Law:</w:t>
      </w:r>
      <w:r>
        <w:t xml:space="preserve"> </w:t>
      </w:r>
      <w:r>
        <w:t xml:space="preserve">This Purchase Order shall be governed by and construed in accordance with the laws of India. Any disputes arising from this order shall be subject to the exclusive jurisdiction of the competent courts in Mumbai, Maharashtra, India.</w:t>
      </w:r>
    </w:p>
    <w:p>
      <w:pPr>
        <w:numPr>
          <w:ilvl w:val="0"/>
          <w:numId w:val="1001"/>
        </w:numPr>
        <w:pStyle w:val="Compact"/>
      </w:pPr>
      <w:r>
        <w:rPr>
          <w:bCs/>
          <w:b/>
        </w:rPr>
        <w:t xml:space="preserve">10. Confidentiality:</w:t>
      </w:r>
      <w:r>
        <w:t xml:space="preserve"> </w:t>
      </w:r>
      <w:r>
        <w:t xml:space="preserve">Both parties agree to maintain the confidentiality of pricing, business terms, and patient-related data associated with this dental practice in Mumbai, India, in accordance with applicable Indian data protection regulations.</w:t>
      </w:r>
    </w:p>
    <w:bookmarkEnd w:id="24"/>
    <w:p>
      <w:pPr>
        <w:pStyle w:val="FirstParagraph"/>
      </w:pPr>
      <w:r>
        <w:rPr>
          <w:bCs/>
          <w:b/>
        </w:rPr>
        <w:t xml:space="preserve">For and on behalf of the Buyer</w:t>
      </w:r>
    </w:p>
    <w:p>
      <w:pPr>
        <w:pStyle w:val="BodyText"/>
      </w:pPr>
      <w:r>
        <w:t xml:space="preserve">SmileCare Dental Clinic, Mumbai, India</w:t>
      </w:r>
    </w:p>
    <w:p>
      <w:pPr>
        <w:pStyle w:val="BodyText"/>
      </w:pPr>
      <w:r>
        <w:t xml:space="preserve">Dr. Ananya Deshmukh</w:t>
      </w:r>
    </w:p>
    <w:p>
      <w:pPr>
        <w:pStyle w:val="BodyText"/>
      </w:pPr>
      <w:r>
        <w:t xml:space="preserve">Chief Dentist &amp; Proprietor</w:t>
      </w:r>
    </w:p>
    <w:p>
      <w:pPr>
        <w:pStyle w:val="BodyText"/>
      </w:pPr>
      <w:r>
        <w:t xml:space="preserve">Date: _______________</w:t>
      </w:r>
    </w:p>
    <w:p>
      <w:pPr>
        <w:pStyle w:val="BodyText"/>
      </w:pPr>
      <w:r>
        <w:rPr>
          <w:bCs/>
          <w:b/>
        </w:rPr>
        <w:t xml:space="preserve">For and on behalf of the Supplier</w:t>
      </w:r>
    </w:p>
    <w:p>
      <w:pPr>
        <w:pStyle w:val="BodyText"/>
      </w:pPr>
      <w:r>
        <w:t xml:space="preserve">MediDent India Pvt. Ltd., Mumbai</w:t>
      </w:r>
    </w:p>
    <w:p>
      <w:pPr>
        <w:pStyle w:val="BodyText"/>
      </w:pPr>
      <w:r>
        <w:t xml:space="preserve">Mr. Rajiv Kulkarni</w:t>
      </w:r>
    </w:p>
    <w:p>
      <w:pPr>
        <w:pStyle w:val="BodyText"/>
      </w:pPr>
      <w:r>
        <w:t xml:space="preserve">Authorized Signatory</w:t>
      </w:r>
    </w:p>
    <w:p>
      <w:pPr>
        <w:pStyle w:val="BodyText"/>
      </w:pPr>
      <w:r>
        <w:t xml:space="preserve">Date: _______________</w:t>
      </w:r>
    </w:p>
    <w:p>
      <w:pPr>
        <w:pStyle w:val="BodyText"/>
      </w:pPr>
      <w:r>
        <w:t xml:space="preserve">This Purchase Order is a legally binding document issued in accordance with the Indian Contract Act, 1872, and applicable GST regulations. Document generated for dental practice operations in Mumbai, Maharashtra, India. © 2025 SmileCare Dental Clinic.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Dental Practice - Mumbai, India</dc:title>
  <dc:creator/>
  <dc:language>en</dc:language>
  <cp:keywords/>
  <dcterms:created xsi:type="dcterms:W3CDTF">2026-10-10T06:26:26Z</dcterms:created>
  <dcterms:modified xsi:type="dcterms:W3CDTF">2026-10-10T06:26:26Z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