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Jerusalem,</w:t>
      </w:r>
      <w:r>
        <w:t xml:space="preserve"> </w:t>
      </w:r>
      <w:r>
        <w:t xml:space="preserve">Israel</w:t>
      </w:r>
    </w:p>
    <w:bookmarkStart w:id="20" w:name="purchase-order"/>
    <w:p>
      <w:pPr>
        <w:pStyle w:val="Heading1"/>
      </w:pPr>
      <w:r>
        <w:t xml:space="preserve">PURCHASE ORDER</w:t>
      </w:r>
    </w:p>
    <w:p>
      <w:pPr>
        <w:pStyle w:val="FirstParagraph"/>
      </w:pPr>
      <w:r>
        <w:t xml:space="preserve">Dental Equipment &amp; Supplies Procurement — Jerusalem, Israel</w:t>
      </w:r>
    </w:p>
    <w:p>
      <w:pPr>
        <w:pStyle w:val="BodyText"/>
      </w:pPr>
      <w:r>
        <w:t xml:space="preserve">PO No. JLM-2025-04871</w:t>
      </w:r>
    </w:p>
    <w:bookmarkEnd w:id="20"/>
    <w:bookmarkStart w:id="21" w:name="purchasing-entity-buyer"/>
    <w:p>
      <w:pPr>
        <w:pStyle w:val="Heading3"/>
      </w:pPr>
      <w:r>
        <w:t xml:space="preserve">Purchasing Entity (Buyer)</w:t>
      </w:r>
    </w:p>
    <w:p>
      <w:pPr>
        <w:pStyle w:val="FirstParagraph"/>
      </w:pPr>
      <w:r>
        <w:rPr>
          <w:bCs/>
          <w:b/>
        </w:rPr>
        <w:t xml:space="preserve">Jerusalem Dental Care Center</w:t>
      </w:r>
    </w:p>
    <w:p>
      <w:pPr>
        <w:pStyle w:val="BodyText"/>
      </w:pPr>
      <w:r>
        <w:t xml:space="preserve">12 King David Street</w:t>
      </w:r>
    </w:p>
    <w:p>
      <w:pPr>
        <w:pStyle w:val="BodyText"/>
      </w:pPr>
      <w:r>
        <w:t xml:space="preserve">Jerusalem 9100000, Israel</w:t>
      </w:r>
    </w:p>
    <w:p>
      <w:pPr>
        <w:pStyle w:val="BodyText"/>
      </w:pPr>
      <w:r>
        <w:t xml:space="preserve">VAT No. 51-234-567-8</w:t>
      </w:r>
    </w:p>
    <w:p>
      <w:pPr>
        <w:pStyle w:val="BodyText"/>
      </w:pPr>
      <w:r>
        <w:t xml:space="preserve">Phone: +972-2-625-4433</w:t>
      </w:r>
    </w:p>
    <w:p>
      <w:pPr>
        <w:pStyle w:val="BodyText"/>
      </w:pPr>
      <w:r>
        <w:t xml:space="preserve">Email: procurement@jdc-jerusalem.co.il</w:t>
      </w:r>
    </w:p>
    <w:bookmarkEnd w:id="21"/>
    <w:bookmarkStart w:id="22" w:name="supplier-vendor"/>
    <w:p>
      <w:pPr>
        <w:pStyle w:val="Heading3"/>
      </w:pPr>
      <w:r>
        <w:t xml:space="preserve">Supplier (Vendor)</w:t>
      </w:r>
    </w:p>
    <w:p>
      <w:pPr>
        <w:pStyle w:val="FirstParagraph"/>
      </w:pPr>
      <w:r>
        <w:rPr>
          <w:bCs/>
          <w:b/>
        </w:rPr>
        <w:t xml:space="preserve">MeditDent Israel Ltd.</w:t>
      </w:r>
    </w:p>
    <w:p>
      <w:pPr>
        <w:pStyle w:val="BodyText"/>
      </w:pPr>
      <w:r>
        <w:t xml:space="preserve">45 HaYarkon Industrial Zone</w:t>
      </w:r>
    </w:p>
    <w:p>
      <w:pPr>
        <w:pStyle w:val="BodyText"/>
      </w:pPr>
      <w:r>
        <w:t xml:space="preserve">Jerusalem 9710000, Israel</w:t>
      </w:r>
    </w:p>
    <w:p>
      <w:pPr>
        <w:pStyle w:val="BodyText"/>
      </w:pPr>
      <w:r>
        <w:t xml:space="preserve">VAT No. 51-876-543-2</w:t>
      </w:r>
    </w:p>
    <w:p>
      <w:pPr>
        <w:pStyle w:val="BodyText"/>
      </w:pPr>
      <w:r>
        <w:t xml:space="preserve">Phone: +972-2-555-8899</w:t>
      </w:r>
    </w:p>
    <w:p>
      <w:pPr>
        <w:pStyle w:val="BodyText"/>
      </w:pPr>
      <w:r>
        <w:t xml:space="preserve">Email: sales@medident-il.com</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Jerusalem Dental Care Center, 12 King David St., Jerusalem, Israel</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Israeli New Shekel (ILS / ₪)</w:t>
      </w:r>
    </w:p>
    <w:bookmarkEnd w:id="23"/>
    <w:bookmarkStart w:id="24" w:name="authorized-by"/>
    <w:p>
      <w:pPr>
        <w:pStyle w:val="Heading3"/>
      </w:pPr>
      <w:r>
        <w:t xml:space="preserve">Authorized By</w:t>
      </w:r>
    </w:p>
    <w:p>
      <w:pPr>
        <w:pStyle w:val="FirstParagraph"/>
      </w:pPr>
      <w:r>
        <w:rPr>
          <w:bCs/>
          <w:b/>
        </w:rPr>
        <w:t xml:space="preserve">Dr. Miriam Levi, DDS</w:t>
      </w:r>
    </w:p>
    <w:p>
      <w:pPr>
        <w:pStyle w:val="BodyText"/>
      </w:pPr>
      <w:r>
        <w:t xml:space="preserve">Chief Dental Officer</w:t>
      </w:r>
    </w:p>
    <w:p>
      <w:pPr>
        <w:pStyle w:val="BodyText"/>
      </w:pPr>
      <w:r>
        <w:t xml:space="preserve">Jerusalem Dental Care Center</w:t>
      </w:r>
    </w:p>
    <w:p>
      <w:pPr>
        <w:pStyle w:val="BodyText"/>
      </w:pPr>
      <w:r>
        <w:t xml:space="preserve">Licence No. IL-DDS-2019-00452</w:t>
      </w:r>
    </w:p>
    <w:p>
      <w:pPr>
        <w:pStyle w:val="BodyText"/>
      </w:pPr>
      <w:r>
        <w:t xml:space="preserve">Ministry of Health, State of Israel</w:t>
      </w:r>
    </w:p>
    <w:bookmarkEnd w:id="24"/>
    <w:bookmarkStart w:id="25" w:name="line-items-dental-supplies-equipment"/>
    <w:p>
      <w:pPr>
        <w:pStyle w:val="Heading2"/>
      </w:pPr>
      <w:r>
        <w:t xml:space="preserve">Line Items — Dental Supplies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Digital Dental X-Ray Sensor (Sennar 2000), compatible with all standard dental chair units in Israel</w:t>
            </w:r>
          </w:p>
        </w:tc>
        <w:tc>
          <w:tcPr/>
          <w:p>
            <w:pPr>
              <w:pStyle w:val="Compact"/>
              <w:jc w:val="left"/>
            </w:pPr>
            <w:r>
              <w:t xml:space="preserve">2</w:t>
            </w:r>
          </w:p>
        </w:tc>
        <w:tc>
          <w:tcPr/>
          <w:p>
            <w:pPr>
              <w:pStyle w:val="Compact"/>
              <w:jc w:val="left"/>
            </w:pPr>
            <w:r>
              <w:t xml:space="preserve">pcs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Intraoral Camera System with 5.5-inch HD monitor, for patient consultation at the Jerusalem clinic</w:t>
            </w:r>
          </w:p>
        </w:tc>
        <w:tc>
          <w:tcPr/>
          <w:p>
            <w:pPr>
              <w:pStyle w:val="Compact"/>
              <w:jc w:val="left"/>
            </w:pPr>
            <w:r>
              <w:t xml:space="preserve">3</w:t>
            </w:r>
          </w:p>
        </w:tc>
        <w:tc>
          <w:tcPr/>
          <w:p>
            <w:pPr>
              <w:pStyle w:val="Compact"/>
              <w:jc w:val="left"/>
            </w:pPr>
            <w:r>
              <w:t xml:space="preserve">sets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03</w:t>
            </w:r>
          </w:p>
        </w:tc>
        <w:tc>
          <w:tcPr/>
          <w:p>
            <w:pPr>
              <w:pStyle w:val="Compact"/>
              <w:jc w:val="left"/>
            </w:pPr>
            <w:r>
              <w:t xml:space="preserve">Composite Resin Filling Material (3M Z350 XT), assorted shades, 4g syringes — bulk order for the dental practice</w:t>
            </w:r>
          </w:p>
        </w:tc>
        <w:tc>
          <w:tcPr/>
          <w:p>
            <w:pPr>
              <w:pStyle w:val="Compact"/>
              <w:jc w:val="left"/>
            </w:pPr>
            <w:r>
              <w:t xml:space="preserve">120</w:t>
            </w:r>
          </w:p>
        </w:tc>
        <w:tc>
          <w:tcPr/>
          <w:p>
            <w:pPr>
              <w:pStyle w:val="Compact"/>
              <w:jc w:val="left"/>
            </w:pPr>
            <w:r>
              <w:t xml:space="preserve">syringes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Dental Handpiece (High-Speed Turbine), 4:1 reduction, with anti-reverse mechanism</w:t>
            </w:r>
          </w:p>
        </w:tc>
        <w:tc>
          <w:tcPr/>
          <w:p>
            <w:pPr>
              <w:pStyle w:val="Compact"/>
              <w:jc w:val="left"/>
            </w:pPr>
            <w:r>
              <w:t xml:space="preserve">4</w:t>
            </w:r>
          </w:p>
        </w:tc>
        <w:tc>
          <w:tcPr/>
          <w:p>
            <w:pPr>
              <w:pStyle w:val="Compact"/>
              <w:jc w:val="left"/>
            </w:pPr>
            <w:r>
              <w:t xml:space="preserve">pcs</w:t>
            </w:r>
          </w:p>
        </w:tc>
        <w:tc>
          <w:tcPr/>
          <w:p>
            <w:pPr>
              <w:pStyle w:val="Compact"/>
              <w:jc w:val="left"/>
            </w:pPr>
            <w:r>
              <w:t xml:space="preserve">3,400.00</w:t>
            </w:r>
          </w:p>
        </w:tc>
        <w:tc>
          <w:tcPr/>
          <w:p>
            <w:pPr>
              <w:pStyle w:val="Compact"/>
              <w:jc w:val="left"/>
            </w:pPr>
            <w:r>
              <w:t xml:space="preserve">13,600.00</w:t>
            </w:r>
          </w:p>
        </w:tc>
      </w:tr>
      <w:tr>
        <w:tc>
          <w:tcPr/>
          <w:p>
            <w:pPr>
              <w:pStyle w:val="Compact"/>
              <w:jc w:val="left"/>
            </w:pPr>
            <w:r>
              <w:t xml:space="preserve">05</w:t>
            </w:r>
          </w:p>
        </w:tc>
        <w:tc>
          <w:tcPr/>
          <w:p>
            <w:pPr>
              <w:pStyle w:val="Compact"/>
              <w:jc w:val="left"/>
            </w:pPr>
            <w:r>
              <w:t xml:space="preserve">Nitrile Examination Gloves, Size M, powder-free, 100-count boxes — monthly supply for the dental team</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42.00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LED Dental Curing Light, 1,200 mW/cm², with 5-second timer, for photopolymerization procedures</w:t>
            </w:r>
          </w:p>
        </w:tc>
        <w:tc>
          <w:tcPr/>
          <w:p>
            <w:pPr>
              <w:pStyle w:val="Compact"/>
              <w:jc w:val="left"/>
            </w:pPr>
            <w:r>
              <w:t xml:space="preserve">3</w:t>
            </w:r>
          </w:p>
        </w:tc>
        <w:tc>
          <w:tcPr/>
          <w:p>
            <w:pPr>
              <w:pStyle w:val="Compact"/>
              <w:jc w:val="left"/>
            </w:pPr>
            <w:r>
              <w:t xml:space="preserve">pcs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Autoclave Sterilizer (Class B, 24L capacity), ISO 17665 certified, for instrument sterilization at the Jerusalem 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Dental Impression Material (Polyvinyl Siloxane, Medium Viscosity), 300ml cartridges</w:t>
            </w:r>
          </w:p>
        </w:tc>
        <w:tc>
          <w:tcPr/>
          <w:p>
            <w:pPr>
              <w:pStyle w:val="Compact"/>
              <w:jc w:val="left"/>
            </w:pPr>
            <w:r>
              <w:t xml:space="preserve">60</w:t>
            </w:r>
          </w:p>
        </w:tc>
        <w:tc>
          <w:tcPr/>
          <w:p>
            <w:pPr>
              <w:pStyle w:val="Compact"/>
              <w:jc w:val="left"/>
            </w:pPr>
            <w:r>
              <w:t xml:space="preserve">cartridges</w:t>
            </w:r>
          </w:p>
        </w:tc>
        <w:tc>
          <w:tcPr/>
          <w:p>
            <w:pPr>
              <w:pStyle w:val="Compact"/>
              <w:jc w:val="left"/>
            </w:pPr>
            <w:r>
              <w:t xml:space="preserve">58.00</w:t>
            </w:r>
          </w:p>
        </w:tc>
        <w:tc>
          <w:tcPr/>
          <w:p>
            <w:pPr>
              <w:pStyle w:val="Compact"/>
              <w:jc w:val="left"/>
            </w:pPr>
            <w:r>
              <w:t xml:space="preserve">3,480.00</w:t>
            </w:r>
          </w:p>
        </w:tc>
      </w:tr>
      <w:tr>
        <w:tc>
          <w:tcPr/>
          <w:p>
            <w:pPr>
              <w:pStyle w:val="Compact"/>
              <w:jc w:val="left"/>
            </w:pPr>
            <w:r>
              <w:t xml:space="preserve">09</w:t>
            </w:r>
          </w:p>
        </w:tc>
        <w:tc>
          <w:tcPr/>
          <w:p>
            <w:pPr>
              <w:pStyle w:val="Compact"/>
              <w:jc w:val="left"/>
            </w:pPr>
            <w:r>
              <w:t xml:space="preserve">Prophylaxis Paste &amp; Scaler Set, for routine dental hygiene appointments at the practice</w:t>
            </w:r>
          </w:p>
        </w:tc>
        <w:tc>
          <w:tcPr/>
          <w:p>
            <w:pPr>
              <w:pStyle w:val="Compact"/>
              <w:jc w:val="left"/>
            </w:pPr>
            <w:r>
              <w:t xml:space="preserve">50</w:t>
            </w:r>
          </w:p>
        </w:tc>
        <w:tc>
          <w:tcPr/>
          <w:p>
            <w:pPr>
              <w:pStyle w:val="Compact"/>
              <w:jc w:val="left"/>
            </w:pPr>
            <w:r>
              <w:t xml:space="preserve">sets</w:t>
            </w:r>
          </w:p>
        </w:tc>
        <w:tc>
          <w:tcPr/>
          <w:p>
            <w:pPr>
              <w:pStyle w:val="Compact"/>
              <w:jc w:val="left"/>
            </w:pPr>
            <w:r>
              <w:t xml:space="preserve">35.00</w:t>
            </w:r>
          </w:p>
        </w:tc>
        <w:tc>
          <w:tcPr/>
          <w:p>
            <w:pPr>
              <w:pStyle w:val="Compact"/>
              <w:jc w:val="left"/>
            </w:pPr>
            <w:r>
              <w:t xml:space="preserve">1,750.00</w:t>
            </w:r>
          </w:p>
        </w:tc>
      </w:tr>
      <w:tr>
        <w:tc>
          <w:tcPr/>
          <w:p>
            <w:pPr>
              <w:pStyle w:val="Compact"/>
              <w:jc w:val="left"/>
            </w:pPr>
            <w:r>
              <w:t xml:space="preserve">10</w:t>
            </w:r>
          </w:p>
        </w:tc>
        <w:tc>
          <w:tcPr/>
          <w:p>
            <w:pPr>
              <w:pStyle w:val="Compact"/>
              <w:jc w:val="left"/>
            </w:pPr>
            <w:r>
              <w:t xml:space="preserve">Dental Chair Unit (5-way, with integrated light and instrument holders), for new patient treatment room</w:t>
            </w:r>
          </w:p>
        </w:tc>
        <w:tc>
          <w:tcPr/>
          <w:p>
            <w:pPr>
              <w:pStyle w:val="Compact"/>
              <w:jc w:val="left"/>
            </w:pPr>
            <w:r>
              <w:t xml:space="preserve">1</w:t>
            </w:r>
          </w:p>
        </w:tc>
        <w:tc>
          <w:tcPr/>
          <w:p>
            <w:pPr>
              <w:pStyle w:val="Compact"/>
              <w:jc w:val="left"/>
            </w:pPr>
            <w:r>
              <w:t xml:space="preserve">unit</w:t>
            </w:r>
          </w:p>
        </w:tc>
        <w:tc>
          <w:tcPr/>
          <w:p>
            <w:pPr>
              <w:pStyle w:val="Compact"/>
              <w:jc w:val="left"/>
            </w:pPr>
            <w:r>
              <w:t xml:space="preserve">45,000.00</w:t>
            </w:r>
          </w:p>
        </w:tc>
        <w:tc>
          <w:tcPr/>
          <w:p>
            <w:pPr>
              <w:pStyle w:val="Compact"/>
              <w:jc w:val="left"/>
            </w:pPr>
            <w:r>
              <w:t xml:space="preserve">45,000.00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 168,430.00</w:t>
            </w:r>
          </w:p>
        </w:tc>
      </w:tr>
      <w:tr>
        <w:tc>
          <w:tcPr/>
          <w:p>
            <w:pPr>
              <w:pStyle w:val="Compact"/>
              <w:jc w:val="right"/>
            </w:pPr>
            <w:r>
              <w:t xml:space="preserve">VAT (18% — State of Israel):</w:t>
            </w:r>
          </w:p>
        </w:tc>
        <w:tc>
          <w:tcPr/>
          <w:p>
            <w:pPr>
              <w:pStyle w:val="Compact"/>
              <w:jc w:val="left"/>
            </w:pPr>
            <w:r>
              <w:t xml:space="preserve">₪ 30,317.40</w:t>
            </w:r>
          </w:p>
        </w:tc>
      </w:tr>
      <w:tr>
        <w:tc>
          <w:tcPr/>
          <w:p>
            <w:pPr>
              <w:pStyle w:val="Compact"/>
              <w:jc w:val="right"/>
            </w:pPr>
            <w:r>
              <w:t xml:space="preserve">Delivery &amp; Installation (Jerusalem metro):</w:t>
            </w:r>
          </w:p>
        </w:tc>
        <w:tc>
          <w:tcPr/>
          <w:p>
            <w:pPr>
              <w:pStyle w:val="Compact"/>
              <w:jc w:val="left"/>
            </w:pPr>
            <w:r>
              <w:t xml:space="preserve">₪ 2,500.00</w:t>
            </w:r>
          </w:p>
        </w:tc>
      </w:tr>
      <w:tr>
        <w:tc>
          <w:tcPr/>
          <w:p>
            <w:pPr>
              <w:pStyle w:val="Compact"/>
              <w:jc w:val="right"/>
            </w:pPr>
            <w:r>
              <w:t xml:space="preserve">GRAND TOTAL (ILS):</w:t>
            </w:r>
          </w:p>
        </w:tc>
        <w:tc>
          <w:tcPr/>
          <w:p>
            <w:pPr>
              <w:pStyle w:val="Compact"/>
              <w:jc w:val="left"/>
            </w:pPr>
            <w:r>
              <w:t xml:space="preserve">₪ 201,247.40</w:t>
            </w:r>
          </w:p>
        </w:tc>
      </w:tr>
    </w:tbl>
    <w:bookmarkEnd w:id="25"/>
    <w:bookmarkStart w:id="26" w:name="terms-conditions"/>
    <w:p>
      <w:pPr>
        <w:pStyle w:val="Heading2"/>
      </w:pPr>
      <w:r>
        <w:t xml:space="preserve">Terms &amp; Conditions</w:t>
      </w:r>
    </w:p>
    <w:p>
      <w:pPr>
        <w:numPr>
          <w:ilvl w:val="0"/>
          <w:numId w:val="1001"/>
        </w:numPr>
        <w:pStyle w:val="Compact"/>
      </w:pPr>
      <w:r>
        <w:t xml:space="preserve">This Purchase Order is issued by Jerusalem Dental Care Center, a licensed dental practice registered under the laws of the State of Israel, and governs the procurement of all dental equipment, instruments, and consumable supplies listed above.</w:t>
      </w:r>
    </w:p>
    <w:p>
      <w:pPr>
        <w:numPr>
          <w:ilvl w:val="0"/>
          <w:numId w:val="1001"/>
        </w:numPr>
        <w:pStyle w:val="Compact"/>
      </w:pPr>
      <w:r>
        <w:t xml:space="preserve">The vendor, MeditDent Israel Ltd., shall deliver all items to the specified address in Jerusalem, Israel, no later than the required delivery date stated herein. Late delivery beyond five (5) business days entitles the buyer to a penalty of 1% of the total order value per day of delay, in accordance with Israeli commercial law.</w:t>
      </w:r>
    </w:p>
    <w:p>
      <w:pPr>
        <w:numPr>
          <w:ilvl w:val="0"/>
          <w:numId w:val="1001"/>
        </w:numPr>
        <w:pStyle w:val="Compact"/>
      </w:pPr>
      <w:r>
        <w:t xml:space="preserve">All dental equipment and materials must comply with the regulations set forth by the Israeli Ministry of Health and the Israel Standards Institute (SII). The vendor warrants that all products meet or exceed the applicable Israeli medical device regulations (Regulations for Medical Devices, 5761-2001).</w:t>
      </w:r>
    </w:p>
    <w:p>
      <w:pPr>
        <w:numPr>
          <w:ilvl w:val="0"/>
          <w:numId w:val="1001"/>
        </w:numPr>
        <w:pStyle w:val="Compact"/>
      </w:pPr>
      <w:r>
        <w:t xml:space="preserve">Payment shall be made via bank transfer to the vendor's designated account within thirty (30) calendar days from the date of receipt of a valid tax invoice (Faskal) issued in accordance with the Israeli Value Added Tax Law, 5736-1975.</w:t>
      </w:r>
    </w:p>
    <w:p>
      <w:pPr>
        <w:numPr>
          <w:ilvl w:val="0"/>
          <w:numId w:val="1001"/>
        </w:numPr>
        <w:pStyle w:val="Compact"/>
      </w:pPr>
      <w:r>
        <w:t xml:space="preserve">The vendor shall provide a minimum two-year warranty on all capital equipment (items 01, 02, 04, 07, and 10) and a six-month warranty on all consumable and semi-durable goods. Warranty claims shall be processed at the vendor's service center in Jerusalem or at the buyer's clinic, at the vendor's expense.</w:t>
      </w:r>
    </w:p>
    <w:p>
      <w:pPr>
        <w:numPr>
          <w:ilvl w:val="0"/>
          <w:numId w:val="1001"/>
        </w:numPr>
        <w:pStyle w:val="Compact"/>
      </w:pPr>
      <w:r>
        <w:t xml:space="preserve">Installation and calibration of the dental chair unit (Item 10) and the autoclave sterilizer (Item 07) shall be performed by certified technicians from the vendor. The vendor shall ensure that all installations comply with the electrical and safety codes enforced by the Jerusalem Municipality and the Israel Electric Corporation.</w:t>
      </w:r>
    </w:p>
    <w:p>
      <w:pPr>
        <w:numPr>
          <w:ilvl w:val="0"/>
          <w:numId w:val="1001"/>
        </w:numPr>
        <w:pStyle w:val="Compact"/>
      </w:pPr>
      <w:r>
        <w:t xml:space="preserve">This Purchase Order is subject to the jurisdiction of the competent courts in Jerusalem, Israel. Any disputes arising from this order shall be resolved in accordance with the laws of the State of Israel. The parties agree to attempt mediation before initiating any legal proceedings.</w:t>
      </w:r>
    </w:p>
    <w:p>
      <w:pPr>
        <w:numPr>
          <w:ilvl w:val="0"/>
          <w:numId w:val="1001"/>
        </w:numPr>
        <w:pStyle w:val="Compact"/>
      </w:pPr>
      <w:r>
        <w:t xml:space="preserve">The vendor acknowledges that the purchased dental supplies and equipment are intended for use in a professional dental practice serving the residents of Jerusalem and the surrounding Judea and Samaria region. The vendor shall not resell or redirect any items from this order without the prior written consent of the buyer.</w:t>
      </w:r>
    </w:p>
    <w:p>
      <w:pPr>
        <w:numPr>
          <w:ilvl w:val="0"/>
          <w:numId w:val="1001"/>
        </w:numPr>
        <w:pStyle w:val="Compact"/>
      </w:pPr>
      <w:r>
        <w:t xml:space="preserve">All intellectual property, software licenses, and proprietary technology embedded in the purchased dental devices remain the property of the respective manufacturers. The buyer receives a non-transferable license for use within the Jerusalem Dental Care Center premises only.</w:t>
      </w:r>
    </w:p>
    <w:p>
      <w:pPr>
        <w:numPr>
          <w:ilvl w:val="0"/>
          <w:numId w:val="1001"/>
        </w:numPr>
        <w:pStyle w:val="Compact"/>
      </w:pPr>
      <w:r>
        <w:t xml:space="preserve">This Purchase Order becomes effective upon signature by both parties and remains valid until all items have been delivered, inspected, accepted, and paid in full. Amendments to this order must be made in writing and signed by both parties.</w:t>
      </w:r>
    </w:p>
    <w:bookmarkEnd w:id="26"/>
    <w:bookmarkStart w:id="27" w:name="acceptance-inspection"/>
    <w:p>
      <w:pPr>
        <w:pStyle w:val="Heading2"/>
      </w:pPr>
      <w:r>
        <w:t xml:space="preserve">Acceptance &amp; Inspection</w:t>
      </w:r>
    </w:p>
    <w:p>
      <w:pPr>
        <w:pStyle w:val="FirstParagraph"/>
      </w:pPr>
      <w:r>
        <w:t xml:space="preserve">Upon delivery to the Jerusalem facility, the buyer's designated representative shall inspect all items within three (3) business days. Any damaged, defective, or non-conforming dental equipment or supplies must be reported in writing to the vendor within the inspection period. The vendor shall replace or repair non-conforming items at no additional cost to the buyer within ten (10) business days of notification.</w:t>
      </w:r>
    </w:p>
    <w:p>
      <w:pPr>
        <w:pStyle w:val="BodyText"/>
      </w:pPr>
      <w:r>
        <w:rPr>
          <w:bCs/>
          <w:b/>
        </w:rPr>
        <w:t xml:space="preserve">For and on behalf of the Buyer:</w:t>
      </w:r>
    </w:p>
    <w:p>
      <w:pPr>
        <w:pStyle w:val="BodyText"/>
      </w:pPr>
      <w:r>
        <w:t xml:space="preserve">Jerusalem Dental Care Center</w:t>
      </w:r>
    </w:p>
    <w:p>
      <w:pPr>
        <w:pStyle w:val="BodyText"/>
      </w:pPr>
      <w:r>
        <w:t xml:space="preserve">______________________________</w:t>
      </w:r>
    </w:p>
    <w:p>
      <w:pPr>
        <w:pStyle w:val="BodyText"/>
      </w:pPr>
      <w:r>
        <w:t xml:space="preserve">Dr. Miriam Levi, DDS</w:t>
      </w:r>
    </w:p>
    <w:p>
      <w:pPr>
        <w:pStyle w:val="BodyText"/>
      </w:pPr>
      <w:r>
        <w:t xml:space="preserve">Chief Dental Officer</w:t>
      </w:r>
    </w:p>
    <w:p>
      <w:pPr>
        <w:pStyle w:val="BodyText"/>
      </w:pPr>
      <w:r>
        <w:t xml:space="preserve">Date: _______________</w:t>
      </w:r>
    </w:p>
    <w:p>
      <w:pPr>
        <w:pStyle w:val="BodyText"/>
      </w:pPr>
      <w:r>
        <w:rPr>
          <w:bCs/>
          <w:b/>
        </w:rPr>
        <w:t xml:space="preserve">For and on behalf of the Vendor:</w:t>
      </w:r>
    </w:p>
    <w:p>
      <w:pPr>
        <w:pStyle w:val="BodyText"/>
      </w:pPr>
      <w:r>
        <w:t xml:space="preserve">MeditDent Israel Ltd.</w:t>
      </w:r>
    </w:p>
    <w:p>
      <w:pPr>
        <w:pStyle w:val="BodyText"/>
      </w:pPr>
      <w:r>
        <w:t xml:space="preserve">______________________________</w:t>
      </w:r>
    </w:p>
    <w:p>
      <w:pPr>
        <w:pStyle w:val="BodyText"/>
      </w:pPr>
      <w:r>
        <w:t xml:space="preserve">Mr. David Cohen</w:t>
      </w:r>
    </w:p>
    <w:p>
      <w:pPr>
        <w:pStyle w:val="BodyText"/>
      </w:pPr>
      <w:r>
        <w:t xml:space="preserve">Director of Sales &amp; Operations</w:t>
      </w:r>
    </w:p>
    <w:p>
      <w:pPr>
        <w:pStyle w:val="BodyText"/>
      </w:pPr>
      <w:r>
        <w:t xml:space="preserve">Date: _______________</w:t>
      </w:r>
    </w:p>
    <w:p>
      <w:pPr>
        <w:pStyle w:val="BodyText"/>
      </w:pPr>
      <w:r>
        <w:t xml:space="preserve">Purchase Order No. JLM-2025-04871 | Jerusalem Dental Care Center | 12 King David Street, Jerusalem 9100000, Israel</w:t>
      </w:r>
    </w:p>
    <w:p>
      <w:pPr>
        <w:pStyle w:val="BodyText"/>
      </w:pPr>
      <w:r>
        <w:t xml:space="preserve">This document is governed by the laws of the State of Israel. All dental products and services referenced herein are subject to Israeli Ministry of Health regulations.</w:t>
      </w:r>
    </w:p>
    <w:p>
      <w:pPr>
        <w:pStyle w:val="BodyText"/>
      </w:pPr>
      <w:r>
        <w:t xml:space="preserve">Document generated: 15 June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Jerusalem, Israel</dc:title>
  <dc:creator/>
  <dc:language>en</dc:language>
  <cp:keywords/>
  <dcterms:created xsi:type="dcterms:W3CDTF">2026-10-10T06:44:19Z</dcterms:created>
  <dcterms:modified xsi:type="dcterms:W3CDTF">2026-10-10T06:44:19Z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