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Wellington</w:t>
      </w:r>
      <w:r>
        <w:t xml:space="preserve"> </w:t>
      </w:r>
      <w:r>
        <w:t xml:space="preserve">Dental</w:t>
      </w:r>
      <w:r>
        <w:t xml:space="preserve"> </w:t>
      </w:r>
      <w:r>
        <w:t xml:space="preserve">Practice</w:t>
      </w:r>
    </w:p>
    <w:bookmarkStart w:id="20" w:name="purchase-order"/>
    <w:p>
      <w:pPr>
        <w:pStyle w:val="Heading1"/>
      </w:pPr>
      <w:r>
        <w:t xml:space="preserve">PURCHASE ORDER</w:t>
      </w:r>
    </w:p>
    <w:p>
      <w:pPr>
        <w:pStyle w:val="FirstParagraph"/>
      </w:pPr>
      <w:r>
        <w:rPr>
          <w:bCs/>
          <w:b/>
        </w:rPr>
        <w:t xml:space="preserve">Wellington Dental Practice Ltd.</w:t>
      </w:r>
    </w:p>
    <w:p>
      <w:pPr>
        <w:pStyle w:val="BodyText"/>
      </w:pPr>
      <w:r>
        <w:t xml:space="preserve">142 Lambton Quay, Te Aro, Wellington 6011, New Zealand</w:t>
      </w:r>
    </w:p>
    <w:p>
      <w:pPr>
        <w:pStyle w:val="BodyText"/>
      </w:pPr>
      <w:r>
        <w:t xml:space="preserve">Phone: +64 4 382 5500 | Email: procurement@wellingtondental.co.nz</w:t>
      </w:r>
    </w:p>
    <w:p>
      <w:pPr>
        <w:pStyle w:val="BodyText"/>
      </w:pPr>
      <w:r>
        <w:t xml:space="preserve">NZBN: 942904123456789 | GST No: 123-456-789</w:t>
      </w:r>
    </w:p>
    <w:p>
      <w:pPr>
        <w:pStyle w:val="BodyText"/>
      </w:pPr>
      <w:r>
        <w:t xml:space="preserve">PO No: WDP-2025-0047</w:t>
      </w:r>
    </w:p>
    <w:bookmarkEnd w:id="20"/>
    <w:bookmarkStart w:id="21" w:name="purchase-order-details"/>
    <w:p>
      <w:pPr>
        <w:pStyle w:val="Heading2"/>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12 June 2025</w:t>
            </w:r>
          </w:p>
        </w:tc>
      </w:tr>
      <w:tr>
        <w:tc>
          <w:tcPr/>
          <w:p>
            <w:pPr>
              <w:pStyle w:val="Compact"/>
              <w:jc w:val="left"/>
            </w:pPr>
            <w:r>
              <w:t xml:space="preserve">Required Delivery Date</w:t>
            </w:r>
          </w:p>
        </w:tc>
        <w:tc>
          <w:tcPr/>
          <w:p>
            <w:pPr>
              <w:pStyle w:val="Compact"/>
              <w:jc w:val="left"/>
            </w:pPr>
            <w:r>
              <w:t xml:space="preserve">26 June 2025</w:t>
            </w:r>
          </w:p>
        </w:tc>
      </w:tr>
      <w:tr>
        <w:tc>
          <w:tcPr/>
          <w:p>
            <w:pPr>
              <w:pStyle w:val="Compact"/>
              <w:jc w:val="left"/>
            </w:pPr>
            <w:r>
              <w:t xml:space="preserve">Delivery Location</w:t>
            </w:r>
          </w:p>
        </w:tc>
        <w:tc>
          <w:tcPr/>
          <w:p>
            <w:pPr>
              <w:pStyle w:val="Compact"/>
              <w:jc w:val="left"/>
            </w:pPr>
            <w:r>
              <w:t xml:space="preserve">Wellington Dental Practice Ltd., 142 Lambton Quay, Te Aro, Wellington 6011, New Zealand</w:t>
            </w:r>
          </w:p>
        </w:tc>
      </w:tr>
      <w:tr>
        <w:tc>
          <w:tcPr/>
          <w:p>
            <w:pPr>
              <w:pStyle w:val="Compact"/>
              <w:jc w:val="left"/>
            </w:pPr>
            <w:r>
              <w:t xml:space="preserve">Payment Terms</w:t>
            </w:r>
          </w:p>
        </w:tc>
        <w:tc>
          <w:tcPr/>
          <w:p>
            <w:pPr>
              <w:pStyle w:val="Compact"/>
              <w:jc w:val="left"/>
            </w:pPr>
            <w:r>
              <w:t xml:space="preserve">Net 30 days from date of invoice (NZD)</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Incoterms</w:t>
            </w:r>
          </w:p>
        </w:tc>
        <w:tc>
          <w:tcPr/>
          <w:p>
            <w:pPr>
              <w:pStyle w:val="Compact"/>
              <w:jc w:val="left"/>
            </w:pPr>
            <w:r>
              <w:t xml:space="preserve">DDP (Delivered Duty Paid) – Wellington, New Zealand</w:t>
            </w:r>
          </w:p>
        </w:tc>
      </w:tr>
      <w:tr>
        <w:tc>
          <w:tcPr/>
          <w:p>
            <w:pPr>
              <w:pStyle w:val="Compact"/>
              <w:jc w:val="left"/>
            </w:pPr>
            <w:r>
              <w:t xml:space="preserve">Prepared By</w:t>
            </w:r>
          </w:p>
        </w:tc>
        <w:tc>
          <w:tcPr/>
          <w:p>
            <w:pPr>
              <w:pStyle w:val="Compact"/>
              <w:jc w:val="left"/>
            </w:pPr>
            <w:r>
              <w:t xml:space="preserve">Dr. Sarah Mitchell, Practice Manager &amp; Procurement Officer</w:t>
            </w:r>
          </w:p>
        </w:tc>
      </w:tr>
      <w:tr>
        <w:tc>
          <w:tcPr/>
          <w:p>
            <w:pPr>
              <w:pStyle w:val="Compact"/>
              <w:jc w:val="left"/>
            </w:pPr>
            <w:r>
              <w:t xml:space="preserve">Approved By</w:t>
            </w:r>
          </w:p>
        </w:tc>
        <w:tc>
          <w:tcPr/>
          <w:p>
            <w:pPr>
              <w:pStyle w:val="Compact"/>
              <w:jc w:val="left"/>
            </w:pPr>
            <w:r>
              <w:t xml:space="preserve">Dr. James Tui, Principal Dentist &amp; Director</w:t>
            </w:r>
          </w:p>
        </w:tc>
      </w:tr>
    </w:tbl>
    <w:bookmarkEnd w:id="21"/>
    <w:bookmarkStart w:id="24" w:name="supplier-information"/>
    <w:p>
      <w:pPr>
        <w:pStyle w:val="Heading2"/>
      </w:pPr>
      <w:r>
        <w:t xml:space="preserve">Supplier Information</w:t>
      </w:r>
    </w:p>
    <w:bookmarkStart w:id="22" w:name="supplier-name"/>
    <w:p>
      <w:pPr>
        <w:pStyle w:val="Heading3"/>
      </w:pPr>
      <w:r>
        <w:t xml:space="preserve">Supplier Name</w:t>
      </w:r>
    </w:p>
    <w:p>
      <w:pPr>
        <w:pStyle w:val="FirstParagraph"/>
      </w:pPr>
      <w:r>
        <w:t xml:space="preserve">Pacific Dental Supplies Co. Ltd.</w:t>
      </w:r>
    </w:p>
    <w:p>
      <w:pPr>
        <w:pStyle w:val="BodyText"/>
      </w:pPr>
      <w:r>
        <w:t xml:space="preserve">87 Khyber Lane, Petone, Wellington 6022, New Zealand</w:t>
      </w:r>
    </w:p>
    <w:p>
      <w:pPr>
        <w:pStyle w:val="BodyText"/>
      </w:pPr>
      <w:r>
        <w:t xml:space="preserve">Phone: +64 4 234 7788</w:t>
      </w:r>
    </w:p>
    <w:p>
      <w:pPr>
        <w:pStyle w:val="BodyText"/>
      </w:pPr>
      <w:r>
        <w:t xml:space="preserve">Email: sales@pacificdentalsupplies.co.nz</w:t>
      </w:r>
    </w:p>
    <w:p>
      <w:pPr>
        <w:pStyle w:val="BodyText"/>
      </w:pPr>
      <w:r>
        <w:t xml:space="preserve">ABN/NZBN: 942904987654321</w:t>
      </w:r>
    </w:p>
    <w:bookmarkEnd w:id="22"/>
    <w:bookmarkStart w:id="23" w:name="buyer-purchasing-entity"/>
    <w:p>
      <w:pPr>
        <w:pStyle w:val="Heading3"/>
      </w:pPr>
      <w:r>
        <w:t xml:space="preserve">Buyer (Purchasing Entity)</w:t>
      </w:r>
    </w:p>
    <w:p>
      <w:pPr>
        <w:pStyle w:val="FirstParagraph"/>
      </w:pPr>
      <w:r>
        <w:t xml:space="preserve">Wellington Dental Practice Ltd.</w:t>
      </w:r>
    </w:p>
    <w:p>
      <w:pPr>
        <w:pStyle w:val="BodyText"/>
      </w:pPr>
      <w:r>
        <w:t xml:space="preserve">142 Lambton Quay, Te Aro, Wellington 6011, New Zealand</w:t>
      </w:r>
    </w:p>
    <w:p>
      <w:pPr>
        <w:pStyle w:val="BodyText"/>
      </w:pPr>
      <w:r>
        <w:t xml:space="preserve">Phone: +64 4 382 5500</w:t>
      </w:r>
    </w:p>
    <w:p>
      <w:pPr>
        <w:pStyle w:val="BodyText"/>
      </w:pPr>
      <w:r>
        <w:t xml:space="preserve">Email: procurement@wellingtondental.co.nz</w:t>
      </w:r>
    </w:p>
    <w:p>
      <w:pPr>
        <w:pStyle w:val="BodyText"/>
      </w:pPr>
      <w:r>
        <w:t xml:space="preserve">NZBN: 942904123456789</w:t>
      </w:r>
    </w:p>
    <w:bookmarkEnd w:id="23"/>
    <w:bookmarkEnd w:id="24"/>
    <w:bookmarkStart w:id="25" w:name="line-items-dental-equipment-and-supplies"/>
    <w:p>
      <w:pPr>
        <w:pStyle w:val="Heading2"/>
      </w:pPr>
      <w:r>
        <w:t xml:space="preserve">Line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1</w:t>
            </w:r>
          </w:p>
        </w:tc>
        <w:tc>
          <w:tcPr/>
          <w:p>
            <w:pPr>
              <w:pStyle w:val="Compact"/>
              <w:jc w:val="left"/>
            </w:pPr>
            <w:r>
              <w:t xml:space="preserve">Digital Intraoral Camera System (Satelec OptraPix 6900) – for patient imaging at the Wellington clinic</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Composite Resin Restorative Material (3M Z350 XT, A2 shade) – bulk supply for the Dentist team</w:t>
            </w:r>
          </w:p>
        </w:tc>
        <w:tc>
          <w:tcPr/>
          <w:p>
            <w:pPr>
              <w:pStyle w:val="Compact"/>
              <w:jc w:val="left"/>
            </w:pPr>
            <w:r>
              <w:t xml:space="preserve">24</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Disposable Nitrile Examination Gloves (Medium, powder-free) – compliant with New Zealand Health and Safety at Work Act 2015</w:t>
            </w:r>
          </w:p>
        </w:tc>
        <w:tc>
          <w:tcPr/>
          <w:p>
            <w:pPr>
              <w:pStyle w:val="Compact"/>
              <w:jc w:val="left"/>
            </w:pPr>
            <w:r>
              <w:t xml:space="preserve">50</w:t>
            </w:r>
          </w:p>
        </w:tc>
        <w:tc>
          <w:tcPr/>
          <w:p>
            <w:pPr>
              <w:pStyle w:val="Compact"/>
              <w:jc w:val="left"/>
            </w:pPr>
            <w:r>
              <w:t xml:space="preserve">Box (100ct)</w:t>
            </w:r>
          </w:p>
        </w:tc>
        <w:tc>
          <w:tcPr/>
          <w:p>
            <w:pPr>
              <w:pStyle w:val="Compact"/>
              <w:jc w:val="left"/>
            </w:pPr>
            <w:r>
              <w:t xml:space="preserve">32.50</w:t>
            </w:r>
          </w:p>
        </w:tc>
        <w:tc>
          <w:tcPr/>
          <w:p>
            <w:pPr>
              <w:pStyle w:val="Compact"/>
              <w:jc w:val="left"/>
            </w:pPr>
            <w:r>
              <w:t xml:space="preserve">1,625.00</w:t>
            </w:r>
          </w:p>
        </w:tc>
      </w:tr>
      <w:tr>
        <w:tc>
          <w:tcPr/>
          <w:p>
            <w:pPr>
              <w:pStyle w:val="Compact"/>
              <w:jc w:val="left"/>
            </w:pPr>
            <w:r>
              <w:t xml:space="preserve">4</w:t>
            </w:r>
          </w:p>
        </w:tc>
        <w:tc>
          <w:tcPr/>
          <w:p>
            <w:pPr>
              <w:pStyle w:val="Compact"/>
              <w:jc w:val="left"/>
            </w:pPr>
            <w:r>
              <w:t xml:space="preserve">High-Speed Handpiece with Turbine (NSK WAVE 200) – replacement unit for the Dentist operatory</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5</w:t>
            </w:r>
          </w:p>
        </w:tc>
        <w:tc>
          <w:tcPr/>
          <w:p>
            <w:pPr>
              <w:pStyle w:val="Compact"/>
              <w:jc w:val="left"/>
            </w:pPr>
            <w:r>
              <w:t xml:space="preserve">LED Curing Light (Woodpecker M10) – for photopolymerisation of composite restorations</w:t>
            </w:r>
          </w:p>
        </w:tc>
        <w:tc>
          <w:tcPr/>
          <w:p>
            <w:pPr>
              <w:pStyle w:val="Compact"/>
              <w:jc w:val="left"/>
            </w:pPr>
            <w:r>
              <w:t xml:space="preserve">4</w:t>
            </w:r>
          </w:p>
        </w:tc>
        <w:tc>
          <w:tcPr/>
          <w:p>
            <w:pPr>
              <w:pStyle w:val="Compact"/>
              <w:jc w:val="left"/>
            </w:pPr>
            <w:r>
              <w:t xml:space="preserve">Unit</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6</w:t>
            </w:r>
          </w:p>
        </w:tc>
        <w:tc>
          <w:tcPr/>
          <w:p>
            <w:pPr>
              <w:pStyle w:val="Compact"/>
              <w:jc w:val="left"/>
            </w:pPr>
            <w:r>
              <w:t xml:space="preserve">Sterilisation Pouches (150mm x 250mm, Type B) – for autoclave sterilisation of instruments</w:t>
            </w:r>
          </w:p>
        </w:tc>
        <w:tc>
          <w:tcPr/>
          <w:p>
            <w:pPr>
              <w:pStyle w:val="Compact"/>
              <w:jc w:val="left"/>
            </w:pPr>
            <w:r>
              <w:t xml:space="preserve">100</w:t>
            </w:r>
          </w:p>
        </w:tc>
        <w:tc>
          <w:tcPr/>
          <w:p>
            <w:pPr>
              <w:pStyle w:val="Compact"/>
              <w:jc w:val="left"/>
            </w:pPr>
            <w:r>
              <w:t xml:space="preserve">Box (500ct)</w:t>
            </w:r>
          </w:p>
        </w:tc>
        <w:tc>
          <w:tcPr/>
          <w:p>
            <w:pPr>
              <w:pStyle w:val="Compact"/>
              <w:jc w:val="left"/>
            </w:pPr>
            <w:r>
              <w:t xml:space="preserve">48.00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Prophylaxis Paste (Prophy-Plus, Mint flavour) – for dental hygiene appointments in Wellington</w:t>
            </w:r>
          </w:p>
        </w:tc>
        <w:tc>
          <w:tcPr/>
          <w:p>
            <w:pPr>
              <w:pStyle w:val="Compact"/>
              <w:jc w:val="left"/>
            </w:pPr>
            <w:r>
              <w:t xml:space="preserve">36</w:t>
            </w:r>
          </w:p>
        </w:tc>
        <w:tc>
          <w:tcPr/>
          <w:p>
            <w:pPr>
              <w:pStyle w:val="Compact"/>
              <w:jc w:val="left"/>
            </w:pPr>
            <w:r>
              <w:t xml:space="preserve">Tube</w:t>
            </w:r>
          </w:p>
        </w:tc>
        <w:tc>
          <w:tcPr/>
          <w:p>
            <w:pPr>
              <w:pStyle w:val="Compact"/>
              <w:jc w:val="left"/>
            </w:pPr>
            <w:r>
              <w:t xml:space="preserve">12.80</w:t>
            </w:r>
          </w:p>
        </w:tc>
        <w:tc>
          <w:tcPr/>
          <w:p>
            <w:pPr>
              <w:pStyle w:val="Compact"/>
              <w:jc w:val="left"/>
            </w:pPr>
            <w:r>
              <w:t xml:space="preserve">460.80</w:t>
            </w:r>
          </w:p>
        </w:tc>
      </w:tr>
      <w:tr>
        <w:tc>
          <w:tcPr/>
          <w:p>
            <w:pPr>
              <w:pStyle w:val="Compact"/>
              <w:jc w:val="left"/>
            </w:pPr>
            <w:r>
              <w:t xml:space="preserve">8</w:t>
            </w:r>
          </w:p>
        </w:tc>
        <w:tc>
          <w:tcPr/>
          <w:p>
            <w:pPr>
              <w:pStyle w:val="Compact"/>
              <w:jc w:val="left"/>
            </w:pPr>
            <w:r>
              <w:t xml:space="preserve">Local Anaesthetic Cartridges (Lidocaine 2% with Adrenaline 1:100,000) – for the Dentist to use during procedures</w:t>
            </w:r>
          </w:p>
        </w:tc>
        <w:tc>
          <w:tcPr/>
          <w:p>
            <w:pPr>
              <w:pStyle w:val="Compact"/>
              <w:jc w:val="left"/>
            </w:pPr>
            <w:r>
              <w:t xml:space="preserve">200</w:t>
            </w:r>
          </w:p>
        </w:tc>
        <w:tc>
          <w:tcPr/>
          <w:p>
            <w:pPr>
              <w:pStyle w:val="Compact"/>
              <w:jc w:val="left"/>
            </w:pPr>
            <w:r>
              <w:t xml:space="preserve">Cartridge</w:t>
            </w:r>
          </w:p>
        </w:tc>
        <w:tc>
          <w:tcPr/>
          <w:p>
            <w:pPr>
              <w:pStyle w:val="Compact"/>
              <w:jc w:val="left"/>
            </w:pPr>
            <w:r>
              <w:t xml:space="preserve">3.45</w:t>
            </w:r>
          </w:p>
        </w:tc>
        <w:tc>
          <w:tcPr/>
          <w:p>
            <w:pPr>
              <w:pStyle w:val="Compact"/>
              <w:jc w:val="left"/>
            </w:pPr>
            <w:r>
              <w:t xml:space="preserve">690.00</w:t>
            </w:r>
          </w:p>
        </w:tc>
      </w:tr>
      <w:tr>
        <w:tc>
          <w:tcPr/>
          <w:p>
            <w:pPr>
              <w:pStyle w:val="Compact"/>
              <w:jc w:val="left"/>
            </w:pPr>
            <w:r>
              <w:t xml:space="preserve">9</w:t>
            </w:r>
          </w:p>
        </w:tc>
        <w:tc>
          <w:tcPr/>
          <w:p>
            <w:pPr>
              <w:pStyle w:val="Compact"/>
              <w:jc w:val="left"/>
            </w:pPr>
            <w:r>
              <w:t xml:space="preserve">Patient Dental Chair Headrest Covers (Disposable, Blue) – for hygiene compliance at the Wellington practice</w:t>
            </w:r>
          </w:p>
        </w:tc>
        <w:tc>
          <w:tcPr/>
          <w:p>
            <w:pPr>
              <w:pStyle w:val="Compact"/>
              <w:jc w:val="left"/>
            </w:pPr>
            <w:r>
              <w:t xml:space="preserve">200</w:t>
            </w:r>
          </w:p>
        </w:tc>
        <w:tc>
          <w:tcPr/>
          <w:p>
            <w:pPr>
              <w:pStyle w:val="Compact"/>
              <w:jc w:val="left"/>
            </w:pPr>
            <w:r>
              <w:t xml:space="preserve">Sheet</w:t>
            </w:r>
          </w:p>
        </w:tc>
        <w:tc>
          <w:tcPr/>
          <w:p>
            <w:pPr>
              <w:pStyle w:val="Compact"/>
              <w:jc w:val="left"/>
            </w:pPr>
            <w:r>
              <w:t xml:space="preserve">1.20</w:t>
            </w:r>
          </w:p>
        </w:tc>
        <w:tc>
          <w:tcPr/>
          <w:p>
            <w:pPr>
              <w:pStyle w:val="Compact"/>
              <w:jc w:val="left"/>
            </w:pPr>
            <w:r>
              <w:t xml:space="preserve">240.00</w:t>
            </w:r>
          </w:p>
        </w:tc>
      </w:tr>
      <w:tr>
        <w:tc>
          <w:tcPr/>
          <w:p>
            <w:pPr>
              <w:pStyle w:val="Compact"/>
              <w:jc w:val="left"/>
            </w:pPr>
            <w:r>
              <w:t xml:space="preserve">10</w:t>
            </w:r>
          </w:p>
        </w:tc>
        <w:tc>
          <w:tcPr/>
          <w:p>
            <w:pPr>
              <w:pStyle w:val="Compact"/>
              <w:jc w:val="left"/>
            </w:pPr>
            <w:r>
              <w:t xml:space="preserve">CBCT Cone Beam CT Imaging Software Licence (Annual Renewal) – for the Dentist diagnostic imaging suite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(NZD)</w:t>
            </w:r>
          </w:p>
        </w:tc>
        <w:tc>
          <w:tcPr/>
          <w:p>
            <w:pPr>
              <w:pStyle w:val="Compact"/>
              <w:jc w:val="left"/>
            </w:pPr>
            <w:r>
              <w:t xml:space="preserve">31,595.80</w:t>
            </w:r>
          </w:p>
        </w:tc>
      </w:tr>
      <w:tr>
        <w:tc>
          <w:tcPr>
            <w:gridSpan w:val="5"/>
          </w:tcPr>
          <w:p>
            <w:pPr>
              <w:pStyle w:val="Compact"/>
              <w:jc w:val="right"/>
            </w:pPr>
            <w:r>
              <w:t xml:space="preserve">GST (15%)</w:t>
            </w:r>
          </w:p>
        </w:tc>
        <w:tc>
          <w:tcPr/>
          <w:p>
            <w:pPr>
              <w:pStyle w:val="Compact"/>
              <w:jc w:val="left"/>
            </w:pPr>
            <w:r>
              <w:t xml:space="preserve">4,739.37</w:t>
            </w:r>
          </w:p>
        </w:tc>
      </w:tr>
      <w:tr>
        <w:tc>
          <w:tcPr>
            <w:gridSpan w:val="5"/>
          </w:tcPr>
          <w:p>
            <w:pPr>
              <w:pStyle w:val="Compact"/>
              <w:jc w:val="right"/>
            </w:pPr>
            <w:r>
              <w:rPr>
                <w:bCs/>
                <w:b/>
              </w:rPr>
              <w:t xml:space="preserve">TOTAL AMOUNT DUE (NZD)</w:t>
            </w:r>
          </w:p>
        </w:tc>
        <w:tc>
          <w:tcPr/>
          <w:p>
            <w:pPr>
              <w:pStyle w:val="Compact"/>
              <w:jc w:val="left"/>
            </w:pPr>
            <w:r>
              <w:rPr>
                <w:bCs/>
                <w:b/>
              </w:rPr>
              <w:t xml:space="preserve">36,335.17</w:t>
            </w:r>
          </w:p>
        </w:tc>
      </w:tr>
    </w:tbl>
    <w:bookmarkEnd w:id="25"/>
    <w:bookmarkStart w:id="26"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by Wellington Dental Practice Ltd., a registered dental practice operating in Te Aro, Wellington, New Zealand, to procure essential dental equipment, consumables, and software services required for the ongoing clinical operations of the Dentist team. All items listed herein are to be supplied in accordance with the specifications stated and in compliance with the New Zealand Dental Council's regulatory standards.</w:t>
      </w:r>
    </w:p>
    <w:p>
      <w:pPr>
        <w:pStyle w:val="BodyText"/>
      </w:pPr>
      <w:r>
        <w:rPr>
          <w:bCs/>
          <w:b/>
        </w:rPr>
        <w:t xml:space="preserve">2. Delivery:</w:t>
      </w:r>
      <w:r>
        <w:t xml:space="preserve"> </w:t>
      </w:r>
      <w:r>
        <w:t xml:space="preserve">The supplier, Pacific Dental Supplies Co. Ltd., shall deliver all goods to the specified address in Wellington, New Zealand, no later than 26 June 2025. Delivery shall be made between the hours of 08:00 and 16:00 (NZST) on a business day. The supplier is responsible for all freight, insurance, and customs clearance costs up to the point of delivery at the Wellington practice premises.</w:t>
      </w:r>
    </w:p>
    <w:p>
      <w:pPr>
        <w:pStyle w:val="BodyText"/>
      </w:pPr>
      <w:r>
        <w:rPr>
          <w:bCs/>
          <w:b/>
        </w:rPr>
        <w:t xml:space="preserve">3. Quality and Compliance:</w:t>
      </w:r>
      <w:r>
        <w:t xml:space="preserve"> </w:t>
      </w:r>
      <w:r>
        <w:t xml:space="preserve">All dental products and equipment supplied under this Purchase Order must meet or exceed the standards set by the New Zealand Dental Council and the Ministry of Health (Te Whatu Ora). The Dentist team reserves the right to reject any items that do not conform to the specified quality, are damaged in transit, or fail to meet New Zealand regulatory requirements for medical and dental devices.</w:t>
      </w:r>
    </w:p>
    <w:p>
      <w:pPr>
        <w:pStyle w:val="BodyText"/>
      </w:pPr>
      <w:r>
        <w:rPr>
          <w:bCs/>
          <w:b/>
        </w:rPr>
        <w:t xml:space="preserve">4. Payment:</w:t>
      </w:r>
      <w:r>
        <w:t xml:space="preserve"> </w:t>
      </w:r>
      <w:r>
        <w:t xml:space="preserve">Payment of the total amount of NZD 36,335.17 (inclusive of 15% GST) shall be made via bank transfer to the supplier's nominated account within thirty (30) calendar days of receipt of a valid tax invoice. Late payments shall attract interest at the rate of 10% per annum as permitted under the New Zealand Consumer Guarantees Act 1993.</w:t>
      </w:r>
    </w:p>
    <w:p>
      <w:pPr>
        <w:pStyle w:val="BodyText"/>
      </w:pPr>
      <w:r>
        <w:rPr>
          <w:bCs/>
          <w:b/>
        </w:rPr>
        <w:t xml:space="preserve">5. Warranty:</w:t>
      </w:r>
      <w:r>
        <w:t xml:space="preserve"> </w:t>
      </w:r>
      <w:r>
        <w:t xml:space="preserve">All capital equipment (Items 1, 4, and 5) shall carry a minimum manufacturer's warranty of twenty-four (24) months from the date of delivery. The supplier shall provide full warranty support and, where applicable, on-site repair services within the Wellington metropolitan area.</w:t>
      </w:r>
    </w:p>
    <w:p>
      <w:pPr>
        <w:pStyle w:val="BodyText"/>
      </w:pPr>
      <w:r>
        <w:rPr>
          <w:bCs/>
          <w:b/>
        </w:rPr>
        <w:t xml:space="preserve">6. Cancellation and Amendment:</w:t>
      </w:r>
      <w:r>
        <w:t xml:space="preserve"> </w:t>
      </w:r>
      <w:r>
        <w:t xml:space="preserve">This Purchase Order may be amended or cancelled in writing by either party prior to the dispatch of goods. Any cancellation after dispatch shall be subject to the supplier's standard restocking and return policy as outlined in their terms of trade.</w:t>
      </w:r>
    </w:p>
    <w:p>
      <w:pPr>
        <w:pStyle w:val="BodyText"/>
      </w:pPr>
      <w:r>
        <w:rPr>
          <w:bCs/>
          <w:b/>
        </w:rPr>
        <w:t xml:space="preserve">7. Governing Law:</w:t>
      </w:r>
      <w:r>
        <w:t xml:space="preserve"> </w:t>
      </w:r>
      <w:r>
        <w:t xml:space="preserve">This Purchase Order shall be governed by and construed in accordance with the laws of New Zealand. Any disputes arising from this Purchase Order shall be resolved through the District Court of Wellington, New Zealand.</w:t>
      </w:r>
    </w:p>
    <w:p>
      <w:pPr>
        <w:pStyle w:val="BodyText"/>
      </w:pPr>
      <w:r>
        <w:rPr>
          <w:bCs/>
          <w:b/>
        </w:rPr>
        <w:t xml:space="preserve">8. Confidentiality:</w:t>
      </w:r>
      <w:r>
        <w:t xml:space="preserve"> </w:t>
      </w:r>
      <w:r>
        <w:t xml:space="preserve">Both parties agree to maintain the confidentiality of all pricing, clinical protocols, and patient-related information that may be disclosed in connection with this Purchase Order, in accordance with the New Zealand Privacy Act 2020.</w:t>
      </w:r>
    </w:p>
    <w:bookmarkEnd w:id="26"/>
    <w:bookmarkStart w:id="27" w:name="authorisation-and-acceptance"/>
    <w:p>
      <w:pPr>
        <w:pStyle w:val="Heading2"/>
      </w:pPr>
      <w:r>
        <w:t xml:space="preserve">Authorisation and Acceptance</w:t>
      </w:r>
    </w:p>
    <w:p>
      <w:pPr>
        <w:pStyle w:val="FirstParagraph"/>
      </w:pPr>
      <w:r>
        <w:t xml:space="preserve">This Purchase Order is issued and authorised by the undersigned on behalf of Wellington Dental Practice Ltd. The supplier is requested to confirm acceptance of this Purchase Order by signing below and returning a copy to the practice within five (5) business days.</w:t>
      </w:r>
    </w:p>
    <w:p>
      <w:pPr>
        <w:pStyle w:val="BodyText"/>
      </w:pPr>
      <w:r>
        <w:rPr>
          <w:bCs/>
          <w:b/>
        </w:rPr>
        <w:t xml:space="preserve">For and on behalf of Wellington Dental Practice Ltd. (Buyer)</w:t>
      </w:r>
    </w:p>
    <w:p>
      <w:pPr>
        <w:pStyle w:val="BodyText"/>
      </w:pPr>
      <w:r>
        <w:t xml:space="preserve">Name: Dr. James Tui</w:t>
      </w:r>
    </w:p>
    <w:p>
      <w:pPr>
        <w:pStyle w:val="BodyText"/>
      </w:pPr>
      <w:r>
        <w:t xml:space="preserve">Title: Principal Dentist &amp; Director</w:t>
      </w:r>
    </w:p>
    <w:p>
      <w:pPr>
        <w:pStyle w:val="BodyText"/>
      </w:pPr>
      <w:r>
        <w:t xml:space="preserve">Date: 12 June 2025</w:t>
      </w:r>
    </w:p>
    <w:p>
      <w:pPr>
        <w:pStyle w:val="BodyText"/>
      </w:pPr>
      <w:r>
        <w:rPr>
          <w:bCs/>
          <w:b/>
        </w:rPr>
        <w:t xml:space="preserve">For and on behalf of Pacific Dental Supplies Co. Ltd. (Supplier)</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bookmarkEnd w:id="27"/>
    <w:p>
      <w:pPr>
        <w:pStyle w:val="BodyText"/>
      </w:pPr>
      <w:r>
        <w:t xml:space="preserve">This Purchase Order (WDP-2025-0047) was generated by Wellington Dental Practice Ltd., Te Aro, Wellington, New Zealand. All transactions are subject to the New Zealand Goods and Services Tax (GST) at the prevailing rate of 15%. For queries regarding this Purchase Order, please contact the Procurement Office at procurement@wellingtondental.co.nz or +64 4 382 5500. This document is valid for a period of sixty (60)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Wellington Dental Practice</dc:title>
  <dc:creator/>
  <dc:language>en</dc:language>
  <cp:keywords/>
  <dcterms:created xsi:type="dcterms:W3CDTF">2026-10-10T07:37:01Z</dcterms:created>
  <dcterms:modified xsi:type="dcterms:W3CDTF">2026-10-10T07:37:01Z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