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rPr>
          <w:bCs/>
          <w:b/>
        </w:rPr>
        <w:t xml:space="preserve">Thames Dental Practice Ltd.</w:t>
      </w:r>
      <w:r>
        <w:br/>
      </w:r>
      <w:r>
        <w:t xml:space="preserve">142 Harley Street, Marylebone, London W1G 8HN, United Kingdom</w:t>
      </w:r>
      <w:r>
        <w:br/>
      </w:r>
      <w:r>
        <w:t xml:space="preserve">Registered in England &amp; Wales No. 09876543 | VAT No. GB 123 4567 89</w:t>
      </w:r>
      <w:r>
        <w:br/>
      </w:r>
      <w:r>
        <w:t xml:space="preserve">Telephone: +44 (0)20 7946 0123 | Email: procurement@thamesdental.co.uk</w:t>
      </w:r>
    </w:p>
    <w:p>
      <w:pPr>
        <w:pStyle w:val="BodyText"/>
      </w:pPr>
      <w:r>
        <w:t xml:space="preserve">PO No: TD-2025-00487</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Field</w:t>
            </w:r>
          </w:p>
        </w:tc>
        <w:tc>
          <w:tcPr/>
          <w:p>
            <w:pPr>
              <w:pStyle w:val="Compact"/>
              <w:jc w:val="left"/>
            </w:pPr>
            <w:r>
              <w:t xml:space="preserve">Details</w:t>
            </w:r>
          </w:p>
        </w:tc>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Purchase Order Date:</w:t>
            </w:r>
          </w:p>
        </w:tc>
        <w:tc>
          <w:tcPr/>
          <w:p>
            <w:pPr>
              <w:pStyle w:val="Compact"/>
              <w:jc w:val="left"/>
            </w:pPr>
            <w:r>
              <w:t xml:space="preserve">14 June 2025</w:t>
            </w:r>
          </w:p>
        </w:tc>
        <w:tc>
          <w:tcPr/>
          <w:p>
            <w:pPr>
              <w:pStyle w:val="Compact"/>
              <w:jc w:val="left"/>
            </w:pPr>
            <w:r>
              <w:rPr>
                <w:bCs/>
                <w:b/>
              </w:rPr>
              <w:t xml:space="preserve">Required Delivery Date:</w:t>
            </w:r>
          </w:p>
        </w:tc>
        <w:tc>
          <w:tcPr/>
          <w:p>
            <w:pPr>
              <w:pStyle w:val="Compact"/>
              <w:jc w:val="left"/>
            </w:pPr>
            <w:r>
              <w:t xml:space="preserve">28 June 2025</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Delivery Location:</w:t>
            </w:r>
          </w:p>
        </w:tc>
        <w:tc>
          <w:tcPr/>
          <w:p>
            <w:pPr>
              <w:pStyle w:val="Compact"/>
              <w:jc w:val="left"/>
            </w:pPr>
            <w:r>
              <w:t xml:space="preserve">Thames Dental Practice, 142 Harley Street, London W1G 8HN, United Kingdom</w:t>
            </w:r>
          </w:p>
        </w:tc>
      </w:tr>
      <w:tr>
        <w:tc>
          <w:tcPr/>
          <w:p>
            <w:pPr>
              <w:pStyle w:val="Compact"/>
              <w:jc w:val="left"/>
            </w:pPr>
            <w:r>
              <w:rPr>
                <w:bCs/>
                <w:b/>
              </w:rPr>
              <w:t xml:space="preserve">Ordering Department:</w:t>
            </w:r>
          </w:p>
        </w:tc>
        <w:tc>
          <w:tcPr/>
          <w:p>
            <w:pPr>
              <w:pStyle w:val="Compact"/>
              <w:jc w:val="left"/>
            </w:pPr>
            <w:r>
              <w:t xml:space="preserve">Dental Procurement &amp; Operations</w:t>
            </w:r>
          </w:p>
        </w:tc>
        <w:tc>
          <w:tcPr/>
          <w:p>
            <w:pPr>
              <w:pStyle w:val="Compact"/>
              <w:jc w:val="left"/>
            </w:pPr>
            <w:r>
              <w:rPr>
                <w:bCs/>
                <w:b/>
              </w:rPr>
              <w:t xml:space="preserve">Contact Person:</w:t>
            </w:r>
          </w:p>
        </w:tc>
        <w:tc>
          <w:tcPr/>
          <w:p>
            <w:pPr>
              <w:pStyle w:val="Compact"/>
              <w:jc w:val="left"/>
            </w:pPr>
            <w:r>
              <w:t xml:space="preserve">Dr. Sarah Whitmore, Practice Manager</w:t>
            </w:r>
          </w:p>
        </w:tc>
      </w:tr>
      <w:tr>
        <w:tc>
          <w:tcPr/>
          <w:p>
            <w:pPr>
              <w:pStyle w:val="Compact"/>
              <w:jc w:val="left"/>
            </w:pPr>
            <w:r>
              <w:rPr>
                <w:bCs/>
                <w:b/>
              </w:rPr>
              <w:t xml:space="preserve">Payment Method:</w:t>
            </w:r>
          </w:p>
        </w:tc>
        <w:tc>
          <w:tcPr/>
          <w:p>
            <w:pPr>
              <w:pStyle w:val="Compact"/>
              <w:jc w:val="left"/>
            </w:pPr>
            <w:r>
              <w:t xml:space="preserve">Bank Transfer (BACS)</w:t>
            </w:r>
          </w:p>
        </w:tc>
        <w:tc>
          <w:tcPr/>
          <w:p>
            <w:pPr>
              <w:pStyle w:val="Compact"/>
              <w:jc w:val="left"/>
            </w:pPr>
            <w:r>
              <w:rPr>
                <w:bCs/>
                <w:b/>
              </w:rPr>
              <w:t xml:space="preserve">Reference:</w:t>
            </w:r>
          </w:p>
        </w:tc>
        <w:tc>
          <w:tcPr/>
          <w:p>
            <w:pPr>
              <w:pStyle w:val="Compact"/>
              <w:jc w:val="left"/>
            </w:pPr>
            <w:r>
              <w:t xml:space="preserve">TD-2025-00487 / Harley St Dental</w:t>
            </w:r>
          </w:p>
        </w:tc>
      </w:tr>
    </w:tbl>
    <w:bookmarkEnd w:id="21"/>
    <w:bookmarkStart w:id="22" w:name="supplier-information"/>
    <w:p>
      <w:pPr>
        <w:pStyle w:val="Heading2"/>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Supplier Name:</w:t>
            </w:r>
          </w:p>
        </w:tc>
        <w:tc>
          <w:tcPr/>
          <w:p>
            <w:pPr>
              <w:pStyle w:val="Compact"/>
              <w:jc w:val="left"/>
            </w:pPr>
            <w:r>
              <w:t xml:space="preserve">MedDent Supplies UK Ltd.</w:t>
            </w:r>
          </w:p>
        </w:tc>
      </w:tr>
      <w:tr>
        <w:tc>
          <w:tcPr/>
          <w:p>
            <w:pPr>
              <w:pStyle w:val="Compact"/>
              <w:jc w:val="left"/>
            </w:pPr>
            <w:r>
              <w:rPr>
                <w:bCs/>
                <w:b/>
              </w:rPr>
              <w:t xml:space="preserve">Address:</w:t>
            </w:r>
          </w:p>
        </w:tc>
        <w:tc>
          <w:tcPr/>
          <w:p>
            <w:pPr>
              <w:pStyle w:val="Compact"/>
              <w:jc w:val="left"/>
            </w:pPr>
            <w:r>
              <w:t xml:space="preserve">Unit 7, Industrial Park, 340 King's Road, London SW3 4LX, United Kingdom</w:t>
            </w:r>
          </w:p>
        </w:tc>
      </w:tr>
      <w:tr>
        <w:tc>
          <w:tcPr/>
          <w:p>
            <w:pPr>
              <w:pStyle w:val="Compact"/>
              <w:jc w:val="left"/>
            </w:pPr>
            <w:r>
              <w:rPr>
                <w:bCs/>
                <w:b/>
              </w:rPr>
              <w:t xml:space="preserve">VAT Registration:</w:t>
            </w:r>
          </w:p>
        </w:tc>
        <w:tc>
          <w:tcPr/>
          <w:p>
            <w:pPr>
              <w:pStyle w:val="Compact"/>
              <w:jc w:val="left"/>
            </w:pPr>
            <w:r>
              <w:t xml:space="preserve">GB 987 6543 21</w:t>
            </w:r>
          </w:p>
        </w:tc>
      </w:tr>
      <w:tr>
        <w:tc>
          <w:tcPr/>
          <w:p>
            <w:pPr>
              <w:pStyle w:val="Compact"/>
              <w:jc w:val="left"/>
            </w:pPr>
            <w:r>
              <w:rPr>
                <w:bCs/>
                <w:b/>
              </w:rPr>
              <w:t xml:space="preserve">Contact:</w:t>
            </w:r>
          </w:p>
        </w:tc>
        <w:tc>
          <w:tcPr/>
          <w:p>
            <w:pPr>
              <w:pStyle w:val="Compact"/>
              <w:jc w:val="left"/>
            </w:pPr>
            <w:r>
              <w:t xml:space="preserve">Mr. James Okafor – Sales Director | +44 (0)20 7222 5678 | sales@meddentsupplies.co.uk</w:t>
            </w:r>
          </w:p>
        </w:tc>
      </w:tr>
      <w:tr>
        <w:tc>
          <w:tcPr/>
          <w:p>
            <w:pPr>
              <w:pStyle w:val="Compact"/>
              <w:jc w:val="left"/>
            </w:pPr>
            <w:r>
              <w:rPr>
                <w:bCs/>
                <w:b/>
              </w:rPr>
              <w:t xml:space="preserve">Supplier Account No.:</w:t>
            </w:r>
          </w:p>
        </w:tc>
        <w:tc>
          <w:tcPr/>
          <w:p>
            <w:pPr>
              <w:pStyle w:val="Compact"/>
              <w:jc w:val="left"/>
            </w:pPr>
            <w:r>
              <w:t xml:space="preserve">MS-2024-1192</w:t>
            </w:r>
          </w:p>
        </w:tc>
      </w:tr>
    </w:tbl>
    <w:bookmarkEnd w:id="22"/>
    <w:bookmarkStart w:id="23" w:name="X666c852111114f403d4cacd3fc597dcd0e1e225"/>
    <w:p>
      <w:pPr>
        <w:pStyle w:val="Heading2"/>
      </w:pPr>
      <w:r>
        <w:t xml:space="preserve">3. Order Line Items – Dental Equipment, Materials &amp;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1</w:t>
            </w:r>
          </w:p>
        </w:tc>
        <w:tc>
          <w:tcPr/>
          <w:p>
            <w:pPr>
              <w:pStyle w:val="Compact"/>
              <w:jc w:val="left"/>
            </w:pPr>
            <w:r>
              <w:t xml:space="preserve">Dental Chair Unit – A-dec 500 Series, fully configured with overhead light, delivery system, and patient monitor</w:t>
            </w:r>
          </w:p>
        </w:tc>
        <w:tc>
          <w:tcPr/>
          <w:p>
            <w:pPr>
              <w:pStyle w:val="Compact"/>
              <w:jc w:val="left"/>
            </w:pPr>
            <w:r>
              <w:t xml:space="preserve">Capital Equipment</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2</w:t>
            </w:r>
          </w:p>
        </w:tc>
        <w:tc>
          <w:tcPr/>
          <w:p>
            <w:pPr>
              <w:pStyle w:val="Compact"/>
              <w:jc w:val="left"/>
            </w:pPr>
            <w:r>
              <w:t xml:space="preserve">Intraoral Digital X-Ray Sensor – Sirona OP 3D, compatible with all practice workstations</w:t>
            </w:r>
          </w:p>
        </w:tc>
        <w:tc>
          <w:tcPr/>
          <w:p>
            <w:pPr>
              <w:pStyle w:val="Compact"/>
              <w:jc w:val="left"/>
            </w:pPr>
            <w:r>
              <w:t xml:space="preserve">Diagnostic Equipment</w:t>
            </w:r>
          </w:p>
        </w:tc>
        <w:tc>
          <w:tcPr/>
          <w:p>
            <w:pPr>
              <w:pStyle w:val="Compact"/>
              <w:jc w:val="left"/>
            </w:pPr>
            <w:r>
              <w:t xml:space="preserve">3</w:t>
            </w:r>
          </w:p>
        </w:tc>
        <w:tc>
          <w:tcPr/>
          <w:p>
            <w:pPr>
              <w:pStyle w:val="Compact"/>
              <w:jc w:val="left"/>
            </w:pPr>
            <w:r>
              <w:t xml:space="preserve">Unit</w:t>
            </w:r>
          </w:p>
        </w:tc>
        <w:tc>
          <w:tcPr/>
          <w:p>
            <w:pPr>
              <w:pStyle w:val="Compact"/>
              <w:jc w:val="left"/>
            </w:pPr>
            <w:r>
              <w:t xml:space="preserve">4,250.00</w:t>
            </w:r>
          </w:p>
        </w:tc>
        <w:tc>
          <w:tcPr/>
          <w:p>
            <w:pPr>
              <w:pStyle w:val="Compact"/>
              <w:jc w:val="left"/>
            </w:pPr>
            <w:r>
              <w:t xml:space="preserve">12,750.00</w:t>
            </w:r>
          </w:p>
        </w:tc>
      </w:tr>
      <w:tr>
        <w:tc>
          <w:tcPr/>
          <w:p>
            <w:pPr>
              <w:pStyle w:val="Compact"/>
              <w:jc w:val="left"/>
            </w:pPr>
            <w:r>
              <w:t xml:space="preserve">3</w:t>
            </w:r>
          </w:p>
        </w:tc>
        <w:tc>
          <w:tcPr/>
          <w:p>
            <w:pPr>
              <w:pStyle w:val="Compact"/>
              <w:jc w:val="left"/>
            </w:pPr>
            <w:r>
              <w:t xml:space="preserve">Dental Composite Resin Kit – 3M Filtek Supreme Ultra, full shade range (A1–A4, B1–B4)</w:t>
            </w:r>
          </w:p>
        </w:tc>
        <w:tc>
          <w:tcPr/>
          <w:p>
            <w:pPr>
              <w:pStyle w:val="Compact"/>
              <w:jc w:val="left"/>
            </w:pPr>
            <w:r>
              <w:t xml:space="preserve">Consumables</w:t>
            </w:r>
          </w:p>
        </w:tc>
        <w:tc>
          <w:tcPr/>
          <w:p>
            <w:pPr>
              <w:pStyle w:val="Compact"/>
              <w:jc w:val="left"/>
            </w:pPr>
            <w:r>
              <w:t xml:space="preserve">12</w:t>
            </w:r>
          </w:p>
        </w:tc>
        <w:tc>
          <w:tcPr/>
          <w:p>
            <w:pPr>
              <w:pStyle w:val="Compact"/>
              <w:jc w:val="left"/>
            </w:pPr>
            <w:r>
              <w:t xml:space="preserve">Kit</w:t>
            </w:r>
          </w:p>
        </w:tc>
        <w:tc>
          <w:tcPr/>
          <w:p>
            <w:pPr>
              <w:pStyle w:val="Compact"/>
              <w:jc w:val="left"/>
            </w:pPr>
            <w:r>
              <w:t xml:space="preserve">385.00</w:t>
            </w:r>
          </w:p>
        </w:tc>
        <w:tc>
          <w:tcPr/>
          <w:p>
            <w:pPr>
              <w:pStyle w:val="Compact"/>
              <w:jc w:val="left"/>
            </w:pPr>
            <w:r>
              <w:t xml:space="preserve">4,620.00</w:t>
            </w:r>
          </w:p>
        </w:tc>
      </w:tr>
      <w:tr>
        <w:tc>
          <w:tcPr/>
          <w:p>
            <w:pPr>
              <w:pStyle w:val="Compact"/>
              <w:jc w:val="left"/>
            </w:pPr>
            <w:r>
              <w:t xml:space="preserve">4</w:t>
            </w:r>
          </w:p>
        </w:tc>
        <w:tc>
          <w:tcPr/>
          <w:p>
            <w:pPr>
              <w:pStyle w:val="Compact"/>
              <w:jc w:val="left"/>
            </w:pPr>
            <w:r>
              <w:t xml:space="preserve">Nitrile Examination Gloves – Size M, powder-free, box of 100 (annual supply contract)</w:t>
            </w:r>
          </w:p>
        </w:tc>
        <w:tc>
          <w:tcPr/>
          <w:p>
            <w:pPr>
              <w:pStyle w:val="Compact"/>
              <w:jc w:val="left"/>
            </w:pPr>
            <w:r>
              <w:t xml:space="preserve">Consumables</w:t>
            </w:r>
          </w:p>
        </w:tc>
        <w:tc>
          <w:tcPr/>
          <w:p>
            <w:pPr>
              <w:pStyle w:val="Compact"/>
              <w:jc w:val="left"/>
            </w:pPr>
            <w:r>
              <w:t xml:space="preserve">200</w:t>
            </w:r>
          </w:p>
        </w:tc>
        <w:tc>
          <w:tcPr/>
          <w:p>
            <w:pPr>
              <w:pStyle w:val="Compact"/>
              <w:jc w:val="left"/>
            </w:pPr>
            <w:r>
              <w:t xml:space="preserve">Box</w:t>
            </w:r>
          </w:p>
        </w:tc>
        <w:tc>
          <w:tcPr/>
          <w:p>
            <w:pPr>
              <w:pStyle w:val="Compact"/>
              <w:jc w:val="left"/>
            </w:pPr>
            <w:r>
              <w:t xml:space="preserve">12.50</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Autoclave Cycles – Sterilisation service for 12 months, including quarterly maintenance visits at the London practice</w:t>
            </w:r>
          </w:p>
        </w:tc>
        <w:tc>
          <w:tcPr/>
          <w:p>
            <w:pPr>
              <w:pStyle w:val="Compact"/>
              <w:jc w:val="left"/>
            </w:pPr>
            <w:r>
              <w:t xml:space="preserve">Service Contract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Dental Handpieces – KaVo F300C, high-speed and low-speed, with 5-year warranty</w:t>
            </w:r>
          </w:p>
        </w:tc>
        <w:tc>
          <w:tcPr/>
          <w:p>
            <w:pPr>
              <w:pStyle w:val="Compact"/>
              <w:jc w:val="left"/>
            </w:pPr>
            <w:r>
              <w:t xml:space="preserve">Equipment</w:t>
            </w:r>
          </w:p>
        </w:tc>
        <w:tc>
          <w:tcPr/>
          <w:p>
            <w:pPr>
              <w:pStyle w:val="Compact"/>
              <w:jc w:val="left"/>
            </w:pPr>
            <w:r>
              <w:t xml:space="preserve">6</w:t>
            </w:r>
          </w:p>
        </w:tc>
        <w:tc>
          <w:tcPr/>
          <w:p>
            <w:pPr>
              <w:pStyle w:val="Compact"/>
              <w:jc w:val="left"/>
            </w:pPr>
            <w:r>
              <w:t xml:space="preserve">Unit</w:t>
            </w:r>
          </w:p>
        </w:tc>
        <w:tc>
          <w:tcPr/>
          <w:p>
            <w:pPr>
              <w:pStyle w:val="Compact"/>
              <w:jc w:val="left"/>
            </w:pPr>
            <w:r>
              <w:t xml:space="preserve">1,150.00</w:t>
            </w:r>
          </w:p>
        </w:tc>
        <w:tc>
          <w:tcPr/>
          <w:p>
            <w:pPr>
              <w:pStyle w:val="Compact"/>
              <w:jc w:val="left"/>
            </w:pPr>
            <w:r>
              <w:t xml:space="preserve">6,900.00</w:t>
            </w:r>
          </w:p>
        </w:tc>
      </w:tr>
      <w:tr>
        <w:tc>
          <w:tcPr/>
          <w:p>
            <w:pPr>
              <w:pStyle w:val="Compact"/>
              <w:jc w:val="left"/>
            </w:pPr>
            <w:r>
              <w:t xml:space="preserve">7</w:t>
            </w:r>
          </w:p>
        </w:tc>
        <w:tc>
          <w:tcPr/>
          <w:p>
            <w:pPr>
              <w:pStyle w:val="Compact"/>
              <w:jc w:val="left"/>
            </w:pPr>
            <w:r>
              <w:t xml:space="preserve">Patient Dental Records Software Licence – Dentrix Ascend, 5-user annual subscription with cloud backup</w:t>
            </w:r>
          </w:p>
        </w:tc>
        <w:tc>
          <w:tcPr/>
          <w:p>
            <w:pPr>
              <w:pStyle w:val="Compact"/>
              <w:jc w:val="left"/>
            </w:pPr>
            <w:r>
              <w:t xml:space="preserve">Software</w:t>
            </w:r>
          </w:p>
        </w:tc>
        <w:tc>
          <w:tcPr/>
          <w:p>
            <w:pPr>
              <w:pStyle w:val="Compact"/>
              <w:jc w:val="left"/>
            </w:pPr>
            <w:r>
              <w:t xml:space="preserve">1</w:t>
            </w:r>
          </w:p>
        </w:tc>
        <w:tc>
          <w:tcPr/>
          <w:p>
            <w:pPr>
              <w:pStyle w:val="Compact"/>
              <w:jc w:val="left"/>
            </w:pPr>
            <w:r>
              <w:t xml:space="preserve">Subscription</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8</w:t>
            </w:r>
          </w:p>
        </w:tc>
        <w:tc>
          <w:tcPr/>
          <w:p>
            <w:pPr>
              <w:pStyle w:val="Compact"/>
              <w:jc w:val="left"/>
            </w:pPr>
            <w:r>
              <w:t xml:space="preserve">Local Anaesthetic – Articaine 4% with Adrenaline 1:100,000, 1.7ml carpules (annual bulk order)</w:t>
            </w:r>
          </w:p>
        </w:tc>
        <w:tc>
          <w:tcPr/>
          <w:p>
            <w:pPr>
              <w:pStyle w:val="Compact"/>
              <w:jc w:val="left"/>
            </w:pPr>
            <w:r>
              <w:t xml:space="preserve">Pharmaceutical</w:t>
            </w:r>
          </w:p>
        </w:tc>
        <w:tc>
          <w:tcPr/>
          <w:p>
            <w:pPr>
              <w:pStyle w:val="Compact"/>
              <w:jc w:val="left"/>
            </w:pPr>
            <w:r>
              <w:t xml:space="preserve">5,000</w:t>
            </w:r>
          </w:p>
        </w:tc>
        <w:tc>
          <w:tcPr/>
          <w:p>
            <w:pPr>
              <w:pStyle w:val="Compact"/>
              <w:jc w:val="left"/>
            </w:pPr>
            <w:r>
              <w:t xml:space="preserve">Carpule</w:t>
            </w:r>
          </w:p>
        </w:tc>
        <w:tc>
          <w:tcPr/>
          <w:p>
            <w:pPr>
              <w:pStyle w:val="Compact"/>
              <w:jc w:val="left"/>
            </w:pPr>
            <w:r>
              <w:t xml:space="preserve">0.85</w:t>
            </w:r>
          </w:p>
        </w:tc>
        <w:tc>
          <w:tcPr/>
          <w:p>
            <w:pPr>
              <w:pStyle w:val="Compact"/>
              <w:jc w:val="left"/>
            </w:pPr>
            <w:r>
              <w:t xml:space="preserve">4,250.00</w:t>
            </w:r>
          </w:p>
        </w:tc>
      </w:tr>
      <w:tr>
        <w:tc>
          <w:tcPr/>
          <w:p>
            <w:pPr>
              <w:pStyle w:val="Compact"/>
              <w:jc w:val="left"/>
            </w:pPr>
            <w:r>
              <w:t xml:space="preserve">9</w:t>
            </w:r>
          </w:p>
        </w:tc>
        <w:tc>
          <w:tcPr/>
          <w:p>
            <w:pPr>
              <w:pStyle w:val="Compact"/>
              <w:jc w:val="left"/>
            </w:pPr>
            <w:r>
              <w:t xml:space="preserve">Dental Impression Material – Polyvinyl Siloxane (PVS), medium viscosity, 500ml syringes</w:t>
            </w:r>
          </w:p>
        </w:tc>
        <w:tc>
          <w:tcPr/>
          <w:p>
            <w:pPr>
              <w:pStyle w:val="Compact"/>
              <w:jc w:val="left"/>
            </w:pPr>
            <w:r>
              <w:t xml:space="preserve">Consumables</w:t>
            </w:r>
          </w:p>
        </w:tc>
        <w:tc>
          <w:tcPr/>
          <w:p>
            <w:pPr>
              <w:pStyle w:val="Compact"/>
              <w:jc w:val="left"/>
            </w:pPr>
            <w:r>
              <w:t xml:space="preserve">40</w:t>
            </w:r>
          </w:p>
        </w:tc>
        <w:tc>
          <w:tcPr/>
          <w:p>
            <w:pPr>
              <w:pStyle w:val="Compact"/>
              <w:jc w:val="left"/>
            </w:pPr>
            <w:r>
              <w:t xml:space="preserve">Syringe</w:t>
            </w:r>
          </w:p>
        </w:tc>
        <w:tc>
          <w:tcPr/>
          <w:p>
            <w:pPr>
              <w:pStyle w:val="Compact"/>
              <w:jc w:val="left"/>
            </w:pPr>
            <w:r>
              <w:t xml:space="preserve">28.00</w:t>
            </w:r>
          </w:p>
        </w:tc>
        <w:tc>
          <w:tcPr/>
          <w:p>
            <w:pPr>
              <w:pStyle w:val="Compact"/>
              <w:jc w:val="left"/>
            </w:pPr>
            <w:r>
              <w:t xml:space="preserve">1,120.00</w:t>
            </w:r>
          </w:p>
        </w:tc>
      </w:tr>
      <w:tr>
        <w:tc>
          <w:tcPr/>
          <w:p>
            <w:pPr>
              <w:pStyle w:val="Compact"/>
              <w:jc w:val="left"/>
            </w:pPr>
            <w:r>
              <w:t xml:space="preserve">10</w:t>
            </w:r>
          </w:p>
        </w:tc>
        <w:tc>
          <w:tcPr/>
          <w:p>
            <w:pPr>
              <w:pStyle w:val="Compact"/>
              <w:jc w:val="left"/>
            </w:pPr>
            <w:r>
              <w:t xml:space="preserve">Professional Installation &amp; Commissioning – On-site at Harley Street, London, including staff training for new equipment</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Visit</w:t>
            </w:r>
          </w:p>
        </w:tc>
        <w:tc>
          <w:tcPr/>
          <w:p>
            <w:pPr>
              <w:pStyle w:val="Compact"/>
              <w:jc w:val="left"/>
            </w:pPr>
            <w:r>
              <w:t xml:space="preserve">1,500.00</w:t>
            </w:r>
          </w:p>
        </w:tc>
        <w:tc>
          <w:tcPr/>
          <w:p>
            <w:pPr>
              <w:pStyle w:val="Compact"/>
              <w:jc w:val="left"/>
            </w:pPr>
            <w:r>
              <w:t xml:space="preserve">1,500.00</w:t>
            </w:r>
          </w:p>
        </w:tc>
      </w:tr>
      <w:tr>
        <w:tc>
          <w:tcPr>
            <w:gridSpan w:val="6"/>
          </w:tcPr>
          <w:p>
            <w:pPr>
              <w:pStyle w:val="Compact"/>
              <w:jc w:val="right"/>
            </w:pPr>
            <w:r>
              <w:t xml:space="preserve">Subtotal (excl. VAT):</w:t>
            </w:r>
          </w:p>
        </w:tc>
        <w:tc>
          <w:tcPr/>
          <w:p>
            <w:pPr>
              <w:pStyle w:val="Compact"/>
              <w:jc w:val="left"/>
            </w:pPr>
            <w:r>
              <w:t xml:space="preserve">£76,840.00</w:t>
            </w:r>
          </w:p>
        </w:tc>
      </w:tr>
      <w:tr>
        <w:tc>
          <w:tcPr>
            <w:gridSpan w:val="6"/>
          </w:tcPr>
          <w:p>
            <w:pPr>
              <w:pStyle w:val="Compact"/>
              <w:jc w:val="right"/>
            </w:pPr>
            <w:r>
              <w:t xml:space="preserve">VAT @ 20% (United Kingdom standard rate):</w:t>
            </w:r>
          </w:p>
        </w:tc>
        <w:tc>
          <w:tcPr/>
          <w:p>
            <w:pPr>
              <w:pStyle w:val="Compact"/>
              <w:jc w:val="left"/>
            </w:pPr>
            <w:r>
              <w:t xml:space="preserve">£15,368.00</w:t>
            </w:r>
          </w:p>
        </w:tc>
      </w:tr>
      <w:tr>
        <w:tc>
          <w:tcPr>
            <w:gridSpan w:val="6"/>
          </w:tcPr>
          <w:p>
            <w:pPr>
              <w:pStyle w:val="Compact"/>
              <w:jc w:val="right"/>
            </w:pPr>
            <w:r>
              <w:t xml:space="preserve">GRAND TOTAL (incl. VAT):</w:t>
            </w:r>
          </w:p>
        </w:tc>
        <w:tc>
          <w:tcPr/>
          <w:p>
            <w:pPr>
              <w:pStyle w:val="Compact"/>
              <w:jc w:val="left"/>
            </w:pPr>
            <w:r>
              <w:t xml:space="preserve">£92,208.00</w:t>
            </w:r>
          </w:p>
        </w:tc>
      </w:tr>
    </w:tbl>
    <w:p>
      <w:pPr>
        <w:pStyle w:val="BodyText"/>
      </w:pPr>
      <w:r>
        <w:t xml:space="preserve">All prices are quoted in British Pounds Sterling (GBP). VAT is charged at the current United Kingdom standard rate of 20%. Pharmaceutical items (Line 8) are subject to NHS dental pricing regulations where applicable. Capital equipment items (Lines 1, 2, 6) qualify for capital allowances under UK tax law.</w:t>
      </w:r>
    </w:p>
    <w:bookmarkEnd w:id="23"/>
    <w:bookmarkStart w:id="24" w:name="delivery-logistics-instructions"/>
    <w:p>
      <w:pPr>
        <w:pStyle w:val="Heading2"/>
      </w:pPr>
      <w:r>
        <w:t xml:space="preserve">4. Delivery &amp; Logistics Instructions</w:t>
      </w:r>
    </w:p>
    <w:p>
      <w:pPr>
        <w:pStyle w:val="FirstParagraph"/>
      </w:pPr>
      <w:r>
        <w:t xml:space="preserve">All goods and services under this</w:t>
      </w:r>
      <w:r>
        <w:t xml:space="preserve"> </w:t>
      </w:r>
      <w:r>
        <w:t xml:space="preserve">Purchase Order</w:t>
      </w:r>
      <w:r>
        <w:t xml:space="preserve"> </w:t>
      </w:r>
      <w:r>
        <w:t xml:space="preserve">shall be delivered to the premises of</w:t>
      </w:r>
      <w:r>
        <w:t xml:space="preserve"> </w:t>
      </w:r>
      <w:r>
        <w:t xml:space="preserve">Thames Dental Practice Ltd.</w:t>
      </w:r>
      <w:r>
        <w:t xml:space="preserve"> </w:t>
      </w:r>
      <w:r>
        <w:t xml:space="preserve">at 142 Harley Street, Marylebone,</w:t>
      </w:r>
      <w:r>
        <w:t xml:space="preserve"> </w:t>
      </w:r>
      <w:r>
        <w:t xml:space="preserve">London</w:t>
      </w:r>
      <w:r>
        <w:t xml:space="preserve">,</w:t>
      </w:r>
      <w:r>
        <w:t xml:space="preserve"> </w:t>
      </w:r>
      <w:r>
        <w:t xml:space="preserve">United Kingdom</w:t>
      </w:r>
      <w:r>
        <w:t xml:space="preserve"> </w:t>
      </w:r>
      <w:r>
        <w:t xml:space="preserve">W1G 8HN. Delivery access is available between 08:00 and 16:00 on weekdays only. The supplier must coordinate with the practice's facilities team at least 48 hours in advance for any capital equipment deliveries (Lines 1, 2, and 6) to ensure appropriate loading bay access and on-site handling. All items must be CE-marked and compliant with the UK Medical Devices Regulations 2002 (as amended by the Retained EU Law framework post-Brexit). The</w:t>
      </w:r>
      <w:r>
        <w:t xml:space="preserve"> </w:t>
      </w:r>
      <w:r>
        <w:t xml:space="preserve">Dentist</w:t>
      </w:r>
      <w:r>
        <w:t xml:space="preserve"> </w:t>
      </w:r>
      <w:r>
        <w:t xml:space="preserve">in charge, Dr. Emily Hartley (GDC No. 2045678), must sign off on the installation and commissioning of all clinical equipment before the practice will accept delivery as complete.</w:t>
      </w:r>
    </w:p>
    <w:bookmarkEnd w:id="24"/>
    <w:bookmarkStart w:id="25" w:name="terms-conditions"/>
    <w:p>
      <w:pPr>
        <w:pStyle w:val="Heading2"/>
      </w:pPr>
      <w:r>
        <w:t xml:space="preserve">5. Terms &amp; Conditions</w:t>
      </w:r>
    </w:p>
    <w:p>
      <w:pPr>
        <w:pStyle w:val="FirstParagraph"/>
      </w:pPr>
      <w:r>
        <w:rPr>
          <w:bCs/>
          <w:b/>
        </w:rPr>
        <w:t xml:space="preserve">5.1</w:t>
      </w:r>
      <w:r>
        <w:t xml:space="preserve"> </w:t>
      </w:r>
      <w:r>
        <w:t xml:space="preserve">This</w:t>
      </w:r>
      <w:r>
        <w:t xml:space="preserve"> </w:t>
      </w:r>
      <w:r>
        <w:t xml:space="preserve">Purchase Order</w:t>
      </w:r>
      <w:r>
        <w:t xml:space="preserve"> </w:t>
      </w:r>
      <w:r>
        <w:t xml:space="preserve">constitutes a binding agreement between Thames Dental Practice Ltd. (the "Buyer") and MedDent Supplies UK Ltd. (the "Supplier") upon written acceptance by the Supplier. All terms are governed by the laws of England and Wales, applicable within the</w:t>
      </w:r>
      <w:r>
        <w:t xml:space="preserve"> </w:t>
      </w:r>
      <w:r>
        <w:t xml:space="preserve">United Kingdom</w:t>
      </w:r>
      <w:r>
        <w:t xml:space="preserve">.</w:t>
      </w:r>
    </w:p>
    <w:p>
      <w:pPr>
        <w:pStyle w:val="BodyText"/>
      </w:pPr>
      <w:r>
        <w:rPr>
          <w:bCs/>
          <w:b/>
        </w:rPr>
        <w:t xml:space="preserve">5.2</w:t>
      </w:r>
      <w:r>
        <w:t xml:space="preserve"> </w:t>
      </w:r>
      <w:r>
        <w:t xml:space="preserve">The Supplier warrants that all dental equipment, materials, and pharmaceuticals supplied shall be new, unused, and in full compliance with the UK Health and Safety Executive (HSE) guidelines, the General Dental Council (GDC) professional standards, and the Medicines and Healthcare products Regulatory Agency (MHRA) requirements.</w:t>
      </w:r>
    </w:p>
    <w:p>
      <w:pPr>
        <w:pStyle w:val="BodyText"/>
      </w:pPr>
      <w:r>
        <w:rPr>
          <w:bCs/>
          <w:b/>
        </w:rPr>
        <w:t xml:space="preserve">5.3</w:t>
      </w:r>
      <w:r>
        <w:t xml:space="preserve"> </w:t>
      </w:r>
      <w:r>
        <w:t xml:space="preserve">Payment shall be made by BACS transfer to the Supplier's nominated bank account within thirty (30) calendar days of receipt of a valid tax invoice referencing this</w:t>
      </w:r>
      <w:r>
        <w:t xml:space="preserve"> </w:t>
      </w:r>
      <w:r>
        <w:t xml:space="preserve">Purchase Order</w:t>
      </w:r>
      <w:r>
        <w:t xml:space="preserve"> </w:t>
      </w:r>
      <w:r>
        <w:t xml:space="preserve">number (TD-2025-00487). Late payment shall attract interest at the rate of 4% above the Bank of England base rate, in accordance with the Late Payment of Commercial Debts (Interest) Act 1998.</w:t>
      </w:r>
    </w:p>
    <w:p>
      <w:pPr>
        <w:pStyle w:val="BodyText"/>
      </w:pPr>
      <w:r>
        <w:rPr>
          <w:bCs/>
          <w:b/>
        </w:rPr>
        <w:t xml:space="preserve">5.4</w:t>
      </w:r>
      <w:r>
        <w:t xml:space="preserve"> </w:t>
      </w:r>
      <w:r>
        <w:t xml:space="preserve">The Buyer reserves the right to inspect all delivered goods within five (5) working days of receipt. Any items found to be defective, incorrect, or non-conforming with the specifications stated in this</w:t>
      </w:r>
      <w:r>
        <w:t xml:space="preserve"> </w:t>
      </w:r>
      <w:r>
        <w:t xml:space="preserve">Purchase Order</w:t>
      </w:r>
      <w:r>
        <w:t xml:space="preserve"> </w:t>
      </w:r>
      <w:r>
        <w:t xml:space="preserve">must be replaced or refunded at the Supplier's cost within ten (10) working days.</w:t>
      </w:r>
    </w:p>
    <w:p>
      <w:pPr>
        <w:pStyle w:val="BodyText"/>
      </w:pPr>
      <w:r>
        <w:rPr>
          <w:bCs/>
          <w:b/>
        </w:rPr>
        <w:t xml:space="preserve">5.5</w:t>
      </w:r>
      <w:r>
        <w:t xml:space="preserve"> </w:t>
      </w:r>
      <w:r>
        <w:t xml:space="preserve">The Supplier shall maintain full public liability insurance of no less than £10,000,000 and professional indemnity insurance of no less than £5,000,000 for the duration of this contract. Certificates of insurance shall be provided upon request.</w:t>
      </w:r>
    </w:p>
    <w:p>
      <w:pPr>
        <w:pStyle w:val="BodyText"/>
      </w:pPr>
      <w:r>
        <w:rPr>
          <w:bCs/>
          <w:b/>
        </w:rPr>
        <w:t xml:space="preserve">5.6</w:t>
      </w:r>
      <w:r>
        <w:t xml:space="preserve"> </w:t>
      </w:r>
      <w:r>
        <w:t xml:space="preserve">All personal data processed under this</w:t>
      </w:r>
      <w:r>
        <w:t xml:space="preserve"> </w:t>
      </w:r>
      <w:r>
        <w:t xml:space="preserve">Purchase Order</w:t>
      </w:r>
      <w:r>
        <w:t xml:space="preserve"> </w:t>
      </w:r>
      <w:r>
        <w:t xml:space="preserve">shall be handled in accordance with the UK General Data Protection Regulation (UK GDPR) and the Data Protection Act 2018. No patient-identifiable information is included in or associated with this commercial transaction.</w:t>
      </w:r>
    </w:p>
    <w:p>
      <w:pPr>
        <w:pStyle w:val="BodyText"/>
      </w:pPr>
      <w:r>
        <w:rPr>
          <w:bCs/>
          <w:b/>
        </w:rPr>
        <w:t xml:space="preserve">5.7</w:t>
      </w:r>
      <w:r>
        <w:t xml:space="preserve"> </w:t>
      </w:r>
      <w:r>
        <w:t xml:space="preserve">This</w:t>
      </w:r>
      <w:r>
        <w:t xml:space="preserve"> </w:t>
      </w:r>
      <w:r>
        <w:t xml:space="preserve">Purchase Order</w:t>
      </w:r>
      <w:r>
        <w:t xml:space="preserve"> </w:t>
      </w:r>
      <w:r>
        <w:t xml:space="preserve">may not be assigned or subcontracted without the prior written consent of the Buyer. Any disputes arising shall be subject to the exclusive jurisdiction of the courts of</w:t>
      </w:r>
      <w:r>
        <w:t xml:space="preserve"> </w:t>
      </w:r>
      <w:r>
        <w:t xml:space="preserve">London</w:t>
      </w:r>
      <w:r>
        <w:t xml:space="preserve">,</w:t>
      </w:r>
      <w:r>
        <w:t xml:space="preserve"> </w:t>
      </w:r>
      <w:r>
        <w:t xml:space="preserve">United Kingdom</w:t>
      </w:r>
      <w:r>
        <w:t xml:space="preserve">.</w:t>
      </w:r>
    </w:p>
    <w:bookmarkEnd w:id="25"/>
    <w:bookmarkStart w:id="26" w:name="authorisation-signatures"/>
    <w:p>
      <w:pPr>
        <w:pStyle w:val="Heading2"/>
      </w:pPr>
      <w:r>
        <w:t xml:space="preserve">6. Authorisation &amp; Signatures</w:t>
      </w:r>
    </w:p>
    <w:p>
      <w:pPr>
        <w:pStyle w:val="FirstParagraph"/>
      </w:pPr>
      <w:r>
        <w:t xml:space="preserve">This</w:t>
      </w:r>
      <w:r>
        <w:t xml:space="preserve"> </w:t>
      </w:r>
      <w:r>
        <w:t xml:space="preserve">Purchase Order</w:t>
      </w:r>
      <w:r>
        <w:t xml:space="preserve"> </w:t>
      </w:r>
      <w:r>
        <w:t xml:space="preserve">is authorised for release to the Supplier by the undersigned. By signing below, both parties confirm that they have read, understood, and agree to all terms, conditions, and specifications set forth in this document relating to the supply of dental goods and services to a registered</w:t>
      </w:r>
      <w:r>
        <w:t xml:space="preserve"> </w:t>
      </w:r>
      <w:r>
        <w:t xml:space="preserve">Dentist</w:t>
      </w:r>
      <w:r>
        <w:t xml:space="preserve"> </w:t>
      </w:r>
      <w:r>
        <w:t xml:space="preserve">practice operating in</w:t>
      </w:r>
      <w:r>
        <w:t xml:space="preserve"> </w:t>
      </w:r>
      <w:r>
        <w:t xml:space="preserve">London</w:t>
      </w:r>
      <w:r>
        <w:t xml:space="preserve">,</w:t>
      </w:r>
      <w:r>
        <w:t xml:space="preserve"> </w:t>
      </w:r>
      <w:r>
        <w:t xml:space="preserve">United Kingdom</w:t>
      </w:r>
      <w:r>
        <w:t xml:space="preserve">.</w:t>
      </w:r>
    </w:p>
    <w:p>
      <w:pPr>
        <w:pStyle w:val="BodyText"/>
      </w:pPr>
      <w:r>
        <w:rPr>
          <w:bCs/>
          <w:b/>
        </w:rPr>
        <w:t xml:space="preserve">For and on behalf of the Buyer:</w:t>
      </w:r>
      <w:r>
        <w:br/>
      </w:r>
      <w:r>
        <w:t xml:space="preserve">Thames Dental Practice Ltd.</w:t>
      </w:r>
      <w:r>
        <w:br/>
      </w:r>
      <w:r>
        <w:br/>
      </w:r>
      <w:r>
        <w:t xml:space="preserve">Signature: ______________________________</w:t>
      </w:r>
      <w:r>
        <w:br/>
      </w:r>
      <w:r>
        <w:t xml:space="preserve">Name: Dr. Sarah Whitmore</w:t>
      </w:r>
      <w:r>
        <w:br/>
      </w:r>
      <w:r>
        <w:t xml:space="preserve">Title: Practice Manager &amp; Procurement Lead</w:t>
      </w:r>
      <w:r>
        <w:br/>
      </w:r>
      <w:r>
        <w:t xml:space="preserve">Date: 14 June 2025</w:t>
      </w:r>
    </w:p>
    <w:p>
      <w:pPr>
        <w:pStyle w:val="BodyText"/>
      </w:pPr>
      <w:r>
        <w:rPr>
          <w:bCs/>
          <w:b/>
        </w:rPr>
        <w:t xml:space="preserve">For and on behalf of the Supplier:</w:t>
      </w:r>
      <w:r>
        <w:br/>
      </w:r>
      <w:r>
        <w:t xml:space="preserve">MedDent Supplies UK Ltd.</w:t>
      </w:r>
      <w:r>
        <w:br/>
      </w:r>
      <w:r>
        <w:br/>
      </w:r>
      <w:r>
        <w:t xml:space="preserve">Signature: ______________________________</w:t>
      </w:r>
      <w:r>
        <w:br/>
      </w:r>
      <w:r>
        <w:t xml:space="preserve">Name: Mr. James Okafor</w:t>
      </w:r>
      <w:r>
        <w:br/>
      </w:r>
      <w:r>
        <w:t xml:space="preserve">Title: Sales Director</w:t>
      </w:r>
      <w:r>
        <w:br/>
      </w:r>
      <w:r>
        <w:t xml:space="preserve">Date: ______________________</w:t>
      </w:r>
    </w:p>
    <w:bookmarkEnd w:id="26"/>
    <w:p>
      <w:pPr>
        <w:pStyle w:val="BodyText"/>
      </w:pPr>
      <w:r>
        <w:rPr>
          <w:bCs/>
          <w:b/>
        </w:rPr>
        <w:t xml:space="preserve">Thames Dental Practice Ltd.</w:t>
      </w:r>
      <w:r>
        <w:t xml:space="preserve"> </w:t>
      </w:r>
      <w:r>
        <w:t xml:space="preserve">| 142 Harley Street, London W1G 8HN, United Kingdom | Company No. 09876543 | VAT GB 123 4567 89</w:t>
      </w:r>
      <w:r>
        <w:br/>
      </w:r>
      <w:r>
        <w:t xml:space="preserve">This Purchase Order document is the property of Thames Dental Practice Ltd. and is issued in accordance with UK commercial procurement standards. All references to the United Kingdom London jurisdiction apply to the governing law, delivery location, and regulatory compliance framework of this transaction.</w:t>
      </w:r>
      <w:r>
        <w:br/>
      </w:r>
      <w:r>
        <w:t xml:space="preserve">Document Reference: TD-2025-00487 | Version 1.0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United Kingdom London</dc:title>
  <dc:creator/>
  <dc:language>en-GB</dc:language>
  <cp:keywords/>
  <dcterms:created xsi:type="dcterms:W3CDTF">2026-10-10T09:09:16Z</dcterms:created>
  <dcterms:modified xsi:type="dcterms:W3CDTF">2026-10-10T09:09:16Z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