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Bay Area Dental Supply &amp; Equipment Co.</w:t>
      </w:r>
    </w:p>
    <w:p>
      <w:pPr>
        <w:pStyle w:val="BodyText"/>
      </w:pPr>
      <w:r>
        <w:t xml:space="preserve">1450 Market Street, Suite 820, San Francisco, California 94102, United States</w:t>
      </w:r>
    </w:p>
    <w:p>
      <w:pPr>
        <w:pStyle w:val="BodyText"/>
      </w:pPr>
      <w:r>
        <w:t xml:space="preserve">Tel: (415) 555-0198 | Email: procurement@bayareadentalsupply.com</w:t>
      </w:r>
    </w:p>
    <w:p>
      <w:pPr>
        <w:pStyle w:val="BodyText"/>
      </w:pPr>
      <w:r>
        <w:t xml:space="preserve">PO No. SF-2025-04872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SF-2025-04872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Shipping Method</w:t>
            </w:r>
          </w:p>
        </w:tc>
        <w:tc>
          <w:tcPr/>
          <w:p>
            <w:pPr>
              <w:pStyle w:val="Compact"/>
              <w:jc w:val="left"/>
            </w:pPr>
            <w:r>
              <w:t xml:space="preserve">Freight prepaid, delivered to San Francisco, United States</w:t>
            </w:r>
          </w:p>
        </w:tc>
      </w:tr>
      <w:tr>
        <w:tc>
          <w:tcPr/>
          <w:p>
            <w:pPr>
              <w:pStyle w:val="Compact"/>
              <w:jc w:val="left"/>
            </w:pPr>
            <w:r>
              <w:t xml:space="preserve">Incoterms</w:t>
            </w:r>
          </w:p>
        </w:tc>
        <w:tc>
          <w:tcPr/>
          <w:p>
            <w:pPr>
              <w:pStyle w:val="Compact"/>
              <w:jc w:val="left"/>
            </w:pPr>
            <w:r>
              <w:t xml:space="preserve">DDP (Delivered Duty Paid) – San Francisco, California</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Practice Name</w:t>
            </w:r>
          </w:p>
        </w:tc>
        <w:tc>
          <w:tcPr/>
          <w:p>
            <w:pPr>
              <w:pStyle w:val="Compact"/>
              <w:jc w:val="left"/>
            </w:pPr>
            <w:r>
              <w:t xml:space="preserve">Golden Gate Dental Associates</w:t>
            </w:r>
          </w:p>
        </w:tc>
      </w:tr>
      <w:tr>
        <w:tc>
          <w:tcPr/>
          <w:p>
            <w:pPr>
              <w:pStyle w:val="Compact"/>
              <w:jc w:val="left"/>
            </w:pPr>
            <w:r>
              <w:t xml:space="preserve">Principal Dentist</w:t>
            </w:r>
          </w:p>
        </w:tc>
        <w:tc>
          <w:tcPr/>
          <w:p>
            <w:pPr>
              <w:pStyle w:val="Compact"/>
              <w:jc w:val="left"/>
            </w:pPr>
            <w:r>
              <w:t xml:space="preserve">Dr. Margaret Chen, DDS, MSD – Lead Dentist &amp; Practice Owner</w:t>
            </w:r>
          </w:p>
        </w:tc>
      </w:tr>
      <w:tr>
        <w:tc>
          <w:tcPr/>
          <w:p>
            <w:pPr>
              <w:pStyle w:val="Compact"/>
              <w:jc w:val="left"/>
            </w:pPr>
            <w:r>
              <w:t xml:space="preserve">Address</w:t>
            </w:r>
          </w:p>
        </w:tc>
        <w:tc>
          <w:tcPr/>
          <w:p>
            <w:pPr>
              <w:pStyle w:val="Compact"/>
              <w:jc w:val="left"/>
            </w:pPr>
            <w:r>
              <w:t xml:space="preserve">2200 Fillmore Street, Suite 310, San Francisco, California 94115, United States</w:t>
            </w:r>
          </w:p>
        </w:tc>
      </w:tr>
      <w:tr>
        <w:tc>
          <w:tcPr/>
          <w:p>
            <w:pPr>
              <w:pStyle w:val="Compact"/>
              <w:jc w:val="left"/>
            </w:pPr>
            <w:r>
              <w:t xml:space="preserve">Phone</w:t>
            </w:r>
          </w:p>
        </w:tc>
        <w:tc>
          <w:tcPr/>
          <w:p>
            <w:pPr>
              <w:pStyle w:val="Compact"/>
              <w:jc w:val="left"/>
            </w:pPr>
            <w:r>
              <w:t xml:space="preserve">(415) 555-7743</w:t>
            </w:r>
          </w:p>
        </w:tc>
      </w:tr>
      <w:tr>
        <w:tc>
          <w:tcPr/>
          <w:p>
            <w:pPr>
              <w:pStyle w:val="Compact"/>
              <w:jc w:val="left"/>
            </w:pPr>
            <w:r>
              <w:t xml:space="preserve">Email</w:t>
            </w:r>
          </w:p>
        </w:tc>
        <w:tc>
          <w:tcPr/>
          <w:p>
            <w:pPr>
              <w:pStyle w:val="Compact"/>
              <w:jc w:val="left"/>
            </w:pPr>
            <w:r>
              <w:t xml:space="preserve">dr.chen@goldengatedental.com</w:t>
            </w:r>
          </w:p>
        </w:tc>
      </w:tr>
      <w:tr>
        <w:tc>
          <w:tcPr/>
          <w:p>
            <w:pPr>
              <w:pStyle w:val="Compact"/>
              <w:jc w:val="left"/>
            </w:pPr>
            <w:r>
              <w:t xml:space="preserve">CA Dental Board License</w:t>
            </w:r>
          </w:p>
        </w:tc>
        <w:tc>
          <w:tcPr/>
          <w:p>
            <w:pPr>
              <w:pStyle w:val="Compact"/>
              <w:jc w:val="left"/>
            </w:pPr>
            <w:r>
              <w:t xml:space="preserve">CA-D-184729</w:t>
            </w:r>
          </w:p>
        </w:tc>
      </w:tr>
      <w:tr>
        <w:tc>
          <w:tcPr/>
          <w:p>
            <w:pPr>
              <w:pStyle w:val="Compact"/>
              <w:jc w:val="left"/>
            </w:pPr>
            <w:r>
              <w:t xml:space="preserve">Federal Tax ID (EIN)</w:t>
            </w:r>
          </w:p>
        </w:tc>
        <w:tc>
          <w:tcPr/>
          <w:p>
            <w:pPr>
              <w:pStyle w:val="Compact"/>
              <w:jc w:val="left"/>
            </w:pPr>
            <w:r>
              <w:t xml:space="preserve">94-XXXXXXX</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Pacific Dental Distribution LLC</w:t>
            </w:r>
          </w:p>
        </w:tc>
      </w:tr>
      <w:tr>
        <w:tc>
          <w:tcPr/>
          <w:p>
            <w:pPr>
              <w:pStyle w:val="Compact"/>
              <w:jc w:val="left"/>
            </w:pPr>
            <w:r>
              <w:t xml:space="preserve">Address</w:t>
            </w:r>
          </w:p>
        </w:tc>
        <w:tc>
          <w:tcPr/>
          <w:p>
            <w:pPr>
              <w:pStyle w:val="Compact"/>
              <w:jc w:val="left"/>
            </w:pPr>
            <w:r>
              <w:t xml:space="preserve">8800 International Blvd, Oakland, California 94621, United States</w:t>
            </w:r>
          </w:p>
        </w:tc>
      </w:tr>
      <w:tr>
        <w:tc>
          <w:tcPr/>
          <w:p>
            <w:pPr>
              <w:pStyle w:val="Compact"/>
              <w:jc w:val="left"/>
            </w:pPr>
            <w:r>
              <w:t xml:space="preserve">Contact Person</w:t>
            </w:r>
          </w:p>
        </w:tc>
        <w:tc>
          <w:tcPr/>
          <w:p>
            <w:pPr>
              <w:pStyle w:val="Compact"/>
              <w:jc w:val="left"/>
            </w:pPr>
            <w:r>
              <w:t xml:space="preserve">Robert Tanaka, Regional Sales Director</w:t>
            </w:r>
          </w:p>
        </w:tc>
      </w:tr>
      <w:tr>
        <w:tc>
          <w:tcPr/>
          <w:p>
            <w:pPr>
              <w:pStyle w:val="Compact"/>
              <w:jc w:val="left"/>
            </w:pPr>
            <w:r>
              <w:t xml:space="preserve">Phone</w:t>
            </w:r>
          </w:p>
        </w:tc>
        <w:tc>
          <w:tcPr/>
          <w:p>
            <w:pPr>
              <w:pStyle w:val="Compact"/>
              <w:jc w:val="left"/>
            </w:pPr>
            <w:r>
              <w:t xml:space="preserve">(510) 555-3321</w:t>
            </w:r>
          </w:p>
        </w:tc>
      </w:tr>
      <w:tr>
        <w:tc>
          <w:tcPr/>
          <w:p>
            <w:pPr>
              <w:pStyle w:val="Compact"/>
              <w:jc w:val="left"/>
            </w:pPr>
            <w:r>
              <w:t xml:space="preserve">Email</w:t>
            </w:r>
          </w:p>
        </w:tc>
        <w:tc>
          <w:tcPr/>
          <w:p>
            <w:pPr>
              <w:pStyle w:val="Compact"/>
              <w:jc w:val="left"/>
            </w:pPr>
            <w:r>
              <w:t xml:space="preserve">r.tanaka@pacificdentaldist.com</w:t>
            </w:r>
          </w:p>
        </w:tc>
      </w:tr>
      <w:tr>
        <w:tc>
          <w:tcPr/>
          <w:p>
            <w:pPr>
              <w:pStyle w:val="Compact"/>
              <w:jc w:val="left"/>
            </w:pPr>
            <w:r>
              <w:t xml:space="preserve">Federal Tax ID (EIN)</w:t>
            </w:r>
          </w:p>
        </w:tc>
        <w:tc>
          <w:tcPr/>
          <w:p>
            <w:pPr>
              <w:pStyle w:val="Compact"/>
              <w:jc w:val="left"/>
            </w:pPr>
            <w:r>
              <w:t xml:space="preserve">94-XXXXXXX</w:t>
            </w:r>
          </w:p>
        </w:tc>
      </w:tr>
    </w:tbl>
    <w:bookmarkEnd w:id="23"/>
    <w:bookmarkStart w:id="24" w:name="X0019b865a1529b15ccf70031b081632262169e7"/>
    <w:p>
      <w:pPr>
        <w:pStyle w:val="Heading2"/>
      </w:pPr>
      <w:r>
        <w:t xml:space="preserve">4. Line Items – Dental Equipment, Supplies &amp; Materials</w:t>
      </w:r>
    </w:p>
    <w:p>
      <w:pPr>
        <w:pStyle w:val="FirstParagraph"/>
      </w:pPr>
      <w:r>
        <w:t xml:space="preserve">The following items are ordered by the Dentist at Golden Gate Dental Associates for use in the San Francisco, United States practice. All products must comply with FDA regulations and California State Board of Dentistry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Digital Dental X-Ray Sensor (Intraoral, 2.0 MP) – for the Dentist's diagnostic imaging suite</w:t>
            </w:r>
          </w:p>
        </w:tc>
        <w:tc>
          <w:tcPr/>
          <w:p>
            <w:pPr>
              <w:pStyle w:val="Compact"/>
              <w:jc w:val="left"/>
            </w:pPr>
            <w:r>
              <w:t xml:space="preserve">DXS-2000</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LED Dental Operating Light, 50,000 Lux, with UV-C Sterilization Module</w:t>
            </w:r>
          </w:p>
        </w:tc>
        <w:tc>
          <w:tcPr/>
          <w:p>
            <w:pPr>
              <w:pStyle w:val="Compact"/>
              <w:jc w:val="left"/>
            </w:pPr>
            <w:r>
              <w:t xml:space="preserve">LED-50K-UV</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Composite Resin Filling Material, A2 Shade, 40g Syringes (Case of 12)</w:t>
            </w:r>
          </w:p>
        </w:tc>
        <w:tc>
          <w:tcPr/>
          <w:p>
            <w:pPr>
              <w:pStyle w:val="Compact"/>
              <w:jc w:val="left"/>
            </w:pPr>
            <w:r>
              <w:t xml:space="preserve">CR-A2-40G</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4</w:t>
            </w:r>
          </w:p>
        </w:tc>
        <w:tc>
          <w:tcPr/>
          <w:p>
            <w:pPr>
              <w:pStyle w:val="Compact"/>
              <w:jc w:val="left"/>
            </w:pPr>
            <w:r>
              <w:t xml:space="preserve">Nitrile Examination Gloves, Powder-Free, Size M (Box of 100)</w:t>
            </w:r>
          </w:p>
        </w:tc>
        <w:tc>
          <w:tcPr/>
          <w:p>
            <w:pPr>
              <w:pStyle w:val="Compact"/>
              <w:jc w:val="left"/>
            </w:pPr>
            <w:r>
              <w:t xml:space="preserve">NG-M-100</w:t>
            </w:r>
          </w:p>
        </w:tc>
        <w:tc>
          <w:tcPr/>
          <w:p>
            <w:pPr>
              <w:pStyle w:val="Compact"/>
              <w:jc w:val="left"/>
            </w:pPr>
            <w:r>
              <w:t xml:space="preserve">50</w:t>
            </w:r>
          </w:p>
        </w:tc>
        <w:tc>
          <w:tcPr/>
          <w:p>
            <w:pPr>
              <w:pStyle w:val="Compact"/>
              <w:jc w:val="left"/>
            </w:pPr>
            <w:r>
              <w:t xml:space="preserve">$12.50</w:t>
            </w:r>
          </w:p>
        </w:tc>
        <w:tc>
          <w:tcPr/>
          <w:p>
            <w:pPr>
              <w:pStyle w:val="Compact"/>
              <w:jc w:val="left"/>
            </w:pPr>
            <w:r>
              <w:t xml:space="preserve">$625.00</w:t>
            </w:r>
          </w:p>
        </w:tc>
      </w:tr>
      <w:tr>
        <w:tc>
          <w:tcPr/>
          <w:p>
            <w:pPr>
              <w:pStyle w:val="Compact"/>
              <w:jc w:val="left"/>
            </w:pPr>
            <w:r>
              <w:t xml:space="preserve">5</w:t>
            </w:r>
          </w:p>
        </w:tc>
        <w:tc>
          <w:tcPr/>
          <w:p>
            <w:pPr>
              <w:pStyle w:val="Compact"/>
              <w:jc w:val="left"/>
            </w:pPr>
            <w:r>
              <w:t xml:space="preserve">Autoclave Sterilization Cycles – 15L Capacity, Class B, with Digital Timer</w:t>
            </w:r>
          </w:p>
        </w:tc>
        <w:tc>
          <w:tcPr/>
          <w:p>
            <w:pPr>
              <w:pStyle w:val="Compact"/>
              <w:jc w:val="left"/>
            </w:pPr>
            <w:r>
              <w:t xml:space="preserve">AC-15L-B</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Dental Handpiece, High-Speed Turbine, 400,000 RPM, with 3 Cartridges</w:t>
            </w:r>
          </w:p>
        </w:tc>
        <w:tc>
          <w:tcPr/>
          <w:p>
            <w:pPr>
              <w:pStyle w:val="Compact"/>
              <w:jc w:val="left"/>
            </w:pPr>
            <w:r>
              <w:t xml:space="preserve">HS-400K-3C</w:t>
            </w:r>
          </w:p>
        </w:tc>
        <w:tc>
          <w:tcPr/>
          <w:p>
            <w:pPr>
              <w:pStyle w:val="Compact"/>
              <w:jc w:val="left"/>
            </w:pPr>
            <w:r>
              <w:t xml:space="preserve">4</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7</w:t>
            </w:r>
          </w:p>
        </w:tc>
        <w:tc>
          <w:tcPr/>
          <w:p>
            <w:pPr>
              <w:pStyle w:val="Compact"/>
              <w:jc w:val="left"/>
            </w:pPr>
            <w:r>
              <w:t xml:space="preserve">Patient Dental Chair, Reclining, with Built-in Suction &amp; Water Line</w:t>
            </w:r>
          </w:p>
        </w:tc>
        <w:tc>
          <w:tcPr/>
          <w:p>
            <w:pPr>
              <w:pStyle w:val="Compact"/>
              <w:jc w:val="left"/>
            </w:pPr>
            <w:r>
              <w:t xml:space="preserve">DC-RL-WS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Prophylaxis Paste, Mint Flavor, 500g Jars (Case of 10)</w:t>
            </w:r>
          </w:p>
        </w:tc>
        <w:tc>
          <w:tcPr/>
          <w:p>
            <w:pPr>
              <w:pStyle w:val="Compact"/>
              <w:jc w:val="left"/>
            </w:pPr>
            <w:r>
              <w:t xml:space="preserve">PP-M-500</w:t>
            </w:r>
          </w:p>
        </w:tc>
        <w:tc>
          <w:tcPr/>
          <w:p>
            <w:pPr>
              <w:pStyle w:val="Compact"/>
              <w:jc w:val="left"/>
            </w:pPr>
            <w:r>
              <w:t xml:space="preserve">4</w:t>
            </w:r>
          </w:p>
        </w:tc>
        <w:tc>
          <w:tcPr/>
          <w:p>
            <w:pPr>
              <w:pStyle w:val="Compact"/>
              <w:jc w:val="left"/>
            </w:pPr>
            <w:r>
              <w:t xml:space="preserve">$48.00</w:t>
            </w:r>
          </w:p>
        </w:tc>
        <w:tc>
          <w:tcPr/>
          <w:p>
            <w:pPr>
              <w:pStyle w:val="Compact"/>
              <w:jc w:val="left"/>
            </w:pPr>
            <w:r>
              <w:t xml:space="preserve">$192.00</w:t>
            </w:r>
          </w:p>
        </w:tc>
      </w:tr>
      <w:tr>
        <w:tc>
          <w:tcPr/>
          <w:p>
            <w:pPr>
              <w:pStyle w:val="Compact"/>
              <w:jc w:val="left"/>
            </w:pPr>
            <w:r>
              <w:t xml:space="preserve">9</w:t>
            </w:r>
          </w:p>
        </w:tc>
        <w:tc>
          <w:tcPr/>
          <w:p>
            <w:pPr>
              <w:pStyle w:val="Compact"/>
              <w:jc w:val="left"/>
            </w:pPr>
            <w:r>
              <w:t xml:space="preserve">Disposable Dental Burs, Carbide, Cross-Cut, Assorted (Pack of 500)</w:t>
            </w:r>
          </w:p>
        </w:tc>
        <w:tc>
          <w:tcPr/>
          <w:p>
            <w:pPr>
              <w:pStyle w:val="Compact"/>
              <w:jc w:val="left"/>
            </w:pPr>
            <w:r>
              <w:t xml:space="preserve">DB-CC-500</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10</w:t>
            </w:r>
          </w:p>
        </w:tc>
        <w:tc>
          <w:tcPr/>
          <w:p>
            <w:pPr>
              <w:pStyle w:val="Compact"/>
              <w:jc w:val="left"/>
            </w:pPr>
            <w:r>
              <w:t xml:space="preserve">Intraoral Camera, 1080p HD, with Wireless Foot Pedal &amp; Software License</w:t>
            </w:r>
          </w:p>
        </w:tc>
        <w:tc>
          <w:tcPr/>
          <w:p>
            <w:pPr>
              <w:pStyle w:val="Compact"/>
              <w:jc w:val="left"/>
            </w:pPr>
            <w:r>
              <w:t xml:space="preserve">IOC-1080-W</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gridSpan w:val="5"/>
          </w:tcPr>
          <w:p>
            <w:pPr>
              <w:pStyle w:val="Compact"/>
              <w:jc w:val="left"/>
            </w:pPr>
            <w:r>
              <w:t xml:space="preserve">Subtotal</w:t>
            </w:r>
          </w:p>
        </w:tc>
        <w:tc>
          <w:tcPr/>
          <w:p>
            <w:pPr>
              <w:pStyle w:val="Compact"/>
              <w:jc w:val="left"/>
            </w:pPr>
            <w:r>
              <w:t xml:space="preserve">$42,342.00</w:t>
            </w:r>
          </w:p>
        </w:tc>
      </w:tr>
      <w:tr>
        <w:tc>
          <w:tcPr>
            <w:gridSpan w:val="5"/>
          </w:tcPr>
          <w:p>
            <w:pPr>
              <w:pStyle w:val="Compact"/>
              <w:jc w:val="left"/>
            </w:pPr>
            <w:r>
              <w:t xml:space="preserve">California Sales Tax (8.5%)</w:t>
            </w:r>
          </w:p>
        </w:tc>
        <w:tc>
          <w:tcPr/>
          <w:p>
            <w:pPr>
              <w:pStyle w:val="Compact"/>
              <w:jc w:val="left"/>
            </w:pPr>
            <w:r>
              <w:t xml:space="preserve">$3,599.07</w:t>
            </w:r>
          </w:p>
        </w:tc>
      </w:tr>
      <w:tr>
        <w:tc>
          <w:tcPr>
            <w:gridSpan w:val="5"/>
          </w:tcPr>
          <w:p>
            <w:pPr>
              <w:pStyle w:val="Compact"/>
              <w:jc w:val="left"/>
            </w:pPr>
            <w:r>
              <w:t xml:space="preserve">Freight &amp; Delivery to San Francisco, United States</w:t>
            </w:r>
          </w:p>
        </w:tc>
        <w:tc>
          <w:tcPr/>
          <w:p>
            <w:pPr>
              <w:pStyle w:val="Compact"/>
              <w:jc w:val="left"/>
            </w:pPr>
            <w:r>
              <w:t xml:space="preserve">$485.00</w:t>
            </w:r>
          </w:p>
        </w:tc>
      </w:tr>
      <w:tr>
        <w:tc>
          <w:tcPr>
            <w:gridSpan w:val="5"/>
          </w:tcPr>
          <w:p>
            <w:pPr>
              <w:pStyle w:val="Compact"/>
              <w:jc w:val="left"/>
            </w:pPr>
            <w:r>
              <w:rPr>
                <w:bCs/>
                <w:b/>
              </w:rPr>
              <w:t xml:space="preserve">GRAND TOTAL (USD)</w:t>
            </w:r>
          </w:p>
        </w:tc>
        <w:tc>
          <w:tcPr/>
          <w:p>
            <w:pPr>
              <w:pStyle w:val="Compact"/>
              <w:jc w:val="left"/>
            </w:pPr>
            <w:r>
              <w:rPr>
                <w:bCs/>
                <w:b/>
              </w:rPr>
              <w:t xml:space="preserve">$46,426.07</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Delivery:</w:t>
      </w:r>
      <w:r>
        <w:t xml:space="preserve"> </w:t>
      </w:r>
      <w:r>
        <w:t xml:space="preserve">All items listed in this Purchase Order shall be delivered to the Dentist's practice location at 2200 Fillmore Street, San Francisco, California 94115, United States. Delivery must be completed no later than July 15, 2025. The supplier is responsible for all shipping, handling, and insurance costs within the United States.</w:t>
      </w:r>
    </w:p>
    <w:p>
      <w:pPr>
        <w:numPr>
          <w:ilvl w:val="0"/>
          <w:numId w:val="1001"/>
        </w:numPr>
        <w:pStyle w:val="Compact"/>
      </w:pPr>
      <w:r>
        <w:rPr>
          <w:bCs/>
          <w:b/>
        </w:rPr>
        <w:t xml:space="preserve">Quality Assurance:</w:t>
      </w:r>
      <w:r>
        <w:t xml:space="preserve"> </w:t>
      </w:r>
      <w:r>
        <w:t xml:space="preserve">All dental equipment and materials must be new, unused, and in original manufacturer packaging. The Dentist reserves the right to inspect all items upon arrival. Any defective, damaged, or non-conforming goods must be reported within five (5) business days of delivery, and the supplier shall replace or refund the affected items at no additional cost.</w:t>
      </w:r>
    </w:p>
    <w:p>
      <w:pPr>
        <w:numPr>
          <w:ilvl w:val="0"/>
          <w:numId w:val="1001"/>
        </w:numPr>
        <w:pStyle w:val="Compact"/>
      </w:pPr>
      <w:r>
        <w:rPr>
          <w:bCs/>
          <w:b/>
        </w:rPr>
        <w:t xml:space="preserve">Regulatory Compliance:</w:t>
      </w:r>
      <w:r>
        <w:t xml:space="preserve"> </w:t>
      </w:r>
      <w:r>
        <w:t xml:space="preserve">All products must be FDA-cleared or FDA-approved and must meet the standards set forth by the California State Board of Dentistry. The supplier warrants that all items comply with applicable federal and state regulations in the United States, including California Health and Safety Code provisions governing dental practice in San Francisco.</w:t>
      </w:r>
    </w:p>
    <w:p>
      <w:pPr>
        <w:numPr>
          <w:ilvl w:val="0"/>
          <w:numId w:val="1001"/>
        </w:numPr>
        <w:pStyle w:val="Compact"/>
      </w:pPr>
      <w:r>
        <w:rPr>
          <w:bCs/>
          <w:b/>
        </w:rPr>
        <w:t xml:space="preserve">Payment:</w:t>
      </w:r>
      <w:r>
        <w:t xml:space="preserve"> </w:t>
      </w:r>
      <w:r>
        <w:t xml:space="preserve">Payment of the full Purchase Order amount of $46,426.07 USD shall be made via ACH bank transfer within thirty (30) calendar days of the supplier's invoice date. Late payments shall accrue interest at a rate of 1.5% per month.</w:t>
      </w:r>
    </w:p>
    <w:p>
      <w:pPr>
        <w:numPr>
          <w:ilvl w:val="0"/>
          <w:numId w:val="1001"/>
        </w:numPr>
        <w:pStyle w:val="Compact"/>
      </w:pPr>
      <w:r>
        <w:rPr>
          <w:bCs/>
          <w:b/>
        </w:rPr>
        <w:t xml:space="preserve">Warranty:</w:t>
      </w:r>
      <w:r>
        <w:t xml:space="preserve"> </w:t>
      </w:r>
      <w:r>
        <w:t xml:space="preserve">The supplier guarantees a minimum of two (2) years of manufacturer warranty on all capital equipment (Items 1, 2, 5, 6, 7, and 10). Consumable supplies (Items 3, 4, 8, and 9) carry a standard 90-day defect warranty.</w:t>
      </w:r>
    </w:p>
    <w:p>
      <w:pPr>
        <w:numPr>
          <w:ilvl w:val="0"/>
          <w:numId w:val="1001"/>
        </w:numPr>
        <w:pStyle w:val="Compact"/>
      </w:pPr>
      <w:r>
        <w:rPr>
          <w:bCs/>
          <w:b/>
        </w:rPr>
        <w:t xml:space="preserve">Installation &amp; Training:</w:t>
      </w:r>
      <w:r>
        <w:t xml:space="preserve"> </w:t>
      </w:r>
      <w:r>
        <w:t xml:space="preserve">The supplier shall provide on-site installation of the dental chair, autoclave, X-ray sensors, and intraoral camera at the San Francisco, United States practice location. A minimum of four (4) hours of hands-on training for the Dentist and two (2) assistant staff members shall be included at no additional charge.</w:t>
      </w:r>
    </w:p>
    <w:p>
      <w:pPr>
        <w:numPr>
          <w:ilvl w:val="0"/>
          <w:numId w:val="1001"/>
        </w:numPr>
        <w:pStyle w:val="Compact"/>
      </w:pPr>
      <w:r>
        <w:rPr>
          <w:bCs/>
          <w:b/>
        </w:rPr>
        <w:t xml:space="preserve">Cancellation:</w:t>
      </w:r>
      <w:r>
        <w:t xml:space="preserve"> </w:t>
      </w:r>
      <w:r>
        <w:t xml:space="preserve">This Purchase Order may be cancelled in whole or in part by the Dentist with written notice up to fourteen (14) days prior to the scheduled delivery date. Cancellations after this period are subject to a 15% restocking fee on non-consumable items.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from this Purchase Order shall be resolved through binding arbitration in San Francisco, California, in accordance with the rules of the American Arbitration Association.</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including pricing, patient-related data, and practice operational details specific to the San Francisco, United States dental practice.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or supply chain disruptions affecting delivery within the United States.</w:t>
      </w:r>
    </w:p>
    <w:bookmarkEnd w:id="25"/>
    <w:bookmarkStart w:id="26" w:name="authorization-signatures"/>
    <w:p>
      <w:pPr>
        <w:pStyle w:val="Heading2"/>
      </w:pPr>
      <w:r>
        <w:t xml:space="preserve">6. Authorization &amp; Signatures</w:t>
      </w:r>
    </w:p>
    <w:p>
      <w:pPr>
        <w:pStyle w:val="FirstParagraph"/>
      </w:pPr>
      <w:r>
        <w:t xml:space="preserve">By signing below, the undersigned parties acknowledge and agree to all terms, conditions, and line items specified in this Purchase Order for dental goods and services to be delivered in San Francisco, United States.</w:t>
      </w:r>
    </w:p>
    <w:p>
      <w:pPr>
        <w:pStyle w:val="BodyText"/>
      </w:pPr>
      <w:r>
        <w:rPr>
          <w:bCs/>
          <w:b/>
        </w:rPr>
        <w:t xml:space="preserve">For the Buyer (Dentist / Practice Owner):</w:t>
      </w:r>
      <w:r>
        <w:br/>
      </w:r>
      <w:r>
        <w:br/>
      </w:r>
      <w:r>
        <w:t xml:space="preserve">Name: Dr. Margaret Chen, DDS, MSD</w:t>
      </w:r>
      <w:r>
        <w:br/>
      </w:r>
      <w:r>
        <w:t xml:space="preserve">Title: Lead Dentist &amp; Owner, Golden Gate Dental Associates</w:t>
      </w:r>
      <w:r>
        <w:br/>
      </w:r>
      <w:r>
        <w:t xml:space="preserve">Signature: ______________________________</w:t>
      </w:r>
      <w:r>
        <w:br/>
      </w:r>
      <w:r>
        <w:t xml:space="preserve">Date: ______________________________</w:t>
      </w:r>
    </w:p>
    <w:p>
      <w:pPr>
        <w:pStyle w:val="BodyText"/>
      </w:pPr>
      <w:r>
        <w:rPr>
          <w:bCs/>
          <w:b/>
        </w:rPr>
        <w:t xml:space="preserve">For the Supplier:</w:t>
      </w:r>
      <w:r>
        <w:br/>
      </w:r>
      <w:r>
        <w:br/>
      </w:r>
      <w:r>
        <w:t xml:space="preserve">Name: Robert Tanaka</w:t>
      </w:r>
      <w:r>
        <w:br/>
      </w:r>
      <w:r>
        <w:t xml:space="preserve">Title: Regional Sales Director, Pacific Dental Distribution LLC</w:t>
      </w:r>
      <w:r>
        <w:br/>
      </w:r>
      <w:r>
        <w:t xml:space="preserve">Signature: ______________________________</w:t>
      </w:r>
      <w:r>
        <w:br/>
      </w:r>
      <w:r>
        <w:t xml:space="preserve">Date: ______________________________</w:t>
      </w:r>
    </w:p>
    <w:bookmarkEnd w:id="26"/>
    <w:p>
      <w:pPr>
        <w:pStyle w:val="BodyText"/>
      </w:pPr>
      <w:r>
        <w:t xml:space="preserve">This Purchase Order (SF-2025-04872) was issued by Golden Gate Dental Associates, a licensed dental practice operating in San Francisco, California, United States. This document constitutes a binding agreement between the Dentist (Buyer) and Pacific Dental Distribution LLC (Supplier) for the procurement of dental equipment, instruments, and consumable supplies. All transactions are conducted in United States Dollars (USD) and are subject to California state and federal tax regulations.</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San Francisco, United States</dc:title>
  <dc:creator/>
  <dc:language>en</dc:language>
  <cp:keywords/>
  <dcterms:created xsi:type="dcterms:W3CDTF">2026-10-10T07:06:16Z</dcterms:created>
  <dcterms:modified xsi:type="dcterms:W3CDTF">2026-10-10T07:06:16Z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