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rPr>
          <w:bCs/>
          <w:b/>
        </w:rPr>
        <w:t xml:space="preserve">International Health &amp; Nutrition Services Organization (IHNSO)</w:t>
      </w:r>
    </w:p>
    <w:p>
      <w:pPr>
        <w:pStyle w:val="BodyText"/>
      </w:pPr>
      <w:r>
        <w:t xml:space="preserve">Office: Wazir Akbar Khan District,</w:t>
      </w:r>
      <w:r>
        <w:t xml:space="preserve"> </w:t>
      </w:r>
      <w:r>
        <w:t xml:space="preserve">Afghanistan Kabul</w:t>
      </w:r>
    </w:p>
    <w:p>
      <w:pPr>
        <w:pStyle w:val="BodyText"/>
      </w:pPr>
      <w:r>
        <w:t xml:space="preserve">Address: 142, Spin Ghar Road, Kabul 1001,</w:t>
      </w:r>
      <w:r>
        <w:t xml:space="preserve"> </w:t>
      </w:r>
      <w:r>
        <w:t xml:space="preserve">Afghanistan Kabul</w:t>
      </w:r>
    </w:p>
    <w:p>
      <w:pPr>
        <w:pStyle w:val="BodyText"/>
      </w:pPr>
      <w:r>
        <w:t xml:space="preserve">Tel: +93 (700) 555-0142 | Email: procurement@ihnso-af.org</w:t>
      </w:r>
    </w:p>
    <w:p>
      <w:pPr>
        <w:pStyle w:val="BodyText"/>
      </w:pPr>
      <w:r>
        <w:t xml:space="preserve">Registration No.: AF-KBL-2019-00487 | Tax ID: 88234567</w:t>
      </w:r>
    </w:p>
    <w:bookmarkEnd w:id="20"/>
    <w:p>
      <w:pPr>
        <w:pStyle w:val="BodyText"/>
      </w:pPr>
      <w:r>
        <w:rPr>
          <w:bCs/>
          <w:b/>
        </w:rPr>
        <w:t xml:space="preserve">Purchase Order No.:</w:t>
      </w:r>
      <w:r>
        <w:t xml:space="preserve"> </w:t>
      </w:r>
      <w:r>
        <w:t xml:space="preserve">PO-IHNSO-2025-0347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Reference:</w:t>
      </w:r>
      <w:r>
        <w:t xml:space="preserve"> </w:t>
      </w:r>
      <w:r>
        <w:t xml:space="preserve">KBL-NUTR-2025-Q2</w:t>
      </w:r>
    </w:p>
    <w:p>
      <w:pPr>
        <w:pStyle w:val="BodyText"/>
      </w:pPr>
      <w:r>
        <w:rPr>
          <w:bCs/>
          <w:b/>
        </w:rPr>
        <w:t xml:space="preserve">Department:</w:t>
      </w:r>
      <w:r>
        <w:t xml:space="preserve"> </w:t>
      </w:r>
      <w:r>
        <w:t xml:space="preserve">Clinical Nutrition &amp; Public Health</w:t>
      </w:r>
    </w:p>
    <w:p>
      <w:pPr>
        <w:pStyle w:val="BodyText"/>
      </w:pPr>
      <w:r>
        <w:rPr>
          <w:bCs/>
          <w:b/>
        </w:rPr>
        <w:t xml:space="preserve">Priority:</w:t>
      </w:r>
      <w:r>
        <w:t xml:space="preserve"> </w:t>
      </w:r>
      <w:r>
        <w:t xml:space="preserve">High – Urgent Engagement</w:t>
      </w:r>
    </w:p>
    <w:p>
      <w:pPr>
        <w:pStyle w:val="BodyText"/>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Professional Title</w:t>
            </w:r>
          </w:p>
        </w:tc>
        <w:tc>
          <w:tcPr/>
          <w:p>
            <w:pPr>
              <w:pStyle w:val="Compact"/>
              <w:jc w:val="left"/>
            </w:pPr>
            <w:r>
              <w:t xml:space="preserve">Registered</w:t>
            </w:r>
            <w:r>
              <w:t xml:space="preserve"> </w:t>
            </w:r>
            <w:r>
              <w:t xml:space="preserve">Dietitian</w:t>
            </w:r>
            <w:r>
              <w:t xml:space="preserve"> </w:t>
            </w:r>
            <w:r>
              <w:t xml:space="preserve">– Clinical &amp; Community Nutrition Specialist</w:t>
            </w:r>
          </w:p>
        </w:tc>
      </w:tr>
      <w:tr>
        <w:tc>
          <w:tcPr/>
          <w:p>
            <w:pPr>
              <w:pStyle w:val="Compact"/>
              <w:jc w:val="left"/>
            </w:pPr>
            <w:r>
              <w:rPr>
                <w:bCs/>
                <w:b/>
              </w:rPr>
              <w:t xml:space="preserve">Full Name</w:t>
            </w:r>
          </w:p>
        </w:tc>
        <w:tc>
          <w:tcPr/>
          <w:p>
            <w:pPr>
              <w:pStyle w:val="Compact"/>
              <w:jc w:val="left"/>
            </w:pPr>
            <w:r>
              <w:t xml:space="preserve">Dr. Fatima Rahimi, MSc (Nutrition Science), RD</w:t>
            </w:r>
          </w:p>
        </w:tc>
      </w:tr>
      <w:tr>
        <w:tc>
          <w:tcPr/>
          <w:p>
            <w:pPr>
              <w:pStyle w:val="Compact"/>
              <w:jc w:val="left"/>
            </w:pPr>
            <w:r>
              <w:rPr>
                <w:bCs/>
                <w:b/>
              </w:rPr>
              <w:t xml:space="preserve">Professional License No.</w:t>
            </w:r>
          </w:p>
        </w:tc>
        <w:tc>
          <w:tcPr/>
          <w:p>
            <w:pPr>
              <w:pStyle w:val="Compact"/>
              <w:jc w:val="left"/>
            </w:pPr>
            <w:r>
              <w:t xml:space="preserve">AF-DIET-2021-0092 (Issued by the Ministry of Public Health,</w:t>
            </w:r>
            <w:r>
              <w:t xml:space="preserve"> </w:t>
            </w:r>
            <w:r>
              <w:t xml:space="preserve">Afghanistan Kabul</w:t>
            </w:r>
            <w:r>
              <w:t xml:space="preserve">)</w:t>
            </w:r>
          </w:p>
        </w:tc>
      </w:tr>
      <w:tr>
        <w:tc>
          <w:tcPr/>
          <w:p>
            <w:pPr>
              <w:pStyle w:val="Compact"/>
              <w:jc w:val="left"/>
            </w:pPr>
            <w:r>
              <w:rPr>
                <w:bCs/>
                <w:b/>
              </w:rPr>
              <w:t xml:space="preserve">Practice Address</w:t>
            </w:r>
          </w:p>
        </w:tc>
        <w:tc>
          <w:tcPr/>
          <w:p>
            <w:pPr>
              <w:pStyle w:val="Compact"/>
              <w:jc w:val="left"/>
            </w:pPr>
            <w:r>
              <w:t xml:space="preserve">78, Darulaman Road, Wazir Akbar Khan,</w:t>
            </w:r>
            <w:r>
              <w:t xml:space="preserve"> </w:t>
            </w:r>
            <w:r>
              <w:t xml:space="preserve">Afghanistan Kabul</w:t>
            </w:r>
          </w:p>
        </w:tc>
      </w:tr>
      <w:tr>
        <w:tc>
          <w:tcPr/>
          <w:p>
            <w:pPr>
              <w:pStyle w:val="Compact"/>
              <w:jc w:val="left"/>
            </w:pPr>
            <w:r>
              <w:rPr>
                <w:bCs/>
                <w:b/>
              </w:rPr>
              <w:t xml:space="preserve">Contact</w:t>
            </w:r>
          </w:p>
        </w:tc>
        <w:tc>
          <w:tcPr/>
          <w:p>
            <w:pPr>
              <w:pStyle w:val="Compact"/>
              <w:jc w:val="left"/>
            </w:pPr>
            <w:r>
              <w:t xml:space="preserve">+93 (799) 234-5678 | f.rahimi.dietitian@gmail.com</w:t>
            </w:r>
          </w:p>
        </w:tc>
      </w:tr>
      <w:tr>
        <w:tc>
          <w:tcPr/>
          <w:p>
            <w:pPr>
              <w:pStyle w:val="Compact"/>
              <w:jc w:val="left"/>
            </w:pPr>
            <w:r>
              <w:rPr>
                <w:bCs/>
                <w:b/>
              </w:rPr>
              <w:t xml:space="preserve">Bank Details</w:t>
            </w:r>
          </w:p>
        </w:tc>
        <w:tc>
          <w:tcPr/>
          <w:p>
            <w:pPr>
              <w:pStyle w:val="Compact"/>
              <w:jc w:val="left"/>
            </w:pPr>
            <w:r>
              <w:t xml:space="preserve">First Afghanistan Bank, Account: 0045-8821-3367, SWIFT: FAABAFKA</w:t>
            </w:r>
          </w:p>
        </w:tc>
      </w:tr>
    </w:tbl>
    <w:p>
      <w:pPr>
        <w:pStyle w:val="BodyText"/>
      </w:pPr>
      <w:r>
        <w:t xml:space="preserve">2. Description of Services – Dietitian Engagement</w:t>
      </w:r>
    </w:p>
    <w:p>
      <w:pPr>
        <w:pStyle w:val="BodyText"/>
      </w:pPr>
      <w:r>
        <w:t xml:space="preserve">This</w:t>
      </w:r>
      <w:r>
        <w:t xml:space="preserve"> </w:t>
      </w:r>
      <w:r>
        <w:t xml:space="preserve">Purchase Order</w:t>
      </w:r>
      <w:r>
        <w:t xml:space="preserve"> </w:t>
      </w:r>
      <w:r>
        <w:t xml:space="preserve">is issued by the International Health &amp; Nutrition Services Organization (IHNSO) to formally engage the above-named</w:t>
      </w:r>
      <w:r>
        <w:t xml:space="preserve"> </w:t>
      </w:r>
      <w:r>
        <w:t xml:space="preserve">Dietitian</w:t>
      </w:r>
      <w:r>
        <w:t xml:space="preserve"> </w:t>
      </w:r>
      <w:r>
        <w:t xml:space="preserve">for the provision of clinical and community nutrition services within the</w:t>
      </w:r>
      <w:r>
        <w:t xml:space="preserve"> </w:t>
      </w:r>
      <w:r>
        <w:t xml:space="preserve">Afghanistan Kabul</w:t>
      </w:r>
      <w:r>
        <w:t xml:space="preserve"> </w:t>
      </w:r>
      <w:r>
        <w:t xml:space="preserve">metropolitan area. The engagement is structured under the organization's Q2 2025 Public Health Nutrition Programme and is subject to the terms outlined in this document.</w:t>
      </w:r>
    </w:p>
    <w:p>
      <w:pPr>
        <w:pStyle w:val="BodyText"/>
      </w:pPr>
      <w:r>
        <w:t xml:space="preserve">The</w:t>
      </w:r>
      <w:r>
        <w:t xml:space="preserve"> </w:t>
      </w:r>
      <w:r>
        <w:t xml:space="preserve">Dietitian</w:t>
      </w:r>
      <w:r>
        <w:t xml:space="preserve"> </w:t>
      </w:r>
      <w:r>
        <w:t xml:space="preserve">shall deliver the following scope of services as specified in this</w:t>
      </w:r>
      <w:r>
        <w:t xml:space="preserve"> </w:t>
      </w:r>
      <w:r>
        <w:t xml:space="preserve">Purchase Order</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(AFN)</w:t>
            </w:r>
          </w:p>
        </w:tc>
        <w:tc>
          <w:tcPr/>
          <w:p>
            <w:pPr>
              <w:pStyle w:val="Compact"/>
              <w:jc w:val="left"/>
            </w:pPr>
            <w:r>
              <w:t xml:space="preserve">Amount (AFN)</w:t>
            </w:r>
          </w:p>
        </w:tc>
      </w:tr>
      <w:tr>
        <w:tc>
          <w:tcPr/>
          <w:p>
            <w:pPr>
              <w:pStyle w:val="Compact"/>
              <w:jc w:val="left"/>
            </w:pPr>
            <w:r>
              <w:t xml:space="preserve">01</w:t>
            </w:r>
          </w:p>
        </w:tc>
        <w:tc>
          <w:tcPr/>
          <w:p>
            <w:pPr>
              <w:pStyle w:val="Compact"/>
              <w:jc w:val="left"/>
            </w:pPr>
            <w:r>
              <w:t xml:space="preserve">Clinical dietary assessment and individualized nutrition counselling for malnourished patients at the IHNSO Community Health Centre,</w:t>
            </w:r>
            <w:r>
              <w:t xml:space="preserve"> </w:t>
            </w:r>
            <w:r>
              <w:t xml:space="preserve">Afghanistan Kabul</w:t>
            </w:r>
          </w:p>
        </w:tc>
        <w:tc>
          <w:tcPr/>
          <w:p>
            <w:pPr>
              <w:pStyle w:val="Compact"/>
              <w:jc w:val="left"/>
            </w:pPr>
            <w:r>
              <w:t xml:space="preserve">120 hours</w:t>
            </w:r>
          </w:p>
        </w:tc>
        <w:tc>
          <w:tcPr/>
          <w:p>
            <w:pPr>
              <w:pStyle w:val="Compact"/>
              <w:jc w:val="left"/>
            </w:pPr>
            <w:r>
              <w:t xml:space="preserve">1,800</w:t>
            </w:r>
          </w:p>
        </w:tc>
        <w:tc>
          <w:tcPr/>
          <w:p>
            <w:pPr>
              <w:pStyle w:val="Compact"/>
              <w:jc w:val="left"/>
            </w:pPr>
            <w:r>
              <w:t xml:space="preserve">216,000</w:t>
            </w:r>
          </w:p>
        </w:tc>
      </w:tr>
      <w:tr>
        <w:tc>
          <w:tcPr/>
          <w:p>
            <w:pPr>
              <w:pStyle w:val="Compact"/>
              <w:jc w:val="left"/>
            </w:pPr>
            <w:r>
              <w:t xml:space="preserve">02</w:t>
            </w:r>
          </w:p>
        </w:tc>
        <w:tc>
          <w:tcPr/>
          <w:p>
            <w:pPr>
              <w:pStyle w:val="Compact"/>
              <w:jc w:val="left"/>
            </w:pPr>
            <w:r>
              <w:t xml:space="preserve">Design and implementation of a 12-week therapeutic feeding programme for children under five in the Karwan Seraj district,</w:t>
            </w:r>
            <w:r>
              <w:t xml:space="preserve"> </w:t>
            </w:r>
            <w:r>
              <w:t xml:space="preserve">Afghanistan Kabul</w:t>
            </w:r>
          </w:p>
        </w:tc>
        <w:tc>
          <w:tcPr/>
          <w:p>
            <w:pPr>
              <w:pStyle w:val="Compact"/>
              <w:jc w:val="left"/>
            </w:pPr>
            <w:r>
              <w:t xml:space="preserve">12 weeks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03</w:t>
            </w:r>
          </w:p>
        </w:tc>
        <w:tc>
          <w:tcPr/>
          <w:p>
            <w:pPr>
              <w:pStyle w:val="Compact"/>
              <w:jc w:val="left"/>
            </w:pPr>
            <w:r>
              <w:t xml:space="preserve">Development of culturally appropriate dietary guidelines and food-based nutrition education materials for pregnant and lactating women in</w:t>
            </w:r>
            <w:r>
              <w:t xml:space="preserve"> </w:t>
            </w:r>
            <w:r>
              <w:t xml:space="preserve">Afghanistan Kabul</w:t>
            </w:r>
          </w:p>
        </w:tc>
        <w:tc>
          <w:tcPr/>
          <w:p>
            <w:pPr>
              <w:pStyle w:val="Compact"/>
              <w:jc w:val="left"/>
            </w:pPr>
            <w:r>
              <w:t xml:space="preserve">1 deliverable</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04</w:t>
            </w:r>
          </w:p>
        </w:tc>
        <w:tc>
          <w:tcPr/>
          <w:p>
            <w:pPr>
              <w:pStyle w:val="Compact"/>
              <w:jc w:val="left"/>
            </w:pPr>
            <w:r>
              <w:t xml:space="preserve">Training workshops for 40 community health workers on basic nutrition assessment and dietary intervention techniques in</w:t>
            </w:r>
            <w:r>
              <w:t xml:space="preserve"> </w:t>
            </w:r>
            <w:r>
              <w:t xml:space="preserve">Afghanistan Kabul</w:t>
            </w:r>
          </w:p>
        </w:tc>
        <w:tc>
          <w:tcPr/>
          <w:p>
            <w:pPr>
              <w:pStyle w:val="Compact"/>
              <w:jc w:val="left"/>
            </w:pPr>
            <w:r>
              <w:t xml:space="preserve">4 sessions</w:t>
            </w:r>
          </w:p>
        </w:tc>
        <w:tc>
          <w:tcPr/>
          <w:p>
            <w:pPr>
              <w:pStyle w:val="Compact"/>
              <w:jc w:val="left"/>
            </w:pPr>
            <w:r>
              <w:t xml:space="preserve">22,000</w:t>
            </w:r>
          </w:p>
        </w:tc>
        <w:tc>
          <w:tcPr/>
          <w:p>
            <w:pPr>
              <w:pStyle w:val="Compact"/>
              <w:jc w:val="left"/>
            </w:pPr>
            <w:r>
              <w:t xml:space="preserve">88,000</w:t>
            </w:r>
          </w:p>
        </w:tc>
      </w:tr>
      <w:tr>
        <w:tc>
          <w:tcPr/>
          <w:p>
            <w:pPr>
              <w:pStyle w:val="Compact"/>
              <w:jc w:val="left"/>
            </w:pPr>
            <w:r>
              <w:t xml:space="preserve">05</w:t>
            </w:r>
          </w:p>
        </w:tc>
        <w:tc>
          <w:tcPr/>
          <w:p>
            <w:pPr>
              <w:pStyle w:val="Compact"/>
              <w:jc w:val="left"/>
            </w:pPr>
            <w:r>
              <w:t xml:space="preserve">Monthly progress reporting, data analysis, and coordination meetings with the IHNSO project management team in</w:t>
            </w:r>
            <w:r>
              <w:t xml:space="preserve"> </w:t>
            </w:r>
            <w:r>
              <w:t xml:space="preserve">Afghanistan Kabul</w:t>
            </w:r>
          </w:p>
        </w:tc>
        <w:tc>
          <w:tcPr/>
          <w:p>
            <w:pPr>
              <w:pStyle w:val="Compact"/>
              <w:jc w:val="left"/>
            </w:pPr>
            <w:r>
              <w:t xml:space="preserve">6 months</w:t>
            </w:r>
          </w:p>
        </w:tc>
        <w:tc>
          <w:tcPr/>
          <w:p>
            <w:pPr>
              <w:pStyle w:val="Compact"/>
              <w:jc w:val="left"/>
            </w:pPr>
            <w:r>
              <w:t xml:space="preserve">15,000</w:t>
            </w:r>
          </w:p>
        </w:tc>
        <w:tc>
          <w:tcPr/>
          <w:p>
            <w:pPr>
              <w:pStyle w:val="Compact"/>
              <w:jc w:val="left"/>
            </w:pPr>
            <w:r>
              <w:t xml:space="preserve">90,000</w:t>
            </w:r>
          </w:p>
        </w:tc>
      </w:tr>
      <w:tr>
        <w:tc>
          <w:tcPr/>
          <w:p>
            <w:pPr>
              <w:pStyle w:val="Compact"/>
              <w:jc w:val="left"/>
            </w:pPr>
            <w:r>
              <w:t xml:space="preserve">06</w:t>
            </w:r>
          </w:p>
        </w:tc>
        <w:tc>
          <w:tcPr/>
          <w:p>
            <w:pPr>
              <w:pStyle w:val="Compact"/>
              <w:jc w:val="left"/>
            </w:pPr>
            <w:r>
              <w:t xml:space="preserve">Emergency nutrition response support during seasonal food insecurity periods in rural</w:t>
            </w:r>
            <w:r>
              <w:t xml:space="preserve"> </w:t>
            </w:r>
            <w:r>
              <w:t xml:space="preserve">Afghanistan Kabul</w:t>
            </w:r>
            <w:r>
              <w:t xml:space="preserve"> </w:t>
            </w:r>
            <w:r>
              <w:t xml:space="preserve">periphery</w:t>
            </w:r>
          </w:p>
        </w:tc>
        <w:tc>
          <w:tcPr/>
          <w:p>
            <w:pPr>
              <w:pStyle w:val="Compact"/>
              <w:jc w:val="left"/>
            </w:pPr>
            <w:r>
              <w:t xml:space="preserve">As required (est. 30 hrs)</w:t>
            </w:r>
          </w:p>
        </w:tc>
        <w:tc>
          <w:tcPr/>
          <w:p>
            <w:pPr>
              <w:pStyle w:val="Compact"/>
              <w:jc w:val="left"/>
            </w:pPr>
            <w:r>
              <w:t xml:space="preserve">2,200</w:t>
            </w:r>
          </w:p>
        </w:tc>
        <w:tc>
          <w:tcPr/>
          <w:p>
            <w:pPr>
              <w:pStyle w:val="Compact"/>
              <w:jc w:val="left"/>
            </w:pPr>
            <w:r>
              <w:t xml:space="preserve">66,000</w:t>
            </w:r>
          </w:p>
        </w:tc>
      </w:tr>
      <w:tr>
        <w:tc>
          <w:tcPr>
            <w:gridSpan w:val="4"/>
          </w:tcPr>
          <w:p>
            <w:pPr>
              <w:pStyle w:val="Compact"/>
              <w:jc w:val="left"/>
            </w:pPr>
            <w:r>
              <w:rPr>
                <w:bCs/>
                <w:b/>
              </w:rPr>
              <w:t xml:space="preserve">TOTAL AMOUNT (AFN)</w:t>
            </w:r>
          </w:p>
        </w:tc>
        <w:tc>
          <w:tcPr/>
          <w:p>
            <w:pPr>
              <w:pStyle w:val="Compact"/>
              <w:jc w:val="left"/>
            </w:pPr>
            <w:r>
              <w:rPr>
                <w:bCs/>
                <w:b/>
              </w:rPr>
              <w:t xml:space="preserve">1,085,000</w:t>
            </w:r>
          </w:p>
        </w:tc>
      </w:tr>
      <w:tr>
        <w:tc>
          <w:tcPr>
            <w:gridSpan w:val="4"/>
          </w:tcPr>
          <w:p>
            <w:pPr>
              <w:pStyle w:val="Compact"/>
              <w:jc w:val="left"/>
            </w:pPr>
            <w:r>
              <w:rPr>
                <w:bCs/>
                <w:b/>
              </w:rPr>
              <w:t xml:space="preserve">TOTAL AMOUNT (USD – approximate at 70 AFN/USD)</w:t>
            </w:r>
          </w:p>
        </w:tc>
        <w:tc>
          <w:tcPr/>
          <w:p>
            <w:pPr>
              <w:pStyle w:val="Compact"/>
              <w:jc w:val="left"/>
            </w:pPr>
            <w:r>
              <w:rPr>
                <w:bCs/>
                <w:b/>
              </w:rPr>
              <w:t xml:space="preserve">15,500.00</w:t>
            </w:r>
          </w:p>
        </w:tc>
      </w:tr>
    </w:tbl>
    <w:p>
      <w:pPr>
        <w:pStyle w:val="BodyText"/>
      </w:pPr>
      <w:r>
        <w:t xml:space="preserve">3. 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becomes binding upon written acceptance by the</w:t>
      </w:r>
      <w:r>
        <w:t xml:space="preserve"> </w:t>
      </w:r>
      <w:r>
        <w:t xml:space="preserve">Dietitian</w:t>
      </w:r>
      <w:r>
        <w:t xml:space="preserve"> </w:t>
      </w:r>
      <w:r>
        <w:t xml:space="preserve">within ten (10) business days of the date of issue. Failure to respond within this period shall render this</w:t>
      </w:r>
      <w:r>
        <w:t xml:space="preserve"> </w:t>
      </w:r>
      <w:r>
        <w:t xml:space="preserve">Purchase Order</w:t>
      </w:r>
      <w:r>
        <w:t xml:space="preserve"> </w:t>
      </w:r>
      <w:r>
        <w:t xml:space="preserve">null and void.</w:t>
      </w:r>
    </w:p>
    <w:p>
      <w:pPr>
        <w:numPr>
          <w:ilvl w:val="0"/>
          <w:numId w:val="1001"/>
        </w:numPr>
        <w:pStyle w:val="Compact"/>
      </w:pPr>
      <w:r>
        <w:rPr>
          <w:bCs/>
          <w:b/>
        </w:rPr>
        <w:t xml:space="preserve">Commencement:</w:t>
      </w:r>
      <w:r>
        <w:t xml:space="preserve"> </w:t>
      </w:r>
      <w:r>
        <w:t xml:space="preserve">The</w:t>
      </w:r>
      <w:r>
        <w:t xml:space="preserve"> </w:t>
      </w:r>
      <w:r>
        <w:t xml:space="preserve">Dietitian</w:t>
      </w:r>
      <w:r>
        <w:t xml:space="preserve"> </w:t>
      </w:r>
      <w:r>
        <w:t xml:space="preserve">shall commence all services no later than 1 July 2025 at the designated IHNSO facilities in</w:t>
      </w:r>
      <w:r>
        <w:t xml:space="preserve"> </w:t>
      </w:r>
      <w:r>
        <w:t xml:space="preserve">Afghanistan Kabul</w:t>
      </w:r>
      <w:r>
        <w:t xml:space="preserve">.</w:t>
      </w:r>
    </w:p>
    <w:p>
      <w:pPr>
        <w:numPr>
          <w:ilvl w:val="0"/>
          <w:numId w:val="1001"/>
        </w:numPr>
        <w:pStyle w:val="Compact"/>
      </w:pPr>
      <w:r>
        <w:rPr>
          <w:bCs/>
          <w:b/>
        </w:rPr>
        <w:t xml:space="preserve">Payment Schedule:</w:t>
      </w:r>
      <w:r>
        <w:t xml:space="preserve"> </w:t>
      </w:r>
      <w:r>
        <w:t xml:space="preserve">Payment shall be made in three (3) equal instalments: 40% upon commencement, 35% upon completion of the six-month midpoint, and 25% upon final delivery and acceptance of all reports. All payments shall be processed via bank transfer to the account specified in Section 1.</w:t>
      </w:r>
    </w:p>
    <w:p>
      <w:pPr>
        <w:numPr>
          <w:ilvl w:val="0"/>
          <w:numId w:val="1001"/>
        </w:numPr>
        <w:pStyle w:val="Compact"/>
      </w:pPr>
      <w:r>
        <w:rPr>
          <w:bCs/>
          <w:b/>
        </w:rPr>
        <w:t xml:space="preserve">Compliance:</w:t>
      </w:r>
      <w:r>
        <w:t xml:space="preserve"> </w:t>
      </w:r>
      <w:r>
        <w:t xml:space="preserve">The</w:t>
      </w:r>
      <w:r>
        <w:t xml:space="preserve"> </w:t>
      </w:r>
      <w:r>
        <w:t xml:space="preserve">Dietitian</w:t>
      </w:r>
      <w:r>
        <w:t xml:space="preserve"> </w:t>
      </w:r>
      <w:r>
        <w:t xml:space="preserve">shall adhere to all applicable regulations of the Ministry of Public Health of the Islamic Emirate of Afghanistan and shall maintain a valid professional licence throughout the engagement period in</w:t>
      </w:r>
      <w:r>
        <w:t xml:space="preserve"> </w:t>
      </w:r>
      <w:r>
        <w:t xml:space="preserve">Afghanistan Kabul</w:t>
      </w:r>
      <w:r>
        <w:t xml:space="preserve">.</w:t>
      </w:r>
    </w:p>
    <w:p>
      <w:pPr>
        <w:numPr>
          <w:ilvl w:val="0"/>
          <w:numId w:val="1001"/>
        </w:numPr>
        <w:pStyle w:val="Compact"/>
      </w:pPr>
      <w:r>
        <w:rPr>
          <w:bCs/>
          <w:b/>
        </w:rPr>
        <w:t xml:space="preserve">Confidentiality:</w:t>
      </w:r>
      <w:r>
        <w:t xml:space="preserve"> </w:t>
      </w:r>
      <w:r>
        <w:t xml:space="preserve">All patient data, programme information, and organizational records accessed during the course of this</w:t>
      </w:r>
      <w:r>
        <w:t xml:space="preserve"> </w:t>
      </w:r>
      <w:r>
        <w:t xml:space="preserve">Purchase Order</w:t>
      </w:r>
      <w:r>
        <w:t xml:space="preserve"> </w:t>
      </w:r>
      <w:r>
        <w:t xml:space="preserve">shall be treated as strictly confidential and shall not be disclosed to any third party without prior written consent from IHNSO management in</w:t>
      </w:r>
      <w:r>
        <w:t xml:space="preserve"> </w:t>
      </w:r>
      <w:r>
        <w:t xml:space="preserve">Afghanistan Kabul</w:t>
      </w:r>
      <w:r>
        <w:t xml:space="preserve">.</w:t>
      </w:r>
    </w:p>
    <w:p>
      <w:pPr>
        <w:numPr>
          <w:ilvl w:val="0"/>
          <w:numId w:val="1001"/>
        </w:numPr>
        <w:pStyle w:val="Compact"/>
      </w:pPr>
      <w:r>
        <w:rPr>
          <w:bCs/>
          <w:b/>
        </w:rPr>
        <w:t xml:space="preserve">Quality Assurance:</w:t>
      </w:r>
      <w:r>
        <w:t xml:space="preserve"> </w:t>
      </w:r>
      <w:r>
        <w:t xml:space="preserve">IHNSO reserves the right to conduct periodic quality reviews of the</w:t>
      </w:r>
      <w:r>
        <w:t xml:space="preserve"> </w:t>
      </w:r>
      <w:r>
        <w:t xml:space="preserve">Dietitian</w:t>
      </w:r>
      <w:r>
        <w:t xml:space="preserve">'s work. Any deficiencies identified shall be rectified within fourteen (14) days at no additional cost to the organization.</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Dietitian</w:t>
      </w:r>
      <w:r>
        <w:t xml:space="preserve"> </w:t>
      </w:r>
      <w:r>
        <w:t xml:space="preserve">shall be compensated for all services rendered up to the date of termination.</w:t>
      </w:r>
    </w:p>
    <w:p>
      <w:pPr>
        <w:numPr>
          <w:ilvl w:val="0"/>
          <w:numId w:val="1001"/>
        </w:numPr>
        <w:pStyle w:val="Compact"/>
      </w:pPr>
      <w:r>
        <w:rPr>
          <w:bCs/>
          <w:b/>
        </w:rPr>
        <w:t xml:space="preserve">Force Majeure:</w:t>
      </w:r>
      <w:r>
        <w:t xml:space="preserve"> </w:t>
      </w:r>
      <w:r>
        <w:t xml:space="preserve">Neither party shall be liable for delays or failures in performance resulting from circumstances beyond reasonable control, including but not limited to security disruptions, natural disasters, or government-imposed restrictions affecting operations in</w:t>
      </w:r>
      <w:r>
        <w:t xml:space="preserve"> </w:t>
      </w:r>
      <w:r>
        <w:t xml:space="preserve">Afghanistan Kabul</w:t>
      </w:r>
      <w:r>
        <w:t xml:space="preserv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Islamic Emirate of Afghanistan. Any disputes shall be resolved through amicable negotiation, failing which they shall be submitted to the competent courts in</w:t>
      </w:r>
      <w:r>
        <w:t xml:space="preserve"> </w:t>
      </w:r>
      <w:r>
        <w:t xml:space="preserve">Afghanistan Kabul</w:t>
      </w:r>
      <w:r>
        <w:t xml:space="preserve">.</w:t>
      </w:r>
    </w:p>
    <w:p>
      <w:pPr>
        <w:numPr>
          <w:ilvl w:val="0"/>
          <w:numId w:val="1001"/>
        </w:numPr>
        <w:pStyle w:val="Compact"/>
      </w:pPr>
      <w:r>
        <w:rPr>
          <w:bCs/>
          <w:b/>
        </w:rPr>
        <w:t xml:space="preserve">Amendments:</w:t>
      </w:r>
      <w:r>
        <w:t xml:space="preserve"> </w:t>
      </w:r>
      <w:r>
        <w:t xml:space="preserve">No modification to this</w:t>
      </w:r>
      <w:r>
        <w:t xml:space="preserve"> </w:t>
      </w:r>
      <w:r>
        <w:t xml:space="preserve">Purchase Order</w:t>
      </w:r>
      <w:r>
        <w:t xml:space="preserve"> </w:t>
      </w:r>
      <w:r>
        <w:t xml:space="preserve">shall be valid unless made in writing and signed by both parties. All amendments shall reference the original</w:t>
      </w:r>
      <w:r>
        <w:t xml:space="preserve"> </w:t>
      </w:r>
      <w:r>
        <w:t xml:space="preserve">Purchase Order</w:t>
      </w:r>
      <w:r>
        <w:t xml:space="preserve"> </w:t>
      </w:r>
      <w:r>
        <w:t xml:space="preserve">number PO-IHNSO-2025-0347.</w:t>
      </w:r>
    </w:p>
    <w:p>
      <w:pPr>
        <w:pStyle w:val="FirstParagraph"/>
      </w:pPr>
      <w:r>
        <w:t xml:space="preserve">4. Special Notes for Afghanistan Kabul Operations</w:t>
      </w:r>
    </w:p>
    <w:p>
      <w:pPr>
        <w:pStyle w:val="BodyText"/>
      </w:pPr>
      <w:r>
        <w:t xml:space="preserve">The</w:t>
      </w:r>
      <w:r>
        <w:t xml:space="preserve"> </w:t>
      </w:r>
      <w:r>
        <w:t xml:space="preserve">Dietitian</w:t>
      </w:r>
      <w:r>
        <w:t xml:space="preserve"> </w:t>
      </w:r>
      <w:r>
        <w:t xml:space="preserve">is advised that all field activities in</w:t>
      </w:r>
      <w:r>
        <w:t xml:space="preserve"> </w:t>
      </w:r>
      <w:r>
        <w:t xml:space="preserve">Afghanistan Kabul</w:t>
      </w:r>
      <w:r>
        <w:t xml:space="preserve"> </w:t>
      </w:r>
      <w:r>
        <w:t xml:space="preserve">and its surrounding districts require prior coordination with the local district administration. The IHNSO security team in</w:t>
      </w:r>
      <w:r>
        <w:t xml:space="preserve"> </w:t>
      </w:r>
      <w:r>
        <w:t xml:space="preserve">Afghanistan Kabul</w:t>
      </w:r>
      <w:r>
        <w:t xml:space="preserve"> </w:t>
      </w:r>
      <w:r>
        <w:t xml:space="preserve">will provide necessary travel permits and escort arrangements for any site visits outside the central Wazir Akbar Khan compound. The</w:t>
      </w:r>
      <w:r>
        <w:t xml:space="preserve"> </w:t>
      </w:r>
      <w:r>
        <w:t xml:space="preserve">Dietitian</w:t>
      </w:r>
      <w:r>
        <w:t xml:space="preserve"> </w:t>
      </w:r>
      <w:r>
        <w:t xml:space="preserve">is expected to conduct all patient-facing services in both Dari and Pashto to ensure accessibility for the local population of</w:t>
      </w:r>
      <w:r>
        <w:t xml:space="preserve"> </w:t>
      </w:r>
      <w:r>
        <w:t xml:space="preserve">Afghanistan Kabul</w:t>
      </w:r>
      <w:r>
        <w:t xml:space="preserve">.</w:t>
      </w:r>
    </w:p>
    <w:p>
      <w:pPr>
        <w:pStyle w:val="BodyText"/>
      </w:pPr>
      <w:r>
        <w:rPr>
          <w:bCs/>
          <w:b/>
        </w:rPr>
        <w:t xml:space="preserve">For and on behalf of IHNSO:</w:t>
      </w:r>
    </w:p>
    <w:p>
      <w:pPr>
        <w:pStyle w:val="BodyText"/>
      </w:pPr>
      <w:r>
        <w:t xml:space="preserve">Mr. Abdul Karim Noori</w:t>
      </w:r>
    </w:p>
    <w:p>
      <w:pPr>
        <w:pStyle w:val="BodyText"/>
      </w:pPr>
      <w:r>
        <w:t xml:space="preserve">Head of Procurement &amp; Logistics</w:t>
      </w:r>
    </w:p>
    <w:p>
      <w:pPr>
        <w:pStyle w:val="BodyText"/>
      </w:pPr>
      <w:r>
        <w:t xml:space="preserve">International Health &amp; Nutrition Services Organization</w:t>
      </w:r>
    </w:p>
    <w:p>
      <w:pPr>
        <w:pStyle w:val="BodyText"/>
      </w:pPr>
      <w:r>
        <w:t xml:space="preserve">Afghanistan Kabul</w:t>
      </w:r>
    </w:p>
    <w:p>
      <w:pPr>
        <w:pStyle w:val="BodyText"/>
      </w:pPr>
      <w:r>
        <w:t xml:space="preserve">Date: _______________</w:t>
      </w:r>
    </w:p>
    <w:p>
      <w:pPr>
        <w:pStyle w:val="BodyText"/>
      </w:pPr>
      <w:r>
        <w:rPr>
          <w:bCs/>
          <w:b/>
        </w:rPr>
        <w:t xml:space="preserve">Accepted by the Dietitian:</w:t>
      </w:r>
    </w:p>
    <w:p>
      <w:pPr>
        <w:pStyle w:val="BodyText"/>
      </w:pPr>
      <w:r>
        <w:t xml:space="preserve">Dr. Fatima Rahimi, MSc, RD</w:t>
      </w:r>
    </w:p>
    <w:p>
      <w:pPr>
        <w:pStyle w:val="BodyText"/>
      </w:pPr>
      <w:r>
        <w:t xml:space="preserve">Registered</w:t>
      </w:r>
      <w:r>
        <w:t xml:space="preserve"> </w:t>
      </w:r>
      <w:r>
        <w:t xml:space="preserve">Dietitian</w:t>
      </w:r>
    </w:p>
    <w:p>
      <w:pPr>
        <w:pStyle w:val="BodyText"/>
      </w:pPr>
      <w:r>
        <w:t xml:space="preserve">License No.: AF-DIET-2021-0092</w:t>
      </w:r>
    </w:p>
    <w:p>
      <w:pPr>
        <w:pStyle w:val="BodyText"/>
      </w:pPr>
      <w:r>
        <w:t xml:space="preserve">Afghanistan Kabul</w:t>
      </w:r>
    </w:p>
    <w:p>
      <w:pPr>
        <w:pStyle w:val="BodyText"/>
      </w:pPr>
      <w:r>
        <w:t xml:space="preserve">Date: _______________</w:t>
      </w:r>
    </w:p>
    <w:p>
      <w:pPr>
        <w:pStyle w:val="BodyText"/>
      </w:pPr>
      <w:r>
        <w:t xml:space="preserve">This</w:t>
      </w:r>
      <w:r>
        <w:t xml:space="preserve"> </w:t>
      </w:r>
      <w:r>
        <w:t xml:space="preserve">Purchase Order</w:t>
      </w:r>
      <w:r>
        <w:t xml:space="preserve"> </w:t>
      </w:r>
      <w:r>
        <w:t xml:space="preserve">(PO-IHNSO-2025-0347) is an official document of the International Health &amp; Nutrition Services Organization,</w:t>
      </w:r>
      <w:r>
        <w:t xml:space="preserve"> </w:t>
      </w:r>
      <w:r>
        <w:t xml:space="preserve">Afghanistan Kabul</w:t>
      </w:r>
      <w:r>
        <w:t xml:space="preserve">. Unauthorized reproduction or distribution is prohibited. For inquiries, contact the Procurement Office at procurement@ihnso-af.org or visit our office at 142 Spin Ghar Road,</w:t>
      </w:r>
      <w:r>
        <w:t xml:space="preserve"> </w:t>
      </w:r>
      <w:r>
        <w:t xml:space="preserve">Afghanistan Kabul</w:t>
      </w:r>
      <w:r>
        <w:t xml:space="preserve">.</w:t>
      </w:r>
    </w:p>
    <w:p>
      <w:pPr>
        <w:pStyle w:val="BodyText"/>
      </w:pPr>
      <w:r>
        <w:t xml:space="preserve">Page 1 of 1 | Generated: 15 June 2025 | Document Classification: Internal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Afghanistan Kabul</dc:title>
  <dc:creator/>
  <dc:language>en</dc:language>
  <cp:keywords/>
  <dcterms:created xsi:type="dcterms:W3CDTF">2026-10-10T06:23:09Z</dcterms:created>
  <dcterms:modified xsi:type="dcterms:W3CDTF">2026-10-10T06:23:09Z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