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Professional Dietitian Services – Argentina Córdoba</w:t>
      </w:r>
    </w:p>
    <w:p>
      <w:pPr>
        <w:pStyle w:val="BodyText"/>
      </w:pPr>
      <w:r>
        <w:t xml:space="preserve">OFFICIAL DOCUMENT</w:t>
      </w:r>
    </w:p>
    <w:bookmarkEnd w:id="20"/>
    <w:p>
      <w:pPr>
        <w:pStyle w:val="BodyText"/>
      </w:pPr>
      <w:r>
        <w:rPr>
          <w:bCs/>
          <w:b/>
        </w:rPr>
        <w:t xml:space="preserve">Purchase Order No.:</w:t>
      </w:r>
      <w:r>
        <w:t xml:space="preserve"> </w:t>
      </w:r>
      <w:r>
        <w:t xml:space="preserve">PO-ACD-2025-04782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Entity:</w:t>
      </w:r>
      <w:r>
        <w:t xml:space="preserve"> </w:t>
      </w:r>
      <w:r>
        <w:t xml:space="preserve">Hospital Universitario de Córdoba</w:t>
      </w:r>
      <w:r>
        <w:br/>
      </w:r>
      <w:r>
        <w:rPr>
          <w:bCs/>
          <w:b/>
        </w:rPr>
        <w:t xml:space="preserve">Department:</w:t>
      </w:r>
      <w:r>
        <w:t xml:space="preserve"> </w:t>
      </w:r>
      <w:r>
        <w:t xml:space="preserve">Clinical Nutrition &amp; Wellness</w:t>
      </w:r>
      <w:r>
        <w:br/>
      </w:r>
      <w:r>
        <w:rPr>
          <w:bCs/>
          <w:b/>
        </w:rPr>
        <w:t xml:space="preserve">Location:</w:t>
      </w:r>
      <w:r>
        <w:t xml:space="preserve"> </w:t>
      </w:r>
      <w:r>
        <w:t xml:space="preserve">Argentina Córdoba, Province of Córdoba</w:t>
      </w:r>
    </w:p>
    <w:p>
      <w:pPr>
        <w:pStyle w:val="BodyText"/>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Professional Name</w:t>
            </w:r>
          </w:p>
        </w:tc>
        <w:tc>
          <w:tcPr/>
          <w:p>
            <w:pPr>
              <w:pStyle w:val="Compact"/>
              <w:jc w:val="left"/>
            </w:pPr>
            <w:r>
              <w:t xml:space="preserve">Dr. Mariana López Fernández, Registered Dietitian</w:t>
            </w:r>
          </w:p>
        </w:tc>
      </w:tr>
      <w:tr>
        <w:tc>
          <w:tcPr/>
          <w:p>
            <w:pPr>
              <w:pStyle w:val="Compact"/>
              <w:jc w:val="left"/>
            </w:pPr>
            <w:r>
              <w:rPr>
                <w:bCs/>
                <w:b/>
              </w:rPr>
              <w:t xml:space="preserve">Professional License No.</w:t>
            </w:r>
          </w:p>
        </w:tc>
        <w:tc>
          <w:tcPr/>
          <w:p>
            <w:pPr>
              <w:pStyle w:val="Compact"/>
              <w:jc w:val="left"/>
            </w:pPr>
            <w:r>
              <w:t xml:space="preserve">MAT-CD-2019-004521 (Matrícula Profesional, Provincia de Córdoba)</w:t>
            </w:r>
          </w:p>
        </w:tc>
      </w:tr>
      <w:tr>
        <w:tc>
          <w:tcPr/>
          <w:p>
            <w:pPr>
              <w:pStyle w:val="Compact"/>
              <w:jc w:val="left"/>
            </w:pPr>
            <w:r>
              <w:rPr>
                <w:bCs/>
                <w:b/>
              </w:rPr>
              <w:t xml:space="preserve">Business Name</w:t>
            </w:r>
          </w:p>
        </w:tc>
        <w:tc>
          <w:tcPr/>
          <w:p>
            <w:pPr>
              <w:pStyle w:val="Compact"/>
              <w:jc w:val="left"/>
            </w:pPr>
            <w:r>
              <w:t xml:space="preserve">Nutrición Integral Córdoba S.R.L.</w:t>
            </w:r>
          </w:p>
        </w:tc>
      </w:tr>
      <w:tr>
        <w:tc>
          <w:tcPr/>
          <w:p>
            <w:pPr>
              <w:pStyle w:val="Compact"/>
              <w:jc w:val="left"/>
            </w:pPr>
            <w:r>
              <w:rPr>
                <w:bCs/>
                <w:b/>
              </w:rPr>
              <w:t xml:space="preserve">CUIT</w:t>
            </w:r>
          </w:p>
        </w:tc>
        <w:tc>
          <w:tcPr/>
          <w:p>
            <w:pPr>
              <w:pStyle w:val="Compact"/>
              <w:jc w:val="left"/>
            </w:pPr>
            <w:r>
              <w:t xml:space="preserve">30-71234567-8</w:t>
            </w:r>
          </w:p>
        </w:tc>
      </w:tr>
      <w:tr>
        <w:tc>
          <w:tcPr/>
          <w:p>
            <w:pPr>
              <w:pStyle w:val="Compact"/>
              <w:jc w:val="left"/>
            </w:pPr>
            <w:r>
              <w:rPr>
                <w:bCs/>
                <w:b/>
              </w:rPr>
              <w:t xml:space="preserve">Address</w:t>
            </w:r>
          </w:p>
        </w:tc>
        <w:tc>
          <w:tcPr/>
          <w:p>
            <w:pPr>
              <w:pStyle w:val="Compact"/>
              <w:jc w:val="left"/>
            </w:pPr>
            <w:r>
              <w:t xml:space="preserve">Av. Vélez Sarsfield 1245, Piso 3, Oficina 302, X5000 Córdoba, Argentina Córdoba</w:t>
            </w:r>
          </w:p>
        </w:tc>
      </w:tr>
      <w:tr>
        <w:tc>
          <w:tcPr/>
          <w:p>
            <w:pPr>
              <w:pStyle w:val="Compact"/>
              <w:jc w:val="left"/>
            </w:pPr>
            <w:r>
              <w:rPr>
                <w:bCs/>
                <w:b/>
              </w:rPr>
              <w:t xml:space="preserve">Contact Email</w:t>
            </w:r>
          </w:p>
        </w:tc>
        <w:tc>
          <w:tcPr/>
          <w:p>
            <w:pPr>
              <w:pStyle w:val="Compact"/>
              <w:jc w:val="left"/>
            </w:pPr>
            <w:r>
              <w:t xml:space="preserve">contacto@nutricionintegralcordoba.com.ar</w:t>
            </w:r>
          </w:p>
        </w:tc>
      </w:tr>
      <w:tr>
        <w:tc>
          <w:tcPr/>
          <w:p>
            <w:pPr>
              <w:pStyle w:val="Compact"/>
              <w:jc w:val="left"/>
            </w:pPr>
            <w:r>
              <w:rPr>
                <w:bCs/>
                <w:b/>
              </w:rPr>
              <w:t xml:space="preserve">Phone</w:t>
            </w:r>
          </w:p>
        </w:tc>
        <w:tc>
          <w:tcPr/>
          <w:p>
            <w:pPr>
              <w:pStyle w:val="Compact"/>
              <w:jc w:val="left"/>
            </w:pPr>
            <w:r>
              <w:t xml:space="preserve">+54 351 480-2210</w:t>
            </w:r>
          </w:p>
        </w:tc>
      </w:tr>
    </w:tbl>
    <w:p>
      <w:pPr>
        <w:pStyle w:val="BodyText"/>
      </w:pPr>
      <w:r>
        <w:t xml:space="preserve">Bill To / Service Delivery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Entity</w:t>
            </w:r>
          </w:p>
        </w:tc>
        <w:tc>
          <w:tcPr/>
          <w:p>
            <w:pPr>
              <w:pStyle w:val="Compact"/>
              <w:jc w:val="left"/>
            </w:pPr>
            <w:r>
              <w:t xml:space="preserve">Hospital Universitario de Córdoba – Clinical Nutrition Department</w:t>
            </w:r>
          </w:p>
        </w:tc>
      </w:tr>
      <w:tr>
        <w:tc>
          <w:tcPr/>
          <w:p>
            <w:pPr>
              <w:pStyle w:val="Compact"/>
              <w:jc w:val="left"/>
            </w:pPr>
            <w:r>
              <w:rPr>
                <w:bCs/>
                <w:b/>
              </w:rPr>
              <w:t xml:space="preserve">Address</w:t>
            </w:r>
          </w:p>
        </w:tc>
        <w:tc>
          <w:tcPr/>
          <w:p>
            <w:pPr>
              <w:pStyle w:val="Compact"/>
              <w:jc w:val="left"/>
            </w:pPr>
            <w:r>
              <w:t xml:space="preserve">Av. Poeta Lugones 1200, X5000 Córdoba, Argentina Córdoba</w:t>
            </w:r>
          </w:p>
        </w:tc>
      </w:tr>
      <w:tr>
        <w:tc>
          <w:tcPr/>
          <w:p>
            <w:pPr>
              <w:pStyle w:val="Compact"/>
              <w:jc w:val="left"/>
            </w:pPr>
            <w:r>
              <w:rPr>
                <w:bCs/>
                <w:b/>
              </w:rPr>
              <w:t xml:space="preserve">Attention</w:t>
            </w:r>
          </w:p>
        </w:tc>
        <w:tc>
          <w:tcPr/>
          <w:p>
            <w:pPr>
              <w:pStyle w:val="Compact"/>
              <w:jc w:val="left"/>
            </w:pPr>
            <w:r>
              <w:t xml:space="preserve">Dr. Roberto Sánchez, Head of Clinical Nutrition</w:t>
            </w:r>
          </w:p>
        </w:tc>
      </w:tr>
      <w:tr>
        <w:tc>
          <w:tcPr/>
          <w:p>
            <w:pPr>
              <w:pStyle w:val="Compact"/>
              <w:jc w:val="left"/>
            </w:pPr>
            <w:r>
              <w:rPr>
                <w:bCs/>
                <w:b/>
              </w:rPr>
              <w:t xml:space="preserve">CUIT (Buyer)</w:t>
            </w:r>
          </w:p>
        </w:tc>
        <w:tc>
          <w:tcPr/>
          <w:p>
            <w:pPr>
              <w:pStyle w:val="Compact"/>
              <w:jc w:val="left"/>
            </w:pPr>
            <w:r>
              <w:t xml:space="preserve">30-69876543-2</w:t>
            </w:r>
          </w:p>
        </w:tc>
      </w:tr>
    </w:tbl>
    <w:p>
      <w:pPr>
        <w:pStyle w:val="BodyText"/>
      </w:pPr>
      <w:r>
        <w:t xml:space="preserve">Line Items – Dietitian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Comprehensive nutritional assessment and individualized diet plan development for inpatients (per patient consultation, 60 minutes)</w:t>
            </w:r>
          </w:p>
        </w:tc>
        <w:tc>
          <w:tcPr/>
          <w:p>
            <w:pPr>
              <w:pStyle w:val="Compact"/>
              <w:jc w:val="left"/>
            </w:pPr>
            <w:r>
              <w:t xml:space="preserve">120</w:t>
            </w:r>
          </w:p>
        </w:tc>
        <w:tc>
          <w:tcPr/>
          <w:p>
            <w:pPr>
              <w:pStyle w:val="Compact"/>
              <w:jc w:val="left"/>
            </w:pPr>
            <w:r>
              <w:t xml:space="preserve">Consultations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Weekly group nutrition education workshops for hospital staff and patients (per session, 90 minutes, up to 25 attendees)</w:t>
            </w:r>
          </w:p>
        </w:tc>
        <w:tc>
          <w:tcPr/>
          <w:p>
            <w:pPr>
              <w:pStyle w:val="Compact"/>
              <w:jc w:val="left"/>
            </w:pPr>
            <w:r>
              <w:t xml:space="preserve">16</w:t>
            </w:r>
          </w:p>
        </w:tc>
        <w:tc>
          <w:tcPr/>
          <w:p>
            <w:pPr>
              <w:pStyle w:val="Compact"/>
              <w:jc w:val="left"/>
            </w:pPr>
            <w:r>
              <w:t xml:space="preserve">Sessions</w:t>
            </w:r>
          </w:p>
        </w:tc>
        <w:tc>
          <w:tcPr/>
          <w:p>
            <w:pPr>
              <w:pStyle w:val="Compact"/>
              <w:jc w:val="left"/>
            </w:pPr>
            <w:r>
              <w:t xml:space="preserve">45,000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Monthly dietary audit and menu compliance review for hospital kitchen operations in Argentina Córdoba</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4</w:t>
            </w:r>
          </w:p>
        </w:tc>
        <w:tc>
          <w:tcPr/>
          <w:p>
            <w:pPr>
              <w:pStyle w:val="Compact"/>
              <w:jc w:val="left"/>
            </w:pPr>
            <w:r>
              <w:t xml:space="preserve">Emergency on-call Dietitian coverage for critical care unit (per 12-hour shift)</w:t>
            </w:r>
          </w:p>
        </w:tc>
        <w:tc>
          <w:tcPr/>
          <w:p>
            <w:pPr>
              <w:pStyle w:val="Compact"/>
              <w:jc w:val="left"/>
            </w:pPr>
            <w:r>
              <w:t xml:space="preserve">24</w:t>
            </w:r>
          </w:p>
        </w:tc>
        <w:tc>
          <w:tcPr/>
          <w:p>
            <w:pPr>
              <w:pStyle w:val="Compact"/>
              <w:jc w:val="left"/>
            </w:pPr>
            <w:r>
              <w:t xml:space="preserve">Shifts</w:t>
            </w:r>
          </w:p>
        </w:tc>
        <w:tc>
          <w:tcPr/>
          <w:p>
            <w:pPr>
              <w:pStyle w:val="Compact"/>
              <w:jc w:val="left"/>
            </w:pPr>
            <w:r>
              <w:t xml:space="preserve">32,000</w:t>
            </w:r>
          </w:p>
        </w:tc>
        <w:tc>
          <w:tcPr/>
          <w:p>
            <w:pPr>
              <w:pStyle w:val="Compact"/>
              <w:jc w:val="left"/>
            </w:pPr>
            <w:r>
              <w:t xml:space="preserve">768,000</w:t>
            </w:r>
          </w:p>
        </w:tc>
      </w:tr>
      <w:tr>
        <w:tc>
          <w:tcPr/>
          <w:p>
            <w:pPr>
              <w:pStyle w:val="Compact"/>
              <w:jc w:val="left"/>
            </w:pPr>
            <w:r>
              <w:t xml:space="preserve">5</w:t>
            </w:r>
          </w:p>
        </w:tc>
        <w:tc>
          <w:tcPr/>
          <w:p>
            <w:pPr>
              <w:pStyle w:val="Compact"/>
              <w:jc w:val="left"/>
            </w:pPr>
            <w:r>
              <w:t xml:space="preserve">Preparation of specialized dietary protocols (renal, diabetic, bariatric) aligned with Argentine food safety regulations</w:t>
            </w:r>
          </w:p>
        </w:tc>
        <w:tc>
          <w:tcPr/>
          <w:p>
            <w:pPr>
              <w:pStyle w:val="Compact"/>
              <w:jc w:val="left"/>
            </w:pPr>
            <w:r>
              <w:t xml:space="preserve">5</w:t>
            </w:r>
          </w:p>
        </w:tc>
        <w:tc>
          <w:tcPr/>
          <w:p>
            <w:pPr>
              <w:pStyle w:val="Compact"/>
              <w:jc w:val="left"/>
            </w:pPr>
            <w:r>
              <w:t xml:space="preserve">Protocols</w:t>
            </w:r>
          </w:p>
        </w:tc>
        <w:tc>
          <w:tcPr/>
          <w:p>
            <w:pPr>
              <w:pStyle w:val="Compact"/>
              <w:jc w:val="left"/>
            </w:pPr>
            <w:r>
              <w:t xml:space="preserve">60,000</w:t>
            </w:r>
          </w:p>
        </w:tc>
        <w:tc>
          <w:tcPr/>
          <w:p>
            <w:pPr>
              <w:pStyle w:val="Compact"/>
              <w:jc w:val="left"/>
            </w:pPr>
            <w:r>
              <w:t xml:space="preserve">300,000</w:t>
            </w:r>
          </w:p>
        </w:tc>
      </w:tr>
      <w:tr>
        <w:tc>
          <w:tcPr/>
          <w:p>
            <w:pPr>
              <w:pStyle w:val="Compact"/>
              <w:jc w:val="left"/>
            </w:pPr>
            <w:r>
              <w:t xml:space="preserve">6</w:t>
            </w:r>
          </w:p>
        </w:tc>
        <w:tc>
          <w:tcPr/>
          <w:p>
            <w:pPr>
              <w:pStyle w:val="Compact"/>
              <w:jc w:val="left"/>
            </w:pPr>
            <w:r>
              <w:t xml:space="preserve">Quarterly training for kitchen personnel on allergen management and portion control (per training day)</w:t>
            </w:r>
          </w:p>
        </w:tc>
        <w:tc>
          <w:tcPr/>
          <w:p>
            <w:pPr>
              <w:pStyle w:val="Compact"/>
              <w:jc w:val="left"/>
            </w:pPr>
            <w:r>
              <w:t xml:space="preserve">3</w:t>
            </w:r>
          </w:p>
        </w:tc>
        <w:tc>
          <w:tcPr/>
          <w:p>
            <w:pPr>
              <w:pStyle w:val="Compact"/>
              <w:jc w:val="left"/>
            </w:pPr>
            <w:r>
              <w:t xml:space="preserve">Days</w:t>
            </w:r>
          </w:p>
        </w:tc>
        <w:tc>
          <w:tcPr/>
          <w:p>
            <w:pPr>
              <w:pStyle w:val="Compact"/>
              <w:jc w:val="left"/>
            </w:pPr>
            <w:r>
              <w:t xml:space="preserve">55,000</w:t>
            </w:r>
          </w:p>
        </w:tc>
        <w:tc>
          <w:tcPr/>
          <w:p>
            <w:pPr>
              <w:pStyle w:val="Compact"/>
              <w:jc w:val="left"/>
            </w:pPr>
            <w:r>
              <w:t xml:space="preserve">165,000</w:t>
            </w:r>
          </w:p>
        </w:tc>
      </w:tr>
      <w:tr>
        <w:tc>
          <w:tcPr>
            <w:gridSpan w:val="5"/>
          </w:tcPr>
          <w:p>
            <w:pPr>
              <w:pStyle w:val="Compact"/>
              <w:jc w:val="right"/>
            </w:pPr>
            <w:r>
              <w:t xml:space="preserve">SUBTOTAL</w:t>
            </w:r>
          </w:p>
        </w:tc>
        <w:tc>
          <w:tcPr/>
          <w:p>
            <w:pPr>
              <w:pStyle w:val="Compact"/>
              <w:jc w:val="left"/>
            </w:pPr>
            <w:r>
              <w:t xml:space="preserve">4,428,000</w:t>
            </w:r>
          </w:p>
        </w:tc>
      </w:tr>
      <w:tr>
        <w:tc>
          <w:tcPr>
            <w:gridSpan w:val="5"/>
          </w:tcPr>
          <w:p>
            <w:pPr>
              <w:pStyle w:val="Compact"/>
              <w:jc w:val="right"/>
            </w:pPr>
            <w:r>
              <w:t xml:space="preserve">IVA (21% – Argentine Value Added Tax)</w:t>
            </w:r>
          </w:p>
        </w:tc>
        <w:tc>
          <w:tcPr/>
          <w:p>
            <w:pPr>
              <w:pStyle w:val="Compact"/>
              <w:jc w:val="left"/>
            </w:pPr>
            <w:r>
              <w:t xml:space="preserve">929,880</w:t>
            </w:r>
          </w:p>
        </w:tc>
      </w:tr>
      <w:tr>
        <w:tc>
          <w:tcPr>
            <w:gridSpan w:val="5"/>
          </w:tcPr>
          <w:p>
            <w:pPr>
              <w:pStyle w:val="Compact"/>
              <w:jc w:val="right"/>
            </w:pPr>
            <w:r>
              <w:t xml:space="preserve">GRAND TOTAL (ARS)</w:t>
            </w:r>
          </w:p>
        </w:tc>
        <w:tc>
          <w:tcPr/>
          <w:p>
            <w:pPr>
              <w:pStyle w:val="Compact"/>
              <w:jc w:val="left"/>
            </w:pPr>
            <w:r>
              <w:t xml:space="preserve">5,357,880</w:t>
            </w:r>
          </w:p>
        </w:tc>
      </w:tr>
    </w:tbl>
    <w:p>
      <w:pPr>
        <w:pStyle w:val="BodyText"/>
      </w:pPr>
      <w:r>
        <w:t xml:space="preserve">Terms and Conditions</w:t>
      </w:r>
    </w:p>
    <w:p>
      <w:pPr>
        <w:numPr>
          <w:ilvl w:val="0"/>
          <w:numId w:val="1001"/>
        </w:numPr>
        <w:pStyle w:val="Compact"/>
      </w:pPr>
      <w:r>
        <w:rPr>
          <w:bCs/>
          <w:b/>
        </w:rPr>
        <w:t xml:space="preserve">1. Scope of Engagement:</w:t>
      </w:r>
      <w:r>
        <w:t xml:space="preserve"> </w:t>
      </w:r>
      <w:r>
        <w:t xml:space="preserve">This Purchase Order authorizes the contracted Dietitian to provide all clinical nutrition services as itemized above. All services shall be rendered in compliance with the professional standards established by the Colegio de Nutricionistas de la Provincia de Córdoba and applicable Argentine health regulations.</w:t>
      </w:r>
    </w:p>
    <w:p>
      <w:pPr>
        <w:numPr>
          <w:ilvl w:val="0"/>
          <w:numId w:val="1001"/>
        </w:numPr>
        <w:pStyle w:val="Compact"/>
      </w:pPr>
      <w:r>
        <w:rPr>
          <w:bCs/>
          <w:b/>
        </w:rPr>
        <w:t xml:space="preserve">2. Service Period:</w:t>
      </w:r>
      <w:r>
        <w:t xml:space="preserve"> </w:t>
      </w:r>
      <w:r>
        <w:t xml:space="preserve">The Dietitian shall perform all obligations under this Purchase Order from 1 July 2025 through 30 September 2025, unless otherwise extended by mutual written agreement.</w:t>
      </w:r>
    </w:p>
    <w:p>
      <w:pPr>
        <w:numPr>
          <w:ilvl w:val="0"/>
          <w:numId w:val="1001"/>
        </w:numPr>
        <w:pStyle w:val="Compact"/>
      </w:pPr>
      <w:r>
        <w:rPr>
          <w:bCs/>
          <w:b/>
        </w:rPr>
        <w:t xml:space="preserve">3. Payment Terms:</w:t>
      </w:r>
      <w:r>
        <w:t xml:space="preserve"> </w:t>
      </w:r>
      <w:r>
        <w:t xml:space="preserve">Payment shall be made within thirty (30) calendar days of receipt of a valid invoice (Factura A) issued by the Dietitian's business entity. Payment will be processed via bank transfer to the account specified on the invoice. All amounts are denominated in Argentine Pesos (ARS) and are subject to the 21% IVA as per Argentine tax law.</w:t>
      </w:r>
    </w:p>
    <w:p>
      <w:pPr>
        <w:numPr>
          <w:ilvl w:val="0"/>
          <w:numId w:val="1001"/>
        </w:numPr>
        <w:pStyle w:val="Compact"/>
      </w:pPr>
      <w:r>
        <w:rPr>
          <w:bCs/>
          <w:b/>
        </w:rPr>
        <w:t xml:space="preserve">4. Professional Compliance:</w:t>
      </w:r>
      <w:r>
        <w:t xml:space="preserve"> </w:t>
      </w:r>
      <w:r>
        <w:t xml:space="preserve">The Dietitian warrants that they hold a valid professional license (matrícula) issued by the competent authority in Argentina Córdoba and that all services will be performed in accordance with the Argentine Food Safety and Quality Law (Ley 18.284) and the regulations of the Administración Nacional de Medicamentos, Alimentos y Tecnología Médica (ANMAT).</w:t>
      </w:r>
    </w:p>
    <w:p>
      <w:pPr>
        <w:numPr>
          <w:ilvl w:val="0"/>
          <w:numId w:val="1001"/>
        </w:numPr>
        <w:pStyle w:val="Compact"/>
      </w:pPr>
      <w:r>
        <w:rPr>
          <w:bCs/>
          <w:b/>
        </w:rPr>
        <w:t xml:space="preserve">5. Confidentiality:</w:t>
      </w:r>
      <w:r>
        <w:t xml:space="preserve"> </w:t>
      </w:r>
      <w:r>
        <w:t xml:space="preserve">The Dietitian shall maintain strict confidentiality regarding all patient information, hospital operations, and proprietary dietary data encountered during the performance of this Purchase Order, in accordance with Argentine data protection law (Ley 25.326).</w:t>
      </w:r>
    </w:p>
    <w:p>
      <w:pPr>
        <w:numPr>
          <w:ilvl w:val="0"/>
          <w:numId w:val="1001"/>
        </w:numPr>
        <w:pStyle w:val="Compact"/>
      </w:pPr>
      <w:r>
        <w:rPr>
          <w:bCs/>
          <w:b/>
        </w:rPr>
        <w:t xml:space="preserve">6. Cancellation and Termination:</w:t>
      </w:r>
      <w:r>
        <w:t xml:space="preserve"> </w:t>
      </w:r>
      <w:r>
        <w:t xml:space="preserve">Either party may terminate this Purchase Order with fifteen (15) days' written notice. In the event of early termination, the Dietitian shall be compensated for all services rendered up to the date of termination, plus any non-recoverable expenses pre-authorized in writing.</w:t>
      </w:r>
    </w:p>
    <w:p>
      <w:pPr>
        <w:numPr>
          <w:ilvl w:val="0"/>
          <w:numId w:val="1001"/>
        </w:numPr>
        <w:pStyle w:val="Compact"/>
      </w:pPr>
      <w:r>
        <w:rPr>
          <w:bCs/>
          <w:b/>
        </w:rPr>
        <w:t xml:space="preserve">7. Dispute Resolution:</w:t>
      </w:r>
      <w:r>
        <w:t xml:space="preserve"> </w:t>
      </w:r>
      <w:r>
        <w:t xml:space="preserve">Any dispute arising from this Purchase Order shall be resolved through the competent civil and commercial courts of the city of Córdoba, Province of Córdoba, Argentina Córdoba. Both parties agree to attempt mediation before initiating litigation.</w:t>
      </w:r>
    </w:p>
    <w:p>
      <w:pPr>
        <w:numPr>
          <w:ilvl w:val="0"/>
          <w:numId w:val="1001"/>
        </w:numPr>
        <w:pStyle w:val="Compact"/>
      </w:pPr>
      <w:r>
        <w:rPr>
          <w:bCs/>
          <w:b/>
        </w:rPr>
        <w:t xml:space="preserve">8. Insurance:</w:t>
      </w:r>
      <w:r>
        <w:t xml:space="preserve"> </w:t>
      </w:r>
      <w:r>
        <w:t xml:space="preserve">The Dietitian shall maintain professional liability insurance (seguro de responsabilidad civil profesional) with a minimum coverage of ARS 50,000,000 for the duration of this Purchase Order and shall provide a certificate of coverage upon request.</w:t>
      </w:r>
    </w:p>
    <w:p>
      <w:pPr>
        <w:numPr>
          <w:ilvl w:val="0"/>
          <w:numId w:val="1001"/>
        </w:numPr>
        <w:pStyle w:val="Compact"/>
      </w:pPr>
      <w:r>
        <w:rPr>
          <w:bCs/>
          <w:b/>
        </w:rPr>
        <w:t xml:space="preserve">9. Governing Law:</w:t>
      </w:r>
      <w:r>
        <w:t xml:space="preserve"> </w:t>
      </w:r>
      <w:r>
        <w:t xml:space="preserve">This Purchase Order shall be governed by and construed in accordance with the laws of the Argentine Republic, specifically the Civil and Commercial Code of Argentina and the regulations applicable in the Province of Córdoba.</w:t>
      </w:r>
    </w:p>
    <w:p>
      <w:pPr>
        <w:pStyle w:val="FirstParagraph"/>
      </w:pPr>
      <w:r>
        <w:t xml:space="preserve">Authorization and Signatures</w:t>
      </w:r>
    </w:p>
    <w:p>
      <w:pPr>
        <w:pStyle w:val="BodyText"/>
      </w:pPr>
      <w:r>
        <w:rPr>
          <w:bCs/>
          <w:b/>
        </w:rPr>
        <w:t xml:space="preserve">For the Purchasing Entity:</w:t>
      </w:r>
    </w:p>
    <w:p>
      <w:pPr>
        <w:pStyle w:val="BodyText"/>
      </w:pPr>
      <w:r>
        <w:t xml:space="preserve">Hospital Universitario de Córdoba</w:t>
      </w:r>
    </w:p>
    <w:p>
      <w:pPr>
        <w:pStyle w:val="BodyText"/>
      </w:pPr>
      <w:r>
        <w:t xml:space="preserve">Dr. Roberto Sánchez</w:t>
      </w:r>
      <w:r>
        <w:br/>
      </w:r>
      <w:r>
        <w:t xml:space="preserve">Head of Clinical Nutrition</w:t>
      </w:r>
      <w:r>
        <w:br/>
      </w:r>
      <w:r>
        <w:t xml:space="preserve">Date: _______________</w:t>
      </w:r>
    </w:p>
    <w:p>
      <w:pPr>
        <w:pStyle w:val="BodyText"/>
      </w:pPr>
      <w:r>
        <w:rPr>
          <w:bCs/>
          <w:b/>
        </w:rPr>
        <w:t xml:space="preserve">For the Dietitian / Service Provider:</w:t>
      </w:r>
    </w:p>
    <w:p>
      <w:pPr>
        <w:pStyle w:val="BodyText"/>
      </w:pPr>
      <w:r>
        <w:t xml:space="preserve">Nutrición Integral Córdoba S.R.L.</w:t>
      </w:r>
    </w:p>
    <w:p>
      <w:pPr>
        <w:pStyle w:val="BodyText"/>
      </w:pPr>
      <w:r>
        <w:t xml:space="preserve">Dr. Mariana López Fernández</w:t>
      </w:r>
      <w:r>
        <w:br/>
      </w:r>
      <w:r>
        <w:t xml:space="preserve">Registered Dietitian</w:t>
      </w:r>
      <w:r>
        <w:br/>
      </w:r>
      <w:r>
        <w:t xml:space="preserve">Date: _______________</w:t>
      </w:r>
    </w:p>
    <w:p>
      <w:pPr>
        <w:pStyle w:val="BodyText"/>
      </w:pPr>
      <w:r>
        <w:rPr>
          <w:bCs/>
          <w:b/>
        </w:rPr>
        <w:t xml:space="preserve">Important Notice:</w:t>
      </w:r>
      <w:r>
        <w:t xml:space="preserve"> </w:t>
      </w:r>
      <w:r>
        <w:t xml:space="preserve">This Purchase Order is a binding document for the procurement of professional Dietitian services within the jurisdiction of Argentina Córdoba. All parties acknowledge that this document has been prepared in accordance with the public procurement regulations of the Province of Córdoba and the applicable Argentine commercial code. The Dietitian named herein is solely responsible for the quality, accuracy, and professional integrity of all nutritional services delivered under this Purchase Order. This document is valid only when signed by both authorized representatives and stamped with the official seal of the issuing institution.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Argentina Córdoba</dc:title>
  <dc:creator/>
  <dc:language>en</dc:language>
  <cp:keywords/>
  <dcterms:created xsi:type="dcterms:W3CDTF">2026-10-10T10:20:43Z</dcterms:created>
  <dcterms:modified xsi:type="dcterms:W3CDTF">2026-10-10T10:20:43Z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