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PO-2025-MEL-04782</w:t>
      </w:r>
    </w:p>
    <w:p>
      <w:pPr>
        <w:pStyle w:val="BodyText"/>
      </w:pPr>
      <w:r>
        <w:rPr>
          <w:bCs/>
          <w:b/>
        </w:rPr>
        <w:t xml:space="preserve">Date of Issue:</w:t>
      </w:r>
      <w:r>
        <w:t xml:space="preserve"> </w:t>
      </w:r>
      <w:r>
        <w:t xml:space="preserve">14 June 2025</w:t>
      </w:r>
    </w:p>
    <w:p>
      <w:pPr>
        <w:pStyle w:val="BodyText"/>
      </w:pPr>
      <w:r>
        <w:rPr>
          <w:bCs/>
          <w:b/>
        </w:rPr>
        <w:t xml:space="preserve">Required Service Commencement:</w:t>
      </w:r>
      <w:r>
        <w:t xml:space="preserve"> </w:t>
      </w:r>
      <w:r>
        <w:t xml:space="preserve">1 July 2025</w:t>
      </w:r>
    </w:p>
    <w:p>
      <w:pPr>
        <w:pStyle w:val="BodyText"/>
      </w:pPr>
      <w:r>
        <w:rPr>
          <w:bCs/>
          <w:b/>
        </w:rPr>
        <w:t xml:space="preserve">Contract Duration:</w:t>
      </w:r>
      <w:r>
        <w:t xml:space="preserve"> </w:t>
      </w:r>
      <w:r>
        <w:t xml:space="preserve">12 months (renewable)</w:t>
      </w:r>
    </w:p>
    <w:p>
      <w:pPr>
        <w:pStyle w:val="BodyText"/>
      </w:pPr>
      <w:r>
        <w:rPr>
          <w:bCs/>
          <w:b/>
        </w:rPr>
        <w:t xml:space="preserve">Status:</w:t>
      </w:r>
      <w:r>
        <w:t xml:space="preserve"> </w:t>
      </w:r>
      <w:r>
        <w:t xml:space="preserve">Pending Approval</w:t>
      </w:r>
    </w:p>
    <w:p>
      <w:pPr>
        <w:pStyle w:val="BodyText"/>
      </w:pPr>
      <w:r>
        <w:rPr>
          <w:bCs/>
          <w:b/>
        </w:rPr>
        <w:t xml:space="preserve">Priority:</w:t>
      </w:r>
      <w:r>
        <w:t xml:space="preserve"> </w:t>
      </w:r>
      <w:r>
        <w:t xml:space="preserve">Standard</w:t>
      </w:r>
    </w:p>
    <w:p>
      <w:pPr>
        <w:pStyle w:val="BodyText"/>
      </w:pPr>
      <w:r>
        <w:rPr>
          <w:bCs/>
          <w:b/>
        </w:rPr>
        <w:t xml:space="preserve">Department:</w:t>
      </w:r>
      <w:r>
        <w:t xml:space="preserve"> </w:t>
      </w:r>
      <w:r>
        <w:t xml:space="preserve">Corporate Wellness &amp; Health</w:t>
      </w:r>
    </w:p>
    <w:p>
      <w:pPr>
        <w:pStyle w:val="BodyText"/>
      </w:pPr>
      <w:r>
        <w:rPr>
          <w:bCs/>
          <w:b/>
        </w:rPr>
        <w:t xml:space="preserve">Approved By:</w:t>
      </w:r>
      <w:r>
        <w:t xml:space="preserve"> </w:t>
      </w:r>
      <w:r>
        <w:t xml:space="preserve">M. Thompson, Procurement Manager</w:t>
      </w:r>
    </w:p>
    <w:bookmarkStart w:id="20" w:name="purchasing-entity-buyer"/>
    <w:p>
      <w:pPr>
        <w:pStyle w:val="Heading2"/>
      </w:pPr>
      <w:r>
        <w:t xml:space="preserve">1. Purchasing Entity (Buyer)</w:t>
      </w:r>
    </w:p>
    <w:p>
      <w:pPr>
        <w:pStyle w:val="FirstParagraph"/>
      </w:pPr>
      <w:r>
        <w:rPr>
          <w:bCs/>
          <w:b/>
        </w:rPr>
        <w:t xml:space="preserve">Company Name:</w:t>
      </w:r>
      <w:r>
        <w:t xml:space="preserve"> </w:t>
      </w:r>
      <w:r>
        <w:t xml:space="preserve">Melbourne Corporate Health Solutions Pty Ltd</w:t>
      </w:r>
    </w:p>
    <w:p>
      <w:pPr>
        <w:pStyle w:val="BodyText"/>
      </w:pPr>
      <w:r>
        <w:rPr>
          <w:bCs/>
          <w:b/>
        </w:rPr>
        <w:t xml:space="preserve">ABN:</w:t>
      </w:r>
      <w:r>
        <w:t xml:space="preserve"> </w:t>
      </w:r>
      <w:r>
        <w:t xml:space="preserve">54 123 456 789</w:t>
      </w:r>
    </w:p>
    <w:p>
      <w:pPr>
        <w:pStyle w:val="BodyText"/>
      </w:pPr>
      <w:r>
        <w:rPr>
          <w:bCs/>
          <w:b/>
        </w:rPr>
        <w:t xml:space="preserve">Address:</w:t>
      </w:r>
      <w:r>
        <w:t xml:space="preserve"> </w:t>
      </w:r>
      <w:r>
        <w:t xml:space="preserve">Level 12, 88 Collins Street, Melbourne VIC 3000, Australia Melbourne</w:t>
      </w:r>
    </w:p>
    <w:p>
      <w:pPr>
        <w:pStyle w:val="BodyText"/>
      </w:pPr>
      <w:r>
        <w:rPr>
          <w:bCs/>
          <w:b/>
        </w:rPr>
        <w:t xml:space="preserve">Contact Person:</w:t>
      </w:r>
      <w:r>
        <w:t xml:space="preserve"> </w:t>
      </w:r>
      <w:r>
        <w:t xml:space="preserve">Sarah Whitfield, Head of Employee Wellbeing</w:t>
      </w:r>
    </w:p>
    <w:p>
      <w:pPr>
        <w:pStyle w:val="BodyText"/>
      </w:pPr>
      <w:r>
        <w:rPr>
          <w:bCs/>
          <w:b/>
        </w:rPr>
        <w:t xml:space="preserve">Email:</w:t>
      </w:r>
      <w:r>
        <w:t xml:space="preserve"> </w:t>
      </w:r>
      <w:r>
        <w:t xml:space="preserve">s.whitfield@melbournecorporatehealth.com.au</w:t>
      </w:r>
    </w:p>
    <w:p>
      <w:pPr>
        <w:pStyle w:val="BodyText"/>
      </w:pPr>
      <w:r>
        <w:rPr>
          <w:bCs/>
          <w:b/>
        </w:rPr>
        <w:t xml:space="preserve">Phone:</w:t>
      </w:r>
      <w:r>
        <w:t xml:space="preserve"> </w:t>
      </w:r>
      <w:r>
        <w:t xml:space="preserve">+61 3 9421 5500</w:t>
      </w:r>
    </w:p>
    <w:bookmarkEnd w:id="20"/>
    <w:bookmarkStart w:id="21" w:name="supplier-service-provider"/>
    <w:p>
      <w:pPr>
        <w:pStyle w:val="Heading2"/>
      </w:pPr>
      <w:r>
        <w:t xml:space="preserve">2. Supplier / Service Provider</w:t>
      </w:r>
    </w:p>
    <w:p>
      <w:pPr>
        <w:pStyle w:val="FirstParagraph"/>
      </w:pPr>
      <w:r>
        <w:rPr>
          <w:bCs/>
          <w:b/>
        </w:rPr>
        <w:t xml:space="preserve">Company Name:</w:t>
      </w:r>
      <w:r>
        <w:t xml:space="preserve"> </w:t>
      </w:r>
      <w:r>
        <w:t xml:space="preserve">NutriCare Professional Dietitian Services</w:t>
      </w:r>
    </w:p>
    <w:p>
      <w:pPr>
        <w:pStyle w:val="BodyText"/>
      </w:pPr>
      <w:r>
        <w:rPr>
          <w:bCs/>
          <w:b/>
        </w:rPr>
        <w:t xml:space="preserve">ABN:</w:t>
      </w:r>
      <w:r>
        <w:t xml:space="preserve"> </w:t>
      </w:r>
      <w:r>
        <w:t xml:space="preserve">28 987 654 321</w:t>
      </w:r>
    </w:p>
    <w:p>
      <w:pPr>
        <w:pStyle w:val="BodyText"/>
      </w:pPr>
      <w:r>
        <w:rPr>
          <w:bCs/>
          <w:b/>
        </w:rPr>
        <w:t xml:space="preserve">Address:</w:t>
      </w:r>
      <w:r>
        <w:t xml:space="preserve"> </w:t>
      </w:r>
      <w:r>
        <w:t xml:space="preserve">Suite 4, 215 Swanston Street, Carlton VIC 3053, Australia Melbourne</w:t>
      </w:r>
    </w:p>
    <w:p>
      <w:pPr>
        <w:pStyle w:val="BodyText"/>
      </w:pPr>
      <w:r>
        <w:rPr>
          <w:bCs/>
          <w:b/>
        </w:rPr>
        <w:t xml:space="preserve">Lead Dietitian:</w:t>
      </w:r>
      <w:r>
        <w:t xml:space="preserve"> </w:t>
      </w:r>
      <w:r>
        <w:t xml:space="preserve">Dr. Elena Marchetti, Accredited Practising Dietitian (APD)</w:t>
      </w:r>
    </w:p>
    <w:p>
      <w:pPr>
        <w:pStyle w:val="BodyText"/>
      </w:pPr>
      <w:r>
        <w:rPr>
          <w:bCs/>
          <w:b/>
        </w:rPr>
        <w:t xml:space="preserve">Email:</w:t>
      </w:r>
      <w:r>
        <w:t xml:space="preserve"> </w:t>
      </w:r>
      <w:r>
        <w:t xml:space="preserve">e.marchetti@nutricaremelbourne.com.au</w:t>
      </w:r>
    </w:p>
    <w:p>
      <w:pPr>
        <w:pStyle w:val="BodyText"/>
      </w:pPr>
      <w:r>
        <w:rPr>
          <w:bCs/>
          <w:b/>
        </w:rPr>
        <w:t xml:space="preserve">Phone:</w:t>
      </w:r>
      <w:r>
        <w:t xml:space="preserve"> </w:t>
      </w:r>
      <w:r>
        <w:t xml:space="preserve">+61 3 9663 2200</w:t>
      </w:r>
    </w:p>
    <w:p>
      <w:pPr>
        <w:pStyle w:val="BodyText"/>
      </w:pPr>
      <w:r>
        <w:rPr>
          <w:bCs/>
          <w:b/>
        </w:rPr>
        <w:t xml:space="preserve">Registration:</w:t>
      </w:r>
      <w:r>
        <w:t xml:space="preserve"> </w:t>
      </w:r>
      <w:r>
        <w:t xml:space="preserve">Registered with the Dietitians Association of Australia (DAA), Membership No. DAA-2019-4471</w:t>
      </w:r>
    </w:p>
    <w:bookmarkEnd w:id="21"/>
    <w:bookmarkStart w:id="22" w:name="Xf2d9a224275c8164214e67b2f97c199b9e141d8"/>
    <w:p>
      <w:pPr>
        <w:pStyle w:val="Heading2"/>
      </w:pPr>
      <w:r>
        <w:t xml:space="preserve">3. Description of Purchase Order – Dietitian Services</w:t>
      </w:r>
    </w:p>
    <w:p>
      <w:pPr>
        <w:pStyle w:val="FirstParagraph"/>
      </w:pPr>
      <w:r>
        <w:t xml:space="preserve">This Purchase Order is issued by Melbourne Corporate Health Solutions Pty Ltd to engage the services of a qualified and accredited Dietitian to deliver comprehensive nutritional counselling, dietary assessment, and evidence-based meal planning programs for the company's workforce located in Australia Melbourne. The Dietitian shall operate in accordance with the National Health and Medical Research Council (NHMRC) dietary guidelines and the professional standards set by the Dietitians Association of Australia.</w:t>
      </w:r>
    </w:p>
    <w:p>
      <w:pPr>
        <w:pStyle w:val="BodyText"/>
      </w:pPr>
      <w:r>
        <w:t xml:space="preserve">The scope of this Purchase Order encompasses the provision of one-on-one Dietitian consultations, group nutrition workshops, corporate wellness dietary audits, and the development of tailored dietary management plans for employees with specific health conditions including but not limited to type 2 diabetes, cardiovascular disease, obesity, food allergies, and gestational nutrition requirements. All services shall be delivered at the Melbourne Corporate Health Solutions premises in Australia Melbourne or at the Dietitian's registered practice location in Carlton, Melbourne, as mutually agreed upon in writing.</w:t>
      </w:r>
    </w:p>
    <w:bookmarkEnd w:id="22"/>
    <w:bookmarkStart w:id="23" w:name="line-items-and-pricing"/>
    <w:p>
      <w:pPr>
        <w:pStyle w:val="Heading2"/>
      </w:pPr>
      <w:r>
        <w:t xml:space="preserve">4. Line Items and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Individual Dietitian Consultation – Initial Comprehensive Nutritional Assessment (90 minutes) including dietary history, anthropometric measurements, and personalised dietary plan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Individual Dietitian Follow-Up Consultation – Ongoing Dietary Management and Progress Review (45 minutes)</w:t>
            </w:r>
          </w:p>
        </w:tc>
        <w:tc>
          <w:tcPr/>
          <w:p>
            <w:pPr>
              <w:pStyle w:val="Compact"/>
              <w:jc w:val="left"/>
            </w:pPr>
            <w:r>
              <w:t xml:space="preserve">240</w:t>
            </w:r>
          </w:p>
        </w:tc>
        <w:tc>
          <w:tcPr/>
          <w:p>
            <w:pPr>
              <w:pStyle w:val="Compact"/>
              <w:jc w:val="left"/>
            </w:pPr>
            <w:r>
              <w:t xml:space="preserve">Sessions</w:t>
            </w:r>
          </w:p>
        </w:tc>
        <w:tc>
          <w:tcPr/>
          <w:p>
            <w:pPr>
              <w:pStyle w:val="Compact"/>
              <w:jc w:val="left"/>
            </w:pPr>
            <w:r>
              <w:t xml:space="preserve">$165.00</w:t>
            </w:r>
          </w:p>
        </w:tc>
        <w:tc>
          <w:tcPr/>
          <w:p>
            <w:pPr>
              <w:pStyle w:val="Compact"/>
              <w:jc w:val="left"/>
            </w:pPr>
            <w:r>
              <w:t xml:space="preserve">$39,600.00</w:t>
            </w:r>
          </w:p>
        </w:tc>
      </w:tr>
      <w:tr>
        <w:tc>
          <w:tcPr/>
          <w:p>
            <w:pPr>
              <w:pStyle w:val="Compact"/>
              <w:jc w:val="left"/>
            </w:pPr>
            <w:r>
              <w:t xml:space="preserve">03</w:t>
            </w:r>
          </w:p>
        </w:tc>
        <w:tc>
          <w:tcPr/>
          <w:p>
            <w:pPr>
              <w:pStyle w:val="Compact"/>
              <w:jc w:val="left"/>
            </w:pPr>
            <w:r>
              <w:t xml:space="preserve">Group Nutrition Workshop – Delivered by the Dietitian to teams of up to 25 employees (2 hours per session), covering topics such as healthy eating in Australia Melbourne, workplace meal planning, and managing chronic conditions through diet</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Corporate Dietary Audit and Menu Review – The Dietitian shall conduct a full audit of the company canteen and catering arrangements in Australia Melbourne, providing a written report with actionable recommendations</w:t>
            </w:r>
          </w:p>
        </w:tc>
        <w:tc>
          <w:tcPr/>
          <w:p>
            <w:pPr>
              <w:pStyle w:val="Compact"/>
              <w:jc w:val="left"/>
            </w:pPr>
            <w:r>
              <w:t xml:space="preserve">4</w:t>
            </w:r>
          </w:p>
        </w:tc>
        <w:tc>
          <w:tcPr/>
          <w:p>
            <w:pPr>
              <w:pStyle w:val="Compact"/>
              <w:jc w:val="left"/>
            </w:pPr>
            <w:r>
              <w:t xml:space="preserve">Audits</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05</w:t>
            </w:r>
          </w:p>
        </w:tc>
        <w:tc>
          <w:tcPr/>
          <w:p>
            <w:pPr>
              <w:pStyle w:val="Compact"/>
              <w:jc w:val="left"/>
            </w:pPr>
            <w:r>
              <w:t xml:space="preserve">Development of Customised Dietary Management Plans for Employees with Specific Medical Conditions (diabetes, renal disease, coeliac disease, etc.)</w:t>
            </w:r>
          </w:p>
        </w:tc>
        <w:tc>
          <w:tcPr/>
          <w:p>
            <w:pPr>
              <w:pStyle w:val="Compact"/>
              <w:jc w:val="left"/>
            </w:pPr>
            <w:r>
              <w:t xml:space="preserve">35</w:t>
            </w:r>
          </w:p>
        </w:tc>
        <w:tc>
          <w:tcPr/>
          <w:p>
            <w:pPr>
              <w:pStyle w:val="Compact"/>
              <w:jc w:val="left"/>
            </w:pPr>
            <w:r>
              <w:t xml:space="preserve">Plans</w:t>
            </w:r>
          </w:p>
        </w:tc>
        <w:tc>
          <w:tcPr/>
          <w:p>
            <w:pPr>
              <w:pStyle w:val="Compact"/>
              <w:jc w:val="left"/>
            </w:pPr>
            <w:r>
              <w:t xml:space="preserve">$420.00</w:t>
            </w:r>
          </w:p>
        </w:tc>
        <w:tc>
          <w:tcPr/>
          <w:p>
            <w:pPr>
              <w:pStyle w:val="Compact"/>
              <w:jc w:val="left"/>
            </w:pPr>
            <w:r>
              <w:t xml:space="preserve">$14,700.00</w:t>
            </w:r>
          </w:p>
        </w:tc>
      </w:tr>
      <w:tr>
        <w:tc>
          <w:tcPr/>
          <w:p>
            <w:pPr>
              <w:pStyle w:val="Compact"/>
              <w:jc w:val="left"/>
            </w:pPr>
            <w:r>
              <w:t xml:space="preserve">06</w:t>
            </w:r>
          </w:p>
        </w:tc>
        <w:tc>
          <w:tcPr/>
          <w:p>
            <w:pPr>
              <w:pStyle w:val="Compact"/>
              <w:jc w:val="left"/>
            </w:pPr>
            <w:r>
              <w:t xml:space="preserve">Telehealth Dietitian Consultation – Remote nutritional counselling via secure video platform for employees located in regional areas surrounding Australia Melbourne</w:t>
            </w:r>
          </w:p>
        </w:tc>
        <w:tc>
          <w:tcPr/>
          <w:p>
            <w:pPr>
              <w:pStyle w:val="Compact"/>
              <w:jc w:val="left"/>
            </w:pPr>
            <w:r>
              <w:t xml:space="preserve">60</w:t>
            </w:r>
          </w:p>
        </w:tc>
        <w:tc>
          <w:tcPr/>
          <w:p>
            <w:pPr>
              <w:pStyle w:val="Compact"/>
              <w:jc w:val="left"/>
            </w:pPr>
            <w:r>
              <w:t xml:space="preserve">Sessions</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07</w:t>
            </w:r>
          </w:p>
        </w:tc>
        <w:tc>
          <w:tcPr/>
          <w:p>
            <w:pPr>
              <w:pStyle w:val="Compact"/>
              <w:jc w:val="left"/>
            </w:pPr>
            <w:r>
              <w:t xml:space="preserve">Annual Dietary Education Resource Pack – Printed and digital materials developed by the Dietitian, aligned with current Australian dietary guidelines, for distribution to all staff</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 (AUD)</w:t>
            </w:r>
          </w:p>
        </w:tc>
        <w:tc>
          <w:tcPr/>
          <w:p>
            <w:pPr>
              <w:pStyle w:val="Compact"/>
              <w:jc w:val="left"/>
            </w:pPr>
            <w:r>
              <w:t xml:space="preserve">$129,000.00</w:t>
            </w:r>
          </w:p>
        </w:tc>
      </w:tr>
      <w:tr>
        <w:tc>
          <w:tcPr>
            <w:gridSpan w:val="5"/>
          </w:tcPr>
          <w:p>
            <w:pPr>
              <w:pStyle w:val="Compact"/>
              <w:jc w:val="right"/>
            </w:pPr>
            <w:r>
              <w:t xml:space="preserve">GST (10%)</w:t>
            </w:r>
          </w:p>
        </w:tc>
        <w:tc>
          <w:tcPr/>
          <w:p>
            <w:pPr>
              <w:pStyle w:val="Compact"/>
              <w:jc w:val="left"/>
            </w:pPr>
            <w:r>
              <w:t xml:space="preserve">$12,900.00</w:t>
            </w:r>
          </w:p>
        </w:tc>
      </w:tr>
      <w:tr>
        <w:tc>
          <w:tcPr>
            <w:gridSpan w:val="5"/>
          </w:tcPr>
          <w:p>
            <w:pPr>
              <w:pStyle w:val="Compact"/>
              <w:jc w:val="right"/>
            </w:pPr>
            <w:r>
              <w:t xml:space="preserve">TOTAL PURCHASE ORDER VALUE (AUD, incl. GST)</w:t>
            </w:r>
          </w:p>
        </w:tc>
        <w:tc>
          <w:tcPr/>
          <w:p>
            <w:pPr>
              <w:pStyle w:val="Compact"/>
              <w:jc w:val="left"/>
            </w:pPr>
            <w:r>
              <w:t xml:space="preserve">$141,900.00</w:t>
            </w:r>
          </w:p>
        </w:tc>
      </w:tr>
    </w:tbl>
    <w:bookmarkEnd w:id="23"/>
    <w:bookmarkStart w:id="24" w:name="terms-and-conditions"/>
    <w:p>
      <w:pPr>
        <w:pStyle w:val="Heading2"/>
      </w:pPr>
      <w:r>
        <w:t xml:space="preserve">5. Terms and Conditions</w:t>
      </w:r>
    </w:p>
    <w:p>
      <w:pPr>
        <w:pStyle w:val="FirstParagraph"/>
      </w:pPr>
      <w:r>
        <w:rPr>
          <w:bCs/>
          <w:b/>
        </w:rPr>
        <w:t xml:space="preserve">5.1 Professional Standards:</w:t>
      </w:r>
      <w:r>
        <w:t xml:space="preserve"> </w:t>
      </w:r>
      <w:r>
        <w:t xml:space="preserve">The Dietitian engaged under this Purchase Order must hold current accreditation as an Accredited Practising Dietitian (APD) through the Dietitians Association of Australia and maintain professional indemnity insurance with a minimum coverage of AUD $10,000,000. The Dietitian shall adhere to the DAA Code of Ethics and the Australian Privacy Principles at all times.</w:t>
      </w:r>
    </w:p>
    <w:p>
      <w:pPr>
        <w:pStyle w:val="BodyText"/>
      </w:pPr>
      <w:r>
        <w:rPr>
          <w:bCs/>
          <w:b/>
        </w:rPr>
        <w:t xml:space="preserve">5.2 Service Location:</w:t>
      </w:r>
      <w:r>
        <w:t xml:space="preserve"> </w:t>
      </w:r>
      <w:r>
        <w:t xml:space="preserve">All in-person Dietitian services shall be delivered at the buyer's premises located in Australia Melbourne (Level 12, 88 Collins Street, Melbourne VIC 3000) or at the Dietitian's registered practice in Carlton, Melbourne, as specified in the individual service booking. Travel within the greater Melbourne metropolitan area is included in the pricing above.</w:t>
      </w:r>
    </w:p>
    <w:p>
      <w:pPr>
        <w:pStyle w:val="BodyText"/>
      </w:pPr>
      <w:r>
        <w:rPr>
          <w:bCs/>
          <w:b/>
        </w:rPr>
        <w:t xml:space="preserve">5.3 Payment Terms:</w:t>
      </w:r>
      <w:r>
        <w:t xml:space="preserve"> </w:t>
      </w:r>
      <w:r>
        <w:t xml:space="preserve">Payment shall be made within 30 days of receipt of a valid tax invoice from the Dietitian's practice. Invoices shall be submitted monthly in arrears. The total Purchase Order value of AUD $141,900.00 (inclusive of GST) shall be invoiced in equal monthly instalments of AUD $11,825.00 over the 12-month contract period, subject to actual service delivery.</w:t>
      </w:r>
    </w:p>
    <w:p>
      <w:pPr>
        <w:pStyle w:val="BodyText"/>
      </w:pPr>
      <w:r>
        <w:rPr>
          <w:bCs/>
          <w:b/>
        </w:rPr>
        <w:t xml:space="preserve">5.4 Cancellation and Rescheduling:</w:t>
      </w:r>
      <w:r>
        <w:t xml:space="preserve"> </w:t>
      </w:r>
      <w:r>
        <w:t xml:space="preserve">Individual Dietitian consultations may be rescheduled up to 48 hours in advance without charge. Cancellations within 48 hours will incur a 50% fee of the applicable session rate. Group workshops cancelled less than 7 days prior will be charged in full.</w:t>
      </w:r>
    </w:p>
    <w:p>
      <w:pPr>
        <w:pStyle w:val="BodyText"/>
      </w:pPr>
      <w:r>
        <w:rPr>
          <w:bCs/>
          <w:b/>
        </w:rPr>
        <w:t xml:space="preserve">5.5 Confidentiality:</w:t>
      </w:r>
      <w:r>
        <w:t xml:space="preserve"> </w:t>
      </w:r>
      <w:r>
        <w:t xml:space="preserve">The Dietitian shall treat all employee health information, dietary records, and personal data as strictly confidential in accordance with the Privacy Act 1988 (Cth) and the Australian Privacy Principles. No employee dietary information shall be disclosed to the buyer beyond aggregate, de-identified wellness reporting.</w:t>
      </w:r>
    </w:p>
    <w:p>
      <w:pPr>
        <w:pStyle w:val="BodyText"/>
      </w:pPr>
      <w:r>
        <w:rPr>
          <w:bCs/>
          <w:b/>
        </w:rPr>
        <w:t xml:space="preserve">5.6 Termination:</w:t>
      </w:r>
      <w:r>
        <w:t xml:space="preserve"> </w:t>
      </w:r>
      <w:r>
        <w:t xml:space="preserve">Either party may terminate this Purchase Order with 60 days' written notice. In the event of termination, the buyer shall pay for all Dietitian services rendered up to the date of termination.</w:t>
      </w:r>
    </w:p>
    <w:p>
      <w:pPr>
        <w:pStyle w:val="BodyText"/>
      </w:pPr>
      <w:r>
        <w:rPr>
          <w:bCs/>
          <w:b/>
        </w:rPr>
        <w:t xml:space="preserve">5.7 Governing Law:</w:t>
      </w:r>
      <w:r>
        <w:t xml:space="preserve"> </w:t>
      </w:r>
      <w:r>
        <w:t xml:space="preserve">This Purchase Order shall be governed by and construed in accordance with the laws of the State of Victoria, Australia Melbourne. Any disputes shall be resolved through the Victorian Civil and Administrative Tribunal (VCAT) or the courts of Victoria.</w:t>
      </w:r>
    </w:p>
    <w:p>
      <w:pPr>
        <w:pStyle w:val="BodyText"/>
      </w:pPr>
      <w:r>
        <w:rPr>
          <w:bCs/>
          <w:b/>
        </w:rPr>
        <w:t xml:space="preserve">5.8 Insurance and Compliance:</w:t>
      </w:r>
      <w:r>
        <w:t xml:space="preserve"> </w:t>
      </w:r>
      <w:r>
        <w:t xml:space="preserve">The Dietitian shall maintain public liability insurance of no less than AUD $20,000,000 and professional indemnity insurance throughout the term of this Purchase Order. Certificates of insurance shall be provided upon request.</w:t>
      </w:r>
    </w:p>
    <w:bookmarkEnd w:id="24"/>
    <w:bookmarkStart w:id="25" w:name="acceptance-and-authorisation"/>
    <w:p>
      <w:pPr>
        <w:pStyle w:val="Heading2"/>
      </w:pPr>
      <w:r>
        <w:t xml:space="preserve">6. Acceptance and Authorisation</w:t>
      </w:r>
    </w:p>
    <w:p>
      <w:pPr>
        <w:pStyle w:val="FirstParagraph"/>
      </w:pPr>
      <w:r>
        <w:t xml:space="preserve">By signing below, both parties acknowledge and agree to the terms, conditions, and scope of services outlined in this Purchase Order for Dietitian services in Australia Melbourne. This document constitutes a binding agreement upon execution by both authorised representatives.</w:t>
      </w:r>
    </w:p>
    <w:p>
      <w:pPr>
        <w:pStyle w:val="BodyText"/>
      </w:pPr>
      <w:r>
        <w:rPr>
          <w:bCs/>
          <w:b/>
        </w:rPr>
        <w:t xml:space="preserve">For and on behalf of Melbourne Corporate Health Solutions Pty Ltd (Buyer):</w:t>
      </w:r>
    </w:p>
    <w:p>
      <w:pPr>
        <w:pStyle w:val="BodyText"/>
      </w:pPr>
      <w:r>
        <w:t xml:space="preserve">Signature: ___________________________</w:t>
      </w:r>
    </w:p>
    <w:p>
      <w:pPr>
        <w:pStyle w:val="BodyText"/>
      </w:pPr>
      <w:r>
        <w:t xml:space="preserve">Name: Sarah Whitfield</w:t>
      </w:r>
    </w:p>
    <w:p>
      <w:pPr>
        <w:pStyle w:val="BodyText"/>
      </w:pPr>
      <w:r>
        <w:t xml:space="preserve">Title: Head of Employee Wellbeing</w:t>
      </w:r>
    </w:p>
    <w:p>
      <w:pPr>
        <w:pStyle w:val="BodyText"/>
      </w:pPr>
      <w:r>
        <w:t xml:space="preserve">Date: ___________________________</w:t>
      </w:r>
    </w:p>
    <w:p>
      <w:pPr>
        <w:pStyle w:val="BodyText"/>
      </w:pPr>
      <w:r>
        <w:rPr>
          <w:bCs/>
          <w:b/>
        </w:rPr>
        <w:t xml:space="preserve">For and on behalf of NutriCare Professional Dietitian Services (Supplier):</w:t>
      </w:r>
    </w:p>
    <w:p>
      <w:pPr>
        <w:pStyle w:val="BodyText"/>
      </w:pPr>
      <w:r>
        <w:t xml:space="preserve">Signature: ___________________________</w:t>
      </w:r>
    </w:p>
    <w:p>
      <w:pPr>
        <w:pStyle w:val="BodyText"/>
      </w:pPr>
      <w:r>
        <w:t xml:space="preserve">Name: Dr. Elena Marchetti</w:t>
      </w:r>
    </w:p>
    <w:p>
      <w:pPr>
        <w:pStyle w:val="BodyText"/>
      </w:pPr>
      <w:r>
        <w:t xml:space="preserve">Title: Lead Dietitian / Director</w:t>
      </w:r>
    </w:p>
    <w:p>
      <w:pPr>
        <w:pStyle w:val="BodyText"/>
      </w:pPr>
      <w:r>
        <w:t xml:space="preserve">Date: ___________________________</w:t>
      </w:r>
    </w:p>
    <w:p>
      <w:pPr>
        <w:pStyle w:val="BodyText"/>
      </w:pPr>
      <w:r>
        <w:t xml:space="preserve">This Purchase Order (PO-2025-MEL-04782) is valid for 30 days from the date of issue. All prices are quoted in Australian Dollars (AUD) and include GST where applicable. This document is the property of Melbourne Corporate Health Solutions Pty Ltd and is intended for use in Australia Melbourne. Unauthorised reproduction or distribution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Australia Melbourne</dc:title>
  <dc:creator/>
  <dc:language>en</dc:language>
  <cp:keywords/>
  <dcterms:created xsi:type="dcterms:W3CDTF">2026-10-10T07:20:29Z</dcterms:created>
  <dcterms:modified xsi:type="dcterms:W3CDTF">2026-10-10T07:20:29Z</dcterms:modified>
</cp:coreProperties>
</file>

<file path=docProps/custom.xml><?xml version="1.0" encoding="utf-8"?>
<Properties xmlns="http://schemas.openxmlformats.org/officeDocument/2006/custom-properties" xmlns:vt="http://schemas.openxmlformats.org/officeDocument/2006/docPropsVTypes"/>
</file>