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Egypt</w:t>
      </w:r>
      <w:r>
        <w:t xml:space="preserve"> </w:t>
      </w:r>
      <w:r>
        <w:t xml:space="preserve">Cairo</w:t>
      </w:r>
    </w:p>
    <w:bookmarkStart w:id="25" w:name="purchase-order"/>
    <w:p>
      <w:pPr>
        <w:pStyle w:val="Heading1"/>
      </w:pPr>
      <w:r>
        <w:t xml:space="preserve">PURCHASE ORDER</w:t>
      </w:r>
    </w:p>
    <w:p>
      <w:pPr>
        <w:pStyle w:val="FirstParagraph"/>
      </w:pPr>
      <w:r>
        <w:t xml:space="preserve">Dietitian Professional Services — Egypt Cairo</w:t>
      </w:r>
    </w:p>
    <w:p>
      <w:pPr>
        <w:pStyle w:val="BodyText"/>
      </w:pPr>
      <w:r>
        <w:rPr>
          <w:bCs/>
          <w:b/>
        </w:rPr>
        <w:t xml:space="preserve">Purchase Order No.:</w:t>
      </w:r>
      <w:r>
        <w:t xml:space="preserve"> </w:t>
      </w:r>
      <w:r>
        <w:t xml:space="preserve">PO-EGY-CAI-2025-04782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Currency:</w:t>
      </w:r>
      <w:r>
        <w:t xml:space="preserve"> </w:t>
      </w:r>
      <w:r>
        <w:t xml:space="preserve">Egyptian Pound (EGP)</w:t>
      </w:r>
      <w:r>
        <w:br/>
      </w:r>
      <w:r>
        <w:rPr>
          <w:bCs/>
          <w:b/>
        </w:rPr>
        <w:t xml:space="preserve">Country of Performance:</w:t>
      </w:r>
      <w:r>
        <w:t xml:space="preserve"> </w:t>
      </w:r>
      <w:r>
        <w:t xml:space="preserve">Egypt — Cairo</w:t>
      </w:r>
    </w:p>
    <w:p>
      <w:pPr>
        <w:pStyle w:val="BodyText"/>
      </w:pPr>
      <w:r>
        <w:rPr>
          <w:bCs/>
          <w:b/>
        </w:rPr>
        <w:t xml:space="preserve">Issued By (Buyer):</w:t>
      </w:r>
      <w:r>
        <w:br/>
      </w:r>
      <w:r>
        <w:t xml:space="preserve">Nile Valley Corporate Wellness Group</w:t>
      </w:r>
      <w:r>
        <w:br/>
      </w:r>
      <w:r>
        <w:t xml:space="preserve">12 Tahrir Square, Downtown District</w:t>
      </w:r>
      <w:r>
        <w:br/>
      </w:r>
      <w:r>
        <w:t xml:space="preserve">Cairo, Egypt — Postal Code 11511</w:t>
      </w:r>
      <w:r>
        <w:br/>
      </w:r>
      <w:r>
        <w:t xml:space="preserve">Tax Registration No.: 552-881-334</w:t>
      </w:r>
      <w:r>
        <w:br/>
      </w:r>
      <w:r>
        <w:t xml:space="preserve">Tel: +20 2 2578 4410</w:t>
      </w:r>
      <w:r>
        <w:br/>
      </w:r>
      <w:r>
        <w:t xml:space="preserve">Email: procurement@nilevalleywellness.eg</w:t>
      </w:r>
    </w:p>
    <w:bookmarkStart w:id="20" w:name="vendor-service-provider-dietitian"/>
    <w:p>
      <w:pPr>
        <w:pStyle w:val="Heading2"/>
      </w:pPr>
      <w:r>
        <w:t xml:space="preserve">1. Vendor / Service Provider (Dietitian)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Dr. Layla Hassan, Registered Dietitian &amp; Nutrition Specialist</w:t>
            </w:r>
          </w:p>
        </w:tc>
      </w:tr>
      <w:tr>
        <w:tc>
          <w:tcPr/>
          <w:p>
            <w:pPr>
              <w:pStyle w:val="Compact"/>
              <w:jc w:val="left"/>
            </w:pPr>
            <w:r>
              <w:t xml:space="preserve">Professional License No.</w:t>
            </w:r>
          </w:p>
        </w:tc>
        <w:tc>
          <w:tcPr/>
          <w:p>
            <w:pPr>
              <w:pStyle w:val="Compact"/>
              <w:jc w:val="left"/>
            </w:pPr>
            <w:r>
              <w:t xml:space="preserve">EGY-DIET-2019-00347 (Issued by the Egyptian Dietitians Association, Cairo)</w:t>
            </w:r>
          </w:p>
        </w:tc>
      </w:tr>
      <w:tr>
        <w:tc>
          <w:tcPr/>
          <w:p>
            <w:pPr>
              <w:pStyle w:val="Compact"/>
              <w:jc w:val="left"/>
            </w:pPr>
            <w:r>
              <w:t xml:space="preserve">Business Address</w:t>
            </w:r>
          </w:p>
        </w:tc>
        <w:tc>
          <w:tcPr/>
          <w:p>
            <w:pPr>
              <w:pStyle w:val="Compact"/>
              <w:jc w:val="left"/>
            </w:pPr>
            <w:r>
              <w:t xml:space="preserve">48 El-Mahatta Street, Zamalek District, Cairo, Egypt — Postal Code 11211</w:t>
            </w:r>
          </w:p>
        </w:tc>
      </w:tr>
      <w:tr>
        <w:tc>
          <w:tcPr/>
          <w:p>
            <w:pPr>
              <w:pStyle w:val="Compact"/>
              <w:jc w:val="left"/>
            </w:pPr>
            <w:r>
              <w:t xml:space="preserve">Bank Account</w:t>
            </w:r>
          </w:p>
        </w:tc>
        <w:tc>
          <w:tcPr/>
          <w:p>
            <w:pPr>
              <w:pStyle w:val="Compact"/>
              <w:jc w:val="left"/>
            </w:pPr>
            <w:r>
              <w:t xml:space="preserve">CIB (Commercial International Bank), Cairo Branch — IBAN: EG30 CIBL 0001 9876 5432 1000 1</w:t>
            </w:r>
          </w:p>
        </w:tc>
      </w:tr>
      <w:tr>
        <w:tc>
          <w:tcPr/>
          <w:p>
            <w:pPr>
              <w:pStyle w:val="Compact"/>
              <w:jc w:val="left"/>
            </w:pPr>
            <w:r>
              <w:t xml:space="preserve">Tax ID (VAT)</w:t>
            </w:r>
          </w:p>
        </w:tc>
        <w:tc>
          <w:tcPr/>
          <w:p>
            <w:pPr>
              <w:pStyle w:val="Compact"/>
              <w:jc w:val="left"/>
            </w:pPr>
            <w:r>
              <w:t xml:space="preserve">EG-552-991-772</w:t>
            </w:r>
          </w:p>
        </w:tc>
      </w:tr>
      <w:tr>
        <w:tc>
          <w:tcPr/>
          <w:p>
            <w:pPr>
              <w:pStyle w:val="Compact"/>
              <w:jc w:val="left"/>
            </w:pPr>
            <w:r>
              <w:t xml:space="preserve">Contact Person</w:t>
            </w:r>
          </w:p>
        </w:tc>
        <w:tc>
          <w:tcPr/>
          <w:p>
            <w:pPr>
              <w:pStyle w:val="Compact"/>
              <w:jc w:val="left"/>
            </w:pPr>
            <w:r>
              <w:t xml:space="preserve">Dr. Layla Hassan — +20 100 554 7782 — layla.hassan.diet@outlook.com</w:t>
            </w:r>
          </w:p>
        </w:tc>
      </w:tr>
    </w:tbl>
    <w:bookmarkEnd w:id="20"/>
    <w:bookmarkStart w:id="21" w:name="scope-of-dietitian-services-line-items"/>
    <w:p>
      <w:pPr>
        <w:pStyle w:val="Heading2"/>
      </w:pPr>
      <w:r>
        <w:t xml:space="preserve">2. Scope of Dietitian Services — Line Items</w:t>
      </w:r>
    </w:p>
    <w:p>
      <w:pPr>
        <w:pStyle w:val="FirstParagraph"/>
      </w:pPr>
      <w:r>
        <w:t xml:space="preserve">This Purchase Order authorizes the procurement of professional dietitian services to be rendered in Cairo, Egypt, in accordance with the Egyptian Ministry of Health and Population guidelines for clinical nutrition and dietary counseling. The dietitian shall provide all services at the buyer's headquarters located in Downtown Cairo and, where specified, at the Zamalek satellite office.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Dietitian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Comprehensive nutritional assessment and dietary audit for 120 corporate employees at the Nile Valley headquarters, Cairo. Includes body composition analysis, blood work interpretation, and individualized meal planning aligned with Egyptian dietary guidelines.</w:t>
            </w:r>
          </w:p>
        </w:tc>
        <w:tc>
          <w:tcPr/>
          <w:p>
            <w:pPr>
              <w:pStyle w:val="Compact"/>
              <w:jc w:val="left"/>
            </w:pPr>
            <w:r>
              <w:t xml:space="preserve">120</w:t>
            </w:r>
          </w:p>
        </w:tc>
        <w:tc>
          <w:tcPr/>
          <w:p>
            <w:pPr>
              <w:pStyle w:val="Compact"/>
              <w:jc w:val="left"/>
            </w:pPr>
            <w:r>
              <w:t xml:space="preserve">Assessments</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Monthly group dietary counseling sessions (4 sessions per month) for employee wellness programs, conducted at the Cairo Downtown office. Each session covers Mediterranean-Egyptian dietary patterns, hydration in the Cairo climate, and weight management strategies.</w:t>
            </w:r>
          </w:p>
        </w:tc>
        <w:tc>
          <w:tcPr/>
          <w:p>
            <w:pPr>
              <w:pStyle w:val="Compact"/>
              <w:jc w:val="left"/>
            </w:pPr>
            <w:r>
              <w:t xml:space="preserve">12</w:t>
            </w:r>
          </w:p>
        </w:tc>
        <w:tc>
          <w:tcPr/>
          <w:p>
            <w:pPr>
              <w:pStyle w:val="Compact"/>
              <w:jc w:val="left"/>
            </w:pPr>
            <w:r>
              <w:t xml:space="preserve">Sessions (3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03</w:t>
            </w:r>
          </w:p>
        </w:tc>
        <w:tc>
          <w:tcPr/>
          <w:p>
            <w:pPr>
              <w:pStyle w:val="Compact"/>
              <w:jc w:val="left"/>
            </w:pPr>
            <w:r>
              <w:t xml:space="preserve">Development of a customized corporate cafeteria menu plan compliant with Egyptian food safety standards (ES 3010) and tailored to the dietary needs of the Cairo workforce. Includes 90-day rotating menu with nutritional labeling.</w:t>
            </w:r>
          </w:p>
        </w:tc>
        <w:tc>
          <w:tcPr/>
          <w:p>
            <w:pPr>
              <w:pStyle w:val="Compact"/>
              <w:jc w:val="left"/>
            </w:pPr>
            <w:r>
              <w:t xml:space="preserve">1</w:t>
            </w:r>
          </w:p>
        </w:tc>
        <w:tc>
          <w:tcPr/>
          <w:p>
            <w:pPr>
              <w:pStyle w:val="Compact"/>
              <w:jc w:val="left"/>
            </w:pPr>
            <w:r>
              <w:t xml:space="preserve">Menu Plan</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04</w:t>
            </w:r>
          </w:p>
        </w:tc>
        <w:tc>
          <w:tcPr/>
          <w:p>
            <w:pPr>
              <w:pStyle w:val="Compact"/>
              <w:jc w:val="left"/>
            </w:pPr>
            <w:r>
              <w:t xml:space="preserve">On-site dietitian consultation for 6 employees with diagnosed metabolic conditions (Type 2 Diabetes, Hypertension, Dyslipidemia) requiring ongoing dietary management in Cairo. Includes 4 follow-up visits per patient over 3 months.</w:t>
            </w:r>
          </w:p>
        </w:tc>
        <w:tc>
          <w:tcPr/>
          <w:p>
            <w:pPr>
              <w:pStyle w:val="Compact"/>
              <w:jc w:val="left"/>
            </w:pPr>
            <w:r>
              <w:t xml:space="preserve">24</w:t>
            </w:r>
          </w:p>
        </w:tc>
        <w:tc>
          <w:tcPr/>
          <w:p>
            <w:pPr>
              <w:pStyle w:val="Compact"/>
              <w:jc w:val="left"/>
            </w:pPr>
            <w:r>
              <w:t xml:space="preserve">Consultations</w:t>
            </w:r>
          </w:p>
        </w:tc>
        <w:tc>
          <w:tcPr/>
          <w:p>
            <w:pPr>
              <w:pStyle w:val="Compact"/>
              <w:jc w:val="left"/>
            </w:pPr>
            <w:r>
              <w:t xml:space="preserve">1,200.00</w:t>
            </w:r>
          </w:p>
        </w:tc>
        <w:tc>
          <w:tcPr/>
          <w:p>
            <w:pPr>
              <w:pStyle w:val="Compact"/>
              <w:jc w:val="left"/>
            </w:pPr>
            <w:r>
              <w:t xml:space="preserve">28,800.00</w:t>
            </w:r>
          </w:p>
        </w:tc>
      </w:tr>
      <w:tr>
        <w:tc>
          <w:tcPr/>
          <w:p>
            <w:pPr>
              <w:pStyle w:val="Compact"/>
              <w:jc w:val="left"/>
            </w:pPr>
            <w:r>
              <w:t xml:space="preserve">05</w:t>
            </w:r>
          </w:p>
        </w:tc>
        <w:tc>
          <w:tcPr/>
          <w:p>
            <w:pPr>
              <w:pStyle w:val="Compact"/>
              <w:jc w:val="left"/>
            </w:pPr>
            <w:r>
              <w:t xml:space="preserve">Preparation of a written dietary policy and nutrition education handbook for the Cairo office, incorporating Egyptian Ministry of Health recommendations, local food availability in Cairo markets, and seasonal dietary adjustments for the Egyptian climate.</w:t>
            </w:r>
          </w:p>
        </w:tc>
        <w:tc>
          <w:tcPr/>
          <w:p>
            <w:pPr>
              <w:pStyle w:val="Compact"/>
              <w:jc w:val="left"/>
            </w:pPr>
            <w:r>
              <w:t xml:space="preserve">1</w:t>
            </w:r>
          </w:p>
        </w:tc>
        <w:tc>
          <w:tcPr/>
          <w:p>
            <w:pPr>
              <w:pStyle w:val="Compact"/>
              <w:jc w:val="left"/>
            </w:pPr>
            <w:r>
              <w:t xml:space="preserve">Document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06</w:t>
            </w:r>
          </w:p>
        </w:tc>
        <w:tc>
          <w:tcPr/>
          <w:p>
            <w:pPr>
              <w:pStyle w:val="Compact"/>
              <w:jc w:val="left"/>
            </w:pPr>
            <w:r>
              <w:t xml:space="preserve">Emergency dietitian on-call retainer for the Cairo facility (24/7 availability for 3 months) to address acute nutritional emergencies, post-surgical dietary transitions, and urgent dietary modifications for employees.</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7,500.00</w:t>
            </w:r>
          </w:p>
        </w:tc>
        <w:tc>
          <w:tcPr/>
          <w:p>
            <w:pPr>
              <w:pStyle w:val="Compact"/>
              <w:jc w:val="left"/>
            </w:pPr>
            <w:r>
              <w:t xml:space="preserve">22,500.00</w:t>
            </w:r>
          </w:p>
        </w:tc>
      </w:tr>
    </w:tbl>
    <w:bookmarkEnd w:id="21"/>
    <w:bookmarkStart w:id="22" w:name="financial-summary"/>
    <w:p>
      <w:pPr>
        <w:pStyle w:val="Heading2"/>
      </w:pPr>
      <w:r>
        <w:t xml:space="preserve">3.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EGP 237,800.00</w:t>
            </w:r>
          </w:p>
        </w:tc>
      </w:tr>
      <w:tr>
        <w:tc>
          <w:tcPr/>
          <w:p>
            <w:pPr>
              <w:pStyle w:val="Compact"/>
              <w:jc w:val="left"/>
            </w:pPr>
            <w:r>
              <w:t xml:space="preserve">VAT (14% — Egyptian Value Added Tax)</w:t>
            </w:r>
          </w:p>
        </w:tc>
        <w:tc>
          <w:tcPr/>
          <w:p>
            <w:pPr>
              <w:pStyle w:val="Compact"/>
              <w:jc w:val="left"/>
            </w:pPr>
            <w:r>
              <w:t xml:space="preserve">EGP 33,292.00</w:t>
            </w:r>
          </w:p>
        </w:tc>
      </w:tr>
      <w:tr>
        <w:tc>
          <w:tcPr/>
          <w:p>
            <w:pPr>
              <w:pStyle w:val="Compact"/>
              <w:jc w:val="left"/>
            </w:pPr>
            <w:r>
              <w:t xml:space="preserve">Withholding Tax (10% — per Egyptian Tax Authority)</w:t>
            </w:r>
          </w:p>
        </w:tc>
        <w:tc>
          <w:tcPr/>
          <w:p>
            <w:pPr>
              <w:pStyle w:val="Compact"/>
              <w:jc w:val="left"/>
            </w:pPr>
            <w:r>
              <w:t xml:space="preserve">EGP 23,780.00</w:t>
            </w:r>
          </w:p>
        </w:tc>
      </w:tr>
      <w:tr>
        <w:tc>
          <w:tcPr/>
          <w:p>
            <w:pPr>
              <w:pStyle w:val="Compact"/>
              <w:jc w:val="left"/>
            </w:pPr>
            <w:r>
              <w:t xml:space="preserve">Net Payable to Dietitian Vendor</w:t>
            </w:r>
          </w:p>
        </w:tc>
        <w:tc>
          <w:tcPr/>
          <w:p>
            <w:pPr>
              <w:pStyle w:val="Compact"/>
              <w:jc w:val="left"/>
            </w:pPr>
            <w:r>
              <w:t xml:space="preserve">EGP 247,312.00</w:t>
            </w:r>
          </w:p>
        </w:tc>
      </w:tr>
    </w:tbl>
    <w:bookmarkEnd w:id="22"/>
    <w:bookmarkStart w:id="23" w:name="terms-and-conditions"/>
    <w:p>
      <w:pPr>
        <w:pStyle w:val="Heading2"/>
      </w:pPr>
      <w:r>
        <w:t xml:space="preserve">4. Terms and Conditions</w:t>
      </w:r>
    </w:p>
    <w:p>
      <w:pPr>
        <w:pStyle w:val="FirstParagraph"/>
      </w:pPr>
      <w:r>
        <w:t xml:space="preserve">4.1</w:t>
      </w:r>
      <w:r>
        <w:t xml:space="preserve"> </w:t>
      </w:r>
      <w:r>
        <w:rPr>
          <w:bCs/>
          <w:b/>
        </w:rPr>
        <w:t xml:space="preserve">Service Location:</w:t>
      </w:r>
      <w:r>
        <w:t xml:space="preserve"> </w:t>
      </w:r>
      <w:r>
        <w:t xml:space="preserve">All dietitian services under this Purchase Order shall be performed in Cairo, Egypt, at the addresses specified herein. The dietitian is expected to travel within the Greater Cairo metropolitan area as needed, including but not limited to Downtown Cairo, Zamalek, and Maadi districts.</w:t>
      </w:r>
    </w:p>
    <w:p>
      <w:pPr>
        <w:pStyle w:val="BodyText"/>
      </w:pPr>
      <w:r>
        <w:t xml:space="preserve">4.2</w:t>
      </w:r>
      <w:r>
        <w:t xml:space="preserve"> </w:t>
      </w:r>
      <w:r>
        <w:rPr>
          <w:bCs/>
          <w:b/>
        </w:rPr>
        <w:t xml:space="preserve">Payment Terms:</w:t>
      </w:r>
      <w:r>
        <w:t xml:space="preserve"> </w:t>
      </w:r>
      <w:r>
        <w:t xml:space="preserve">Payment shall be made within thirty (30) calendar days from the date of invoice submission, via bank transfer to the account specified in Section 1. All payments are subject to the Egyptian Central Bank foreign exchange regulations where applicable. Invoices must be issued in Egyptian Pounds (EGP) and must include the vendor's Egyptian VAT registration number.</w:t>
      </w:r>
    </w:p>
    <w:p>
      <w:pPr>
        <w:pStyle w:val="BodyText"/>
      </w:pPr>
      <w:r>
        <w:t xml:space="preserve">4.3</w:t>
      </w:r>
      <w:r>
        <w:t xml:space="preserve"> </w:t>
      </w:r>
      <w:r>
        <w:rPr>
          <w:bCs/>
          <w:b/>
        </w:rPr>
        <w:t xml:space="preserve">Professional Standards:</w:t>
      </w:r>
      <w:r>
        <w:t xml:space="preserve"> </w:t>
      </w:r>
      <w:r>
        <w:t xml:space="preserve">The dietitian shall adhere to the Code of Ethics of the Egyptian Dietitians Association and all regulations issued by the Egyptian Ministry of Health and Population. All dietary recommendations must be evidence-based and culturally appropriate for the Egyptian population in Cairo.</w:t>
      </w:r>
    </w:p>
    <w:p>
      <w:pPr>
        <w:pStyle w:val="BodyText"/>
      </w:pPr>
      <w:r>
        <w:t xml:space="preserve">4.4</w:t>
      </w:r>
      <w:r>
        <w:t xml:space="preserve"> </w:t>
      </w:r>
      <w:r>
        <w:rPr>
          <w:bCs/>
          <w:b/>
        </w:rPr>
        <w:t xml:space="preserve">Confidentiality:</w:t>
      </w:r>
      <w:r>
        <w:t xml:space="preserve"> </w:t>
      </w:r>
      <w:r>
        <w:t xml:space="preserve">The dietitian shall maintain strict confidentiality regarding all employee health data, dietary records, and medical information obtained during the course of services in Cairo, in compliance with Egyptian Law No. 176 of 2020 on Personal Data Protection.</w:t>
      </w:r>
    </w:p>
    <w:p>
      <w:pPr>
        <w:pStyle w:val="BodyText"/>
      </w:pPr>
      <w:r>
        <w:t xml:space="preserve">4.5</w:t>
      </w:r>
      <w:r>
        <w:t xml:space="preserve"> </w:t>
      </w:r>
      <w:r>
        <w:rPr>
          <w:bCs/>
          <w:b/>
        </w:rPr>
        <w:t xml:space="preserve">Termination:</w:t>
      </w:r>
      <w:r>
        <w:t xml:space="preserve"> </w:t>
      </w:r>
      <w:r>
        <w:t xml:space="preserve">Either party may terminate this Purchase Order with fourteen (14) days' written notice. In the event of termination, the buyer shall pay for all dietitian services rendered up to the termination date.</w:t>
      </w:r>
    </w:p>
    <w:p>
      <w:pPr>
        <w:pStyle w:val="BodyText"/>
      </w:pPr>
      <w:r>
        <w:t xml:space="preserve">4.6</w:t>
      </w:r>
      <w:r>
        <w:t xml:space="preserve"> </w:t>
      </w:r>
      <w:r>
        <w:rPr>
          <w:bCs/>
          <w:b/>
        </w:rPr>
        <w:t xml:space="preserve">Dispute Resolution:</w:t>
      </w:r>
      <w:r>
        <w:t xml:space="preserve"> </w:t>
      </w:r>
      <w:r>
        <w:t xml:space="preserve">Any disputes arising from this Purchase Order shall be resolved through the competent courts of Cairo, Egypt, in accordance with Egyptian civil and commercial law.</w:t>
      </w:r>
    </w:p>
    <w:p>
      <w:pPr>
        <w:pStyle w:val="BodyText"/>
      </w:pPr>
      <w:r>
        <w:rPr>
          <w:bCs/>
          <w:b/>
        </w:rPr>
        <w:t xml:space="preserve">Note:</w:t>
      </w:r>
      <w:r>
        <w:t xml:space="preserve"> </w:t>
      </w:r>
      <w:r>
        <w:t xml:space="preserve">This Purchase Order is governed by the laws of the Arab Republic of Egypt. The dietitian services described herein are subject to the regulatory oversight of the Egyptian Ministry of Health and Population and the Egyptian Dietitians Association, Cairo Chapter. All dietary plans must account for local food availability, Egyptian dietary customs, and the specific climatic conditions of Cairo.</w:t>
      </w:r>
    </w:p>
    <w:bookmarkEnd w:id="23"/>
    <w:bookmarkStart w:id="24" w:name="acceptance-and-authorization"/>
    <w:p>
      <w:pPr>
        <w:pStyle w:val="Heading2"/>
      </w:pPr>
      <w:r>
        <w:t xml:space="preserve">5. Acceptance and Authorization</w:t>
      </w:r>
    </w:p>
    <w:p>
      <w:pPr>
        <w:pStyle w:val="FirstParagraph"/>
      </w:pPr>
      <w:r>
        <w:rPr>
          <w:bCs/>
          <w:b/>
        </w:rPr>
        <w:t xml:space="preserve">For and on behalf of the Buyer:</w:t>
      </w:r>
      <w:r>
        <w:br/>
      </w:r>
      <w:r>
        <w:t xml:space="preserve">Nile Valley Corporate Wellness Group, Cairo, Egypt</w:t>
      </w:r>
    </w:p>
    <w:p>
      <w:pPr>
        <w:pStyle w:val="BodyText"/>
      </w:pPr>
      <w:r>
        <w:rPr>
          <w:bCs/>
          <w:b/>
        </w:rPr>
        <w:t xml:space="preserve">Authorized Signatory:</w:t>
      </w:r>
      <w:r>
        <w:t xml:space="preserve"> </w:t>
      </w:r>
      <w:r>
        <w:t xml:space="preserve">Mr. Ahmed El-Sayed, Procurement Director</w:t>
      </w:r>
      <w:r>
        <w:br/>
      </w:r>
      <w:r>
        <w:t xml:space="preserve">Date: _______________    Signature: _______________</w:t>
      </w:r>
    </w:p>
    <w:p>
      <w:pPr>
        <w:pStyle w:val="BodyText"/>
      </w:pPr>
      <w:r>
        <w:rPr>
          <w:bCs/>
          <w:b/>
        </w:rPr>
        <w:t xml:space="preserve">For and on behalf of the Dietitian Vendor:</w:t>
      </w:r>
      <w:r>
        <w:br/>
      </w:r>
      <w:r>
        <w:t xml:space="preserve">Dr. Layla Hassan, Registered Dietitian, Cairo, Egypt</w:t>
      </w:r>
    </w:p>
    <w:p>
      <w:pPr>
        <w:pStyle w:val="BodyText"/>
      </w:pPr>
      <w:r>
        <w:rPr>
          <w:bCs/>
          <w:b/>
        </w:rPr>
        <w:t xml:space="preserve">Authorized Signatory:</w:t>
      </w:r>
      <w:r>
        <w:t xml:space="preserve"> </w:t>
      </w:r>
      <w:r>
        <w:t xml:space="preserve">Dr. Layla Hassan</w:t>
      </w:r>
      <w:r>
        <w:br/>
      </w:r>
      <w:r>
        <w:t xml:space="preserve">Date: _______________    Signature: _______________</w:t>
      </w:r>
    </w:p>
    <w:p>
      <w:pPr>
        <w:pStyle w:val="BodyText"/>
      </w:pPr>
      <w:r>
        <w:t xml:space="preserve">Purchase Order PO-EGY-CAI-2025-04782 — Dietitian Services — Cairo, Egypt</w:t>
      </w:r>
      <w:r>
        <w:br/>
      </w:r>
      <w:r>
        <w:t xml:space="preserve">This document is valid only when signed and stamped by both parties. © 2025 Nile Valley Corporate Wellness Group.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Egypt Cairo</dc:title>
  <dc:creator/>
  <dc:language>en</dc:language>
  <cp:keywords/>
  <dcterms:created xsi:type="dcterms:W3CDTF">2026-10-10T06:44:21Z</dcterms:created>
  <dcterms:modified xsi:type="dcterms:W3CDTF">2026-10-10T06:44:21Z</dcterms:modified>
</cp:coreProperties>
</file>

<file path=docProps/custom.xml><?xml version="1.0" encoding="utf-8"?>
<Properties xmlns="http://schemas.openxmlformats.org/officeDocument/2006/custom-properties" xmlns:vt="http://schemas.openxmlformats.org/officeDocument/2006/docPropsVTypes"/>
</file>