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Professional Dietitian Services — Germany Munich</w:t>
      </w:r>
    </w:p>
    <w:p>
      <w:pPr>
        <w:pStyle w:val="BodyText"/>
      </w:pPr>
      <w:r>
        <w:t xml:space="preserve">PO No. GM-2025-04871</w:t>
      </w:r>
    </w:p>
    <w:bookmarkEnd w:id="20"/>
    <w:p>
      <w:pPr>
        <w:pStyle w:val="BodyText"/>
      </w:pPr>
      <w:r>
        <w:rPr>
          <w:bCs/>
          <w:b/>
        </w:rPr>
        <w:t xml:space="preserve">Purchase Order Number:</w:t>
      </w:r>
      <w:r>
        <w:t xml:space="preserve"> </w:t>
      </w:r>
      <w:r>
        <w:t xml:space="preserve">GM-2025-04871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Service Location:</w:t>
      </w:r>
      <w:r>
        <w:t xml:space="preserve"> </w:t>
      </w:r>
      <w:r>
        <w:t xml:space="preserve">Germany Munich</w:t>
      </w:r>
      <w:r>
        <w:br/>
      </w:r>
      <w:r>
        <w:rPr>
          <w:bCs/>
          <w:b/>
        </w:rPr>
        <w:t xml:space="preserve">Country:</w:t>
      </w:r>
      <w:r>
        <w:t xml:space="preserve"> </w:t>
      </w:r>
      <w:r>
        <w:t xml:space="preserve">Federal Republic of Germany</w:t>
      </w:r>
      <w:r>
        <w:br/>
      </w:r>
      <w:r>
        <w:rPr>
          <w:bCs/>
          <w:b/>
        </w:rPr>
        <w:t xml:space="preserve">Region:</w:t>
      </w:r>
      <w:r>
        <w:t xml:space="preserve"> </w:t>
      </w:r>
      <w:r>
        <w:t xml:space="preserve">Bavaria (Bayern)</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AlpenHealth Corporate Wellness GmbH</w:t>
            </w:r>
          </w:p>
        </w:tc>
      </w:tr>
      <w:tr>
        <w:tc>
          <w:tcPr/>
          <w:p>
            <w:pPr>
              <w:pStyle w:val="Compact"/>
              <w:jc w:val="left"/>
            </w:pPr>
            <w:r>
              <w:rPr>
                <w:bCs/>
                <w:b/>
              </w:rPr>
              <w:t xml:space="preserve">Address:</w:t>
            </w:r>
          </w:p>
        </w:tc>
        <w:tc>
          <w:tcPr/>
          <w:p>
            <w:pPr>
              <w:pStyle w:val="Compact"/>
              <w:jc w:val="left"/>
            </w:pPr>
            <w:r>
              <w:t xml:space="preserve">Maximilianstraße 42, 80539 Munich, Germany</w:t>
            </w:r>
          </w:p>
        </w:tc>
      </w:tr>
      <w:tr>
        <w:tc>
          <w:tcPr/>
          <w:p>
            <w:pPr>
              <w:pStyle w:val="Compact"/>
              <w:jc w:val="left"/>
            </w:pPr>
            <w:r>
              <w:rPr>
                <w:bCs/>
                <w:b/>
              </w:rPr>
              <w:t xml:space="preserve">VAT ID (USt-IdNr.):</w:t>
            </w:r>
          </w:p>
        </w:tc>
        <w:tc>
          <w:tcPr/>
          <w:p>
            <w:pPr>
              <w:pStyle w:val="Compact"/>
              <w:jc w:val="left"/>
            </w:pPr>
            <w:r>
              <w:t xml:space="preserve">DE 318 456 721</w:t>
            </w:r>
          </w:p>
        </w:tc>
      </w:tr>
      <w:tr>
        <w:tc>
          <w:tcPr/>
          <w:p>
            <w:pPr>
              <w:pStyle w:val="Compact"/>
              <w:jc w:val="left"/>
            </w:pPr>
            <w:r>
              <w:rPr>
                <w:bCs/>
                <w:b/>
              </w:rPr>
              <w:t xml:space="preserve">Contact Person:</w:t>
            </w:r>
          </w:p>
        </w:tc>
        <w:tc>
          <w:tcPr/>
          <w:p>
            <w:pPr>
              <w:pStyle w:val="Compact"/>
              <w:jc w:val="left"/>
            </w:pPr>
            <w:r>
              <w:t xml:space="preserve">Dr. Katharina Weber, Head of Employee Benefits</w:t>
            </w:r>
          </w:p>
        </w:tc>
      </w:tr>
      <w:tr>
        <w:tc>
          <w:tcPr/>
          <w:p>
            <w:pPr>
              <w:pStyle w:val="Compact"/>
              <w:jc w:val="left"/>
            </w:pPr>
            <w:r>
              <w:rPr>
                <w:bCs/>
                <w:b/>
              </w:rPr>
              <w:t xml:space="preserve">Email:</w:t>
            </w:r>
          </w:p>
        </w:tc>
        <w:tc>
          <w:tcPr/>
          <w:p>
            <w:pPr>
              <w:pStyle w:val="Compact"/>
              <w:jc w:val="left"/>
            </w:pPr>
            <w:r>
              <w:t xml:space="preserve">k.weber@alpenhealth-gmbh.de</w:t>
            </w:r>
          </w:p>
        </w:tc>
      </w:tr>
      <w:tr>
        <w:tc>
          <w:tcPr/>
          <w:p>
            <w:pPr>
              <w:pStyle w:val="Compact"/>
              <w:jc w:val="left"/>
            </w:pPr>
            <w:r>
              <w:rPr>
                <w:bCs/>
                <w:b/>
              </w:rPr>
              <w:t xml:space="preserve">Phone:</w:t>
            </w:r>
          </w:p>
        </w:tc>
        <w:tc>
          <w:tcPr/>
          <w:p>
            <w:pPr>
              <w:pStyle w:val="Compact"/>
              <w:jc w:val="left"/>
            </w:pPr>
            <w:r>
              <w:t xml:space="preserve">+49 89 5550 2214</w:t>
            </w:r>
          </w:p>
        </w:tc>
      </w:tr>
    </w:tbl>
    <w:p>
      <w:pPr>
        <w:pStyle w:val="BodyText"/>
      </w:pPr>
      <w:r>
        <w:t xml:space="preserve">2.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p>
        </w:tc>
        <w:tc>
          <w:tcPr/>
          <w:p>
            <w:pPr>
              <w:pStyle w:val="Compact"/>
              <w:jc w:val="left"/>
            </w:pPr>
            <w:r>
              <w:t xml:space="preserve">Nutrition &amp; Lifestyle Center Munich</w:t>
            </w:r>
          </w:p>
        </w:tc>
      </w:tr>
      <w:tr>
        <w:tc>
          <w:tcPr/>
          <w:p>
            <w:pPr>
              <w:pStyle w:val="Compact"/>
              <w:jc w:val="left"/>
            </w:pPr>
            <w:r>
              <w:rPr>
                <w:bCs/>
                <w:b/>
              </w:rPr>
              <w:t xml:space="preserve">Lead Dietitian:</w:t>
            </w:r>
          </w:p>
        </w:tc>
        <w:tc>
          <w:tcPr/>
          <w:p>
            <w:pPr>
              <w:pStyle w:val="Compact"/>
              <w:jc w:val="left"/>
            </w:pPr>
            <w:r>
              <w:t xml:space="preserve">Regina Hoffmann, Registered Dietitian (Staatlich anerkannte Diätassistentin)</w:t>
            </w:r>
          </w:p>
        </w:tc>
      </w:tr>
      <w:tr>
        <w:tc>
          <w:tcPr/>
          <w:p>
            <w:pPr>
              <w:pStyle w:val="Compact"/>
              <w:jc w:val="left"/>
            </w:pPr>
            <w:r>
              <w:rPr>
                <w:bCs/>
                <w:b/>
              </w:rPr>
              <w:t xml:space="preserve">Address:</w:t>
            </w:r>
          </w:p>
        </w:tc>
        <w:tc>
          <w:tcPr/>
          <w:p>
            <w:pPr>
              <w:pStyle w:val="Compact"/>
              <w:jc w:val="left"/>
            </w:pPr>
            <w:r>
              <w:t xml:space="preserve">Sendlinger Tor 18, 80331 Munich, Germany</w:t>
            </w:r>
          </w:p>
        </w:tc>
      </w:tr>
      <w:tr>
        <w:tc>
          <w:tcPr/>
          <w:p>
            <w:pPr>
              <w:pStyle w:val="Compact"/>
              <w:jc w:val="left"/>
            </w:pPr>
            <w:r>
              <w:rPr>
                <w:bCs/>
                <w:b/>
              </w:rPr>
              <w:t xml:space="preserve">VAT ID (USt-IdNr.):</w:t>
            </w:r>
          </w:p>
        </w:tc>
        <w:tc>
          <w:tcPr/>
          <w:p>
            <w:pPr>
              <w:pStyle w:val="Compact"/>
              <w:jc w:val="left"/>
            </w:pPr>
            <w:r>
              <w:t xml:space="preserve">DE 294 781 035</w:t>
            </w:r>
          </w:p>
        </w:tc>
      </w:tr>
      <w:tr>
        <w:tc>
          <w:tcPr/>
          <w:p>
            <w:pPr>
              <w:pStyle w:val="Compact"/>
              <w:jc w:val="left"/>
            </w:pPr>
            <w:r>
              <w:rPr>
                <w:bCs/>
                <w:b/>
              </w:rPr>
              <w:t xml:space="preserve">Professional License:</w:t>
            </w:r>
          </w:p>
        </w:tc>
        <w:tc>
          <w:tcPr/>
          <w:p>
            <w:pPr>
              <w:pStyle w:val="Compact"/>
              <w:jc w:val="left"/>
            </w:pPr>
            <w:r>
              <w:t xml:space="preserve">Bavarian State Chamber of Health Professions, License No. BY-DIA-2019-00447</w:t>
            </w:r>
          </w:p>
        </w:tc>
      </w:tr>
      <w:tr>
        <w:tc>
          <w:tcPr/>
          <w:p>
            <w:pPr>
              <w:pStyle w:val="Compact"/>
              <w:jc w:val="left"/>
            </w:pPr>
            <w:r>
              <w:rPr>
                <w:bCs/>
                <w:b/>
              </w:rPr>
              <w:t xml:space="preserve">Email:</w:t>
            </w:r>
          </w:p>
        </w:tc>
        <w:tc>
          <w:tcPr/>
          <w:p>
            <w:pPr>
              <w:pStyle w:val="Compact"/>
              <w:jc w:val="left"/>
            </w:pPr>
            <w:r>
              <w:t xml:space="preserve">appointments@nutritionlifestyle-muenchen.de</w:t>
            </w:r>
          </w:p>
        </w:tc>
      </w:tr>
      <w:tr>
        <w:tc>
          <w:tcPr/>
          <w:p>
            <w:pPr>
              <w:pStyle w:val="Compact"/>
              <w:jc w:val="left"/>
            </w:pPr>
            <w:r>
              <w:rPr>
                <w:bCs/>
                <w:b/>
              </w:rPr>
              <w:t xml:space="preserve">Phone:</w:t>
            </w:r>
          </w:p>
        </w:tc>
        <w:tc>
          <w:tcPr/>
          <w:p>
            <w:pPr>
              <w:pStyle w:val="Compact"/>
              <w:jc w:val="left"/>
            </w:pPr>
            <w:r>
              <w:t xml:space="preserve">+49 89 3344 8890</w:t>
            </w:r>
          </w:p>
        </w:tc>
      </w:tr>
    </w:tbl>
    <w:p>
      <w:pPr>
        <w:pStyle w:val="BodyText"/>
      </w:pPr>
      <w:r>
        <w:t xml:space="preserve">3. Scope of Purchase Order — Dietitian Services in Germany Munich</w:t>
      </w:r>
    </w:p>
    <w:p>
      <w:pPr>
        <w:pStyle w:val="BodyText"/>
      </w:pPr>
      <w:r>
        <w:t xml:space="preserve">This Purchase Order is issued by AlpenHealth Corporate Wellness GmbH to procure a comprehensive package of professional Dietitian services to be delivered in Germany Munich. The contracted Dietitian, Regina Hoffmann, shall provide individualized nutritional counseling, dietary assessment, and ongoing meal-plan supervision for a cohort of 120 corporate employees based in the Munich metropolitan area. All consultations and follow-up sessions shall take place at the Nutrition &amp; Lifestyle Center Munich premises or, where mutually agreed, at the buyer’s office located on Maximilianstraße, Germany Munich.</w:t>
      </w:r>
    </w:p>
    <w:p>
      <w:pPr>
        <w:pStyle w:val="BodyText"/>
      </w:pPr>
      <w:r>
        <w:t xml:space="preserve">4. Line Items — Dietitian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comprehensive nutritional assessment and body-composition analysis per employee (Germany Munich office)</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Personalized dietary plan development by the Dietitian, including allergen mapping and cultural food adaptation for the Munich region</w:t>
            </w:r>
          </w:p>
        </w:tc>
        <w:tc>
          <w:tcPr/>
          <w:p>
            <w:pPr>
              <w:pStyle w:val="Compact"/>
              <w:jc w:val="left"/>
            </w:pPr>
            <w:r>
              <w:t xml:space="preserve">120</w:t>
            </w:r>
          </w:p>
        </w:tc>
        <w:tc>
          <w:tcPr/>
          <w:p>
            <w:pPr>
              <w:pStyle w:val="Compact"/>
              <w:jc w:val="left"/>
            </w:pPr>
            <w:r>
              <w:t xml:space="preserve">Plans</w:t>
            </w:r>
          </w:p>
        </w:tc>
        <w:tc>
          <w:tcPr/>
          <w:p>
            <w:pPr>
              <w:pStyle w:val="Compact"/>
              <w:jc w:val="left"/>
            </w:pPr>
            <w:r>
              <w:t xml:space="preserve">65.00</w:t>
            </w:r>
          </w:p>
        </w:tc>
        <w:tc>
          <w:tcPr/>
          <w:p>
            <w:pPr>
              <w:pStyle w:val="Compact"/>
              <w:jc w:val="left"/>
            </w:pPr>
            <w:r>
              <w:t xml:space="preserve">7,800.00</w:t>
            </w:r>
          </w:p>
        </w:tc>
      </w:tr>
      <w:tr>
        <w:tc>
          <w:tcPr/>
          <w:p>
            <w:pPr>
              <w:pStyle w:val="Compact"/>
              <w:jc w:val="left"/>
            </w:pPr>
            <w:r>
              <w:t xml:space="preserve">03</w:t>
            </w:r>
          </w:p>
        </w:tc>
        <w:tc>
          <w:tcPr/>
          <w:p>
            <w:pPr>
              <w:pStyle w:val="Compact"/>
              <w:jc w:val="left"/>
            </w:pPr>
            <w:r>
              <w:t xml:space="preserve">Follow-up consultation with the Dietitian (45-minute session) — 3 sessions per employee over 6 months</w:t>
            </w:r>
          </w:p>
        </w:tc>
        <w:tc>
          <w:tcPr/>
          <w:p>
            <w:pPr>
              <w:pStyle w:val="Compact"/>
              <w:jc w:val="left"/>
            </w:pPr>
            <w:r>
              <w:t xml:space="preserve">360</w:t>
            </w:r>
          </w:p>
        </w:tc>
        <w:tc>
          <w:tcPr/>
          <w:p>
            <w:pPr>
              <w:pStyle w:val="Compact"/>
              <w:jc w:val="left"/>
            </w:pPr>
            <w:r>
              <w:t xml:space="preserve">Sessions</w:t>
            </w:r>
          </w:p>
        </w:tc>
        <w:tc>
          <w:tcPr/>
          <w:p>
            <w:pPr>
              <w:pStyle w:val="Compact"/>
              <w:jc w:val="left"/>
            </w:pPr>
            <w:r>
              <w:t xml:space="preserve">55.00</w:t>
            </w:r>
          </w:p>
        </w:tc>
        <w:tc>
          <w:tcPr/>
          <w:p>
            <w:pPr>
              <w:pStyle w:val="Compact"/>
              <w:jc w:val="left"/>
            </w:pPr>
            <w:r>
              <w:t xml:space="preserve">19,800.00</w:t>
            </w:r>
          </w:p>
        </w:tc>
      </w:tr>
      <w:tr>
        <w:tc>
          <w:tcPr/>
          <w:p>
            <w:pPr>
              <w:pStyle w:val="Compact"/>
              <w:jc w:val="left"/>
            </w:pPr>
            <w:r>
              <w:t xml:space="preserve">04</w:t>
            </w:r>
          </w:p>
        </w:tc>
        <w:tc>
          <w:tcPr/>
          <w:p>
            <w:pPr>
              <w:pStyle w:val="Compact"/>
              <w:jc w:val="left"/>
            </w:pPr>
            <w:r>
              <w:t xml:space="preserve">Group workshop led by the Dietitian on sustainable nutrition, Bavarian seasonal produce, and workplace wellness (Germany Munich venue)</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05</w:t>
            </w:r>
          </w:p>
        </w:tc>
        <w:tc>
          <w:tcPr/>
          <w:p>
            <w:pPr>
              <w:pStyle w:val="Compact"/>
              <w:jc w:val="left"/>
            </w:pPr>
            <w:r>
              <w:t xml:space="preserve">Digital access to Dietitian-developed meal-planning portal with weekly recipe updates tailored to Munich market availability</w:t>
            </w:r>
          </w:p>
        </w:tc>
        <w:tc>
          <w:tcPr/>
          <w:p>
            <w:pPr>
              <w:pStyle w:val="Compact"/>
              <w:jc w:val="left"/>
            </w:pPr>
            <w:r>
              <w:t xml:space="preserve">120</w:t>
            </w:r>
          </w:p>
        </w:tc>
        <w:tc>
          <w:tcPr/>
          <w:p>
            <w:pPr>
              <w:pStyle w:val="Compact"/>
              <w:jc w:val="left"/>
            </w:pPr>
            <w:r>
              <w:t xml:space="preserve">Subscriptions (6 mo.)</w:t>
            </w:r>
          </w:p>
        </w:tc>
        <w:tc>
          <w:tcPr/>
          <w:p>
            <w:pPr>
              <w:pStyle w:val="Compact"/>
              <w:jc w:val="left"/>
            </w:pPr>
            <w:r>
              <w:t xml:space="preserve">12.00</w:t>
            </w:r>
          </w:p>
        </w:tc>
        <w:tc>
          <w:tcPr/>
          <w:p>
            <w:pPr>
              <w:pStyle w:val="Compact"/>
              <w:jc w:val="left"/>
            </w:pPr>
            <w:r>
              <w:t xml:space="preserve">1,440.00</w:t>
            </w:r>
          </w:p>
        </w:tc>
      </w:tr>
      <w:tr>
        <w:tc>
          <w:tcPr/>
          <w:p>
            <w:pPr>
              <w:pStyle w:val="Compact"/>
              <w:jc w:val="left"/>
            </w:pPr>
            <w:r>
              <w:t xml:space="preserve">06</w:t>
            </w:r>
          </w:p>
        </w:tc>
        <w:tc>
          <w:tcPr/>
          <w:p>
            <w:pPr>
              <w:pStyle w:val="Compact"/>
              <w:jc w:val="left"/>
            </w:pPr>
            <w:r>
              <w:t xml:space="preserve">Quarterly progress report compiled by the Dietitian for the buyer’s HR and occupational-health department</w:t>
            </w:r>
          </w:p>
        </w:tc>
        <w:tc>
          <w:tcPr/>
          <w:p>
            <w:pPr>
              <w:pStyle w:val="Compact"/>
              <w:jc w:val="left"/>
            </w:pPr>
            <w:r>
              <w:t xml:space="preserve">2</w:t>
            </w:r>
          </w:p>
        </w:tc>
        <w:tc>
          <w:tcPr/>
          <w:p>
            <w:pPr>
              <w:pStyle w:val="Compact"/>
              <w:jc w:val="left"/>
            </w:pPr>
            <w:r>
              <w:t xml:space="preserve">Reports</w:t>
            </w:r>
          </w:p>
        </w:tc>
        <w:tc>
          <w:tcPr/>
          <w:p>
            <w:pPr>
              <w:pStyle w:val="Compact"/>
              <w:jc w:val="left"/>
            </w:pPr>
            <w:r>
              <w:t xml:space="preserve">350.00</w:t>
            </w:r>
          </w:p>
        </w:tc>
        <w:tc>
          <w:tcPr/>
          <w:p>
            <w:pPr>
              <w:pStyle w:val="Compact"/>
              <w:jc w:val="left"/>
            </w:pPr>
            <w:r>
              <w:t xml:space="preserve">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€ 42,640.00</w:t>
            </w:r>
          </w:p>
        </w:tc>
      </w:tr>
      <w:tr>
        <w:tc>
          <w:tcPr/>
          <w:p>
            <w:pPr>
              <w:pStyle w:val="Compact"/>
              <w:jc w:val="left"/>
            </w:pPr>
            <w:r>
              <w:t xml:space="preserve">VAT (19% — Germany standard rate)</w:t>
            </w:r>
          </w:p>
        </w:tc>
        <w:tc>
          <w:tcPr/>
          <w:p>
            <w:pPr>
              <w:pStyle w:val="Compact"/>
              <w:jc w:val="left"/>
            </w:pPr>
            <w:r>
              <w:t xml:space="preserve">€ 8,101.60</w:t>
            </w:r>
          </w:p>
        </w:tc>
      </w:tr>
      <w:tr>
        <w:tc>
          <w:tcPr/>
          <w:p>
            <w:pPr>
              <w:pStyle w:val="Compact"/>
              <w:jc w:val="left"/>
            </w:pPr>
            <w:r>
              <w:t xml:space="preserve">Grand Total (EUR)</w:t>
            </w:r>
          </w:p>
        </w:tc>
        <w:tc>
          <w:tcPr/>
          <w:p>
            <w:pPr>
              <w:pStyle w:val="Compact"/>
              <w:jc w:val="left"/>
            </w:pPr>
            <w:r>
              <w:t xml:space="preserve">€ 50,741.60</w:t>
            </w:r>
          </w:p>
        </w:tc>
      </w:tr>
    </w:tbl>
    <w:p>
      <w:pPr>
        <w:pStyle w:val="BodyText"/>
      </w:pPr>
      <w:r>
        <w:t xml:space="preserve">5. Terms and Conditions of This Purchase Order</w:t>
      </w:r>
    </w:p>
    <w:p>
      <w:pPr>
        <w:numPr>
          <w:ilvl w:val="0"/>
          <w:numId w:val="1001"/>
        </w:numPr>
        <w:pStyle w:val="Compact"/>
      </w:pPr>
      <w:r>
        <w:rPr>
          <w:bCs/>
          <w:b/>
        </w:rPr>
        <w:t xml:space="preserve">Acceptance:</w:t>
      </w:r>
      <w:r>
        <w:t xml:space="preserve"> </w:t>
      </w:r>
      <w:r>
        <w:t xml:space="preserve">This Purchase Order becomes binding upon written or electronic acceptance by the Dietitian service provider. The Dietitian shall confirm acceptance in writing within five (5) business days of receipt of this document.</w:t>
      </w:r>
    </w:p>
    <w:p>
      <w:pPr>
        <w:numPr>
          <w:ilvl w:val="0"/>
          <w:numId w:val="1001"/>
        </w:numPr>
        <w:pStyle w:val="Compact"/>
      </w:pPr>
      <w:r>
        <w:rPr>
          <w:bCs/>
          <w:b/>
        </w:rPr>
        <w:t xml:space="preserve">Service Delivery:</w:t>
      </w:r>
      <w:r>
        <w:t xml:space="preserve"> </w:t>
      </w:r>
      <w:r>
        <w:t xml:space="preserve">All Dietitian consultations, workshops, and assessments shall be conducted in Germany Munich between the dates of 1 July 2025 and 31 December 2025. The Dietitian shall adhere to the appointment schedule agreed upon in the annexed calendar.</w:t>
      </w:r>
    </w:p>
    <w:p>
      <w:pPr>
        <w:numPr>
          <w:ilvl w:val="0"/>
          <w:numId w:val="1001"/>
        </w:numPr>
        <w:pStyle w:val="Compact"/>
      </w:pPr>
      <w:r>
        <w:rPr>
          <w:bCs/>
          <w:b/>
        </w:rPr>
        <w:t xml:space="preserve">Professional Standards:</w:t>
      </w:r>
      <w:r>
        <w:t xml:space="preserve"> </w:t>
      </w:r>
      <w:r>
        <w:t xml:space="preserve">The Dietitian shall perform all services in accordance with the German Federal Food and Consumer Protection Act (Lebensmittel- und Futtermittelgesetzbuch, LFGB) and the professional guidelines of the German Association of Dietitians (Deutscher Überverband für Ernährungsberatung und Diätetik, DÜE).</w:t>
      </w:r>
    </w:p>
    <w:p>
      <w:pPr>
        <w:numPr>
          <w:ilvl w:val="0"/>
          <w:numId w:val="1001"/>
        </w:numPr>
        <w:pStyle w:val="Compact"/>
      </w:pPr>
      <w:r>
        <w:rPr>
          <w:bCs/>
          <w:b/>
        </w:rPr>
        <w:t xml:space="preserve">Confidentiality:</w:t>
      </w:r>
      <w:r>
        <w:t xml:space="preserve"> </w:t>
      </w:r>
      <w:r>
        <w:t xml:space="preserve">The Dietitian shall treat all employee health data in strict accordance with the General Data Protection Regulation (GDPR / DSGVO) and the German Federal Data Protection Act (BDSG). No personal nutritional data shall be disclosed to third parties without explicit written consent.</w:t>
      </w:r>
    </w:p>
    <w:p>
      <w:pPr>
        <w:numPr>
          <w:ilvl w:val="0"/>
          <w:numId w:val="1001"/>
        </w:numPr>
        <w:pStyle w:val="Compact"/>
      </w:pPr>
      <w:r>
        <w:rPr>
          <w:bCs/>
          <w:b/>
        </w:rPr>
        <w:t xml:space="preserve">Payment Terms:</w:t>
      </w:r>
      <w:r>
        <w:t xml:space="preserve"> </w:t>
      </w:r>
      <w:r>
        <w:t xml:space="preserve">The buyer shall settle the total amount of € 50,741.60 within thirty (30) calendar days of the Dietitian’s final invoice. Payment shall be made via bank transfer to the account specified on the invoice. Late payments shall incur interest at the statutory rate under § 288 of the German Civil Code (BGB).</w:t>
      </w:r>
    </w:p>
    <w:p>
      <w:pPr>
        <w:numPr>
          <w:ilvl w:val="0"/>
          <w:numId w:val="1001"/>
        </w:numPr>
        <w:pStyle w:val="Compact"/>
      </w:pPr>
      <w:r>
        <w:rPr>
          <w:bCs/>
          <w:b/>
        </w:rPr>
        <w:t xml:space="preserve">Cancellation and Modification:</w:t>
      </w:r>
      <w:r>
        <w:t xml:space="preserve"> </w:t>
      </w:r>
      <w:r>
        <w:t xml:space="preserve">Either party may cancel this Purchase Order with a written notice of at least fourteen (14) days. Any modification to the scope of Dietitian services must be documented in a written addendum signed by both parties.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this Purchase Order shall be subject to the exclusive jurisdiction of the competent courts in Munich, Germany.</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pandemics, or government-mandated closures affecting service delivery in Germany Munich.</w:t>
      </w:r>
    </w:p>
    <w:p>
      <w:pPr>
        <w:numPr>
          <w:ilvl w:val="0"/>
          <w:numId w:val="1001"/>
        </w:numPr>
        <w:pStyle w:val="Compact"/>
      </w:pPr>
      <w:r>
        <w:rPr>
          <w:bCs/>
          <w:b/>
        </w:rPr>
        <w:t xml:space="preserve">Warranty:</w:t>
      </w:r>
      <w:r>
        <w:t xml:space="preserve"> </w:t>
      </w:r>
      <w:r>
        <w:t xml:space="preserve">The Dietitian warrants that all services rendered under this Purchase Order shall be performed with the skill, care, and diligence expected of a qualified registered Dietitian in Germany Munich. The buyer reserves the right to request a re-consultation at no additional cost if a service is deemed unsatisfactory.</w:t>
      </w:r>
    </w:p>
    <w:p>
      <w:pPr>
        <w:numPr>
          <w:ilvl w:val="0"/>
          <w:numId w:val="1001"/>
        </w:numPr>
        <w:pStyle w:val="Compact"/>
      </w:pPr>
      <w:r>
        <w:rPr>
          <w:bCs/>
          <w:b/>
        </w:rPr>
        <w:t xml:space="preserve">Entire Agreement:</w:t>
      </w:r>
      <w:r>
        <w:t xml:space="preserve"> </w:t>
      </w:r>
      <w:r>
        <w:t xml:space="preserve">This Purchase Order, together with its annexes, constitutes the entire agreement between the parties regarding the procurement of Dietitian services in Germany Munich and supersedes all prior negotiations, representations, or agreements.</w:t>
      </w:r>
    </w:p>
    <w:p>
      <w:pPr>
        <w:pStyle w:val="FirstParagraph"/>
      </w:pPr>
      <w:r>
        <w:t xml:space="preserve">6. Authorization and Signatures</w:t>
      </w:r>
    </w:p>
    <w:p>
      <w:pPr>
        <w:pStyle w:val="BodyText"/>
      </w:pPr>
      <w:r>
        <w:rPr>
          <w:bCs/>
          <w:b/>
        </w:rPr>
        <w:t xml:space="preserve">For the Buyer</w:t>
      </w:r>
      <w:r>
        <w:br/>
      </w:r>
      <w:r>
        <w:t xml:space="preserve">Dr. Katharina Weber</w:t>
      </w:r>
      <w:r>
        <w:br/>
      </w:r>
      <w:r>
        <w:t xml:space="preserve">Head of Employee Benefits</w:t>
      </w:r>
      <w:r>
        <w:br/>
      </w:r>
      <w:r>
        <w:t xml:space="preserve">AlpenHealth Corporate Wellness GmbH</w:t>
      </w:r>
      <w:r>
        <w:br/>
      </w:r>
      <w:r>
        <w:t xml:space="preserve">Munich, Germany</w:t>
      </w:r>
      <w:r>
        <w:br/>
      </w:r>
      <w:r>
        <w:t xml:space="preserve">Date: _______________</w:t>
      </w:r>
    </w:p>
    <w:p>
      <w:pPr>
        <w:pStyle w:val="BodyText"/>
      </w:pPr>
      <w:r>
        <w:rPr>
          <w:bCs/>
          <w:b/>
        </w:rPr>
        <w:t xml:space="preserve">For the Dietitian / Service Provider</w:t>
      </w:r>
      <w:r>
        <w:br/>
      </w:r>
      <w:r>
        <w:t xml:space="preserve">Regina Hoffmann</w:t>
      </w:r>
      <w:r>
        <w:br/>
      </w:r>
      <w:r>
        <w:t xml:space="preserve">Registered Dietitian</w:t>
      </w:r>
      <w:r>
        <w:br/>
      </w:r>
      <w:r>
        <w:t xml:space="preserve">Nutrition &amp; Lifestyle Center Munich</w:t>
      </w:r>
      <w:r>
        <w:br/>
      </w:r>
      <w:r>
        <w:t xml:space="preserve">Munich, Germany</w:t>
      </w:r>
      <w:r>
        <w:br/>
      </w:r>
      <w:r>
        <w:t xml:space="preserve">Date: _______________</w:t>
      </w:r>
    </w:p>
    <w:p>
      <w:pPr>
        <w:pStyle w:val="BodyText"/>
      </w:pPr>
      <w:r>
        <w:t xml:space="preserve">This Purchase Order (No. GM-2025-04871) was prepared for the procurement of professional Dietitian services in Germany Munich. Document reference: AlpenHealth / NL-Center / 2025-Q2. Please retain this document for your records. For inquiries, contact the buyer’s procurement department at procurement@alpenhealth-gmbh.de.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Germany Munich</dc:title>
  <dc:creator/>
  <dc:language>en</dc:language>
  <cp:keywords/>
  <dcterms:created xsi:type="dcterms:W3CDTF">2026-10-10T06:39:12Z</dcterms:created>
  <dcterms:modified xsi:type="dcterms:W3CDTF">2026-10-10T06:39:12Z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