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5" w:name="purchase-order"/>
    <w:p>
      <w:pPr>
        <w:pStyle w:val="Heading1"/>
      </w:pPr>
      <w:r>
        <w:t xml:space="preserve">PURCHASE ORDER</w:t>
      </w:r>
    </w:p>
    <w:p>
      <w:pPr>
        <w:pStyle w:val="FirstParagraph"/>
      </w:pPr>
      <w:r>
        <w:rPr>
          <w:bCs/>
          <w:b/>
        </w:rPr>
        <w:t xml:space="preserve">Issuing Company:</w:t>
      </w:r>
      <w:r>
        <w:t xml:space="preserve"> </w:t>
      </w:r>
      <w:r>
        <w:t xml:space="preserve">Almaty Wellness &amp; Nutrition Center LLP</w:t>
      </w:r>
    </w:p>
    <w:p>
      <w:pPr>
        <w:pStyle w:val="BodyText"/>
      </w:pPr>
      <w:r>
        <w:rPr>
          <w:bCs/>
          <w:b/>
        </w:rPr>
        <w:t xml:space="preserve">Address:</w:t>
      </w:r>
      <w:r>
        <w:t xml:space="preserve"> </w:t>
      </w:r>
      <w:r>
        <w:t xml:space="preserve">42 Abai Avenue, Almaty, 050040, Kazakhstan</w:t>
      </w:r>
    </w:p>
    <w:p>
      <w:pPr>
        <w:pStyle w:val="BodyText"/>
      </w:pPr>
      <w:r>
        <w:rPr>
          <w:bCs/>
          <w:b/>
        </w:rPr>
        <w:t xml:space="preserve">BIN (IIN):</w:t>
      </w:r>
      <w:r>
        <w:t xml:space="preserve"> </w:t>
      </w:r>
      <w:r>
        <w:t xml:space="preserve">990740012345</w:t>
      </w:r>
    </w:p>
    <w:p>
      <w:pPr>
        <w:pStyle w:val="BodyText"/>
      </w:pPr>
      <w:r>
        <w:rPr>
          <w:bCs/>
          <w:b/>
        </w:rPr>
        <w:t xml:space="preserve">Contact:</w:t>
      </w:r>
      <w:r>
        <w:t xml:space="preserve"> </w:t>
      </w:r>
      <w:r>
        <w:t xml:space="preserve">Aigerim Nurlanova, Procurement Manager</w:t>
      </w:r>
    </w:p>
    <w:p>
      <w:pPr>
        <w:pStyle w:val="BodyText"/>
      </w:pPr>
      <w:r>
        <w:rPr>
          <w:bCs/>
          <w:b/>
        </w:rPr>
        <w:t xml:space="preserve">Email:</w:t>
      </w:r>
      <w:r>
        <w:t xml:space="preserve"> </w:t>
      </w:r>
      <w:r>
        <w:t xml:space="preserve">procurement@almatywellness.kz</w:t>
      </w:r>
    </w:p>
    <w:p>
      <w:pPr>
        <w:pStyle w:val="BodyText"/>
      </w:pPr>
      <w:r>
        <w:rPr>
          <w:bCs/>
          <w:b/>
        </w:rPr>
        <w:t xml:space="preserve">Phone:</w:t>
      </w:r>
      <w:r>
        <w:t xml:space="preserve"> </w:t>
      </w:r>
      <w:r>
        <w:t xml:space="preserve">+7 (727) 312-45-67</w:t>
      </w:r>
    </w:p>
    <w:p>
      <w:pPr>
        <w:pStyle w:val="BodyText"/>
      </w:pPr>
      <w:r>
        <w:t xml:space="preserve">Purchase Order No.: PO-2025-ALM-0047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Kazakhstani Tenge (KZT)</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Kazakhstan Almaty</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Serik Abenov, Certified Dietitian &amp; Clinical Nutrition Specialist</w:t>
            </w:r>
          </w:p>
        </w:tc>
      </w:tr>
      <w:tr>
        <w:tc>
          <w:tcPr/>
          <w:p>
            <w:pPr>
              <w:pStyle w:val="Compact"/>
              <w:jc w:val="left"/>
            </w:pPr>
            <w:r>
              <w:rPr>
                <w:bCs/>
                <w:b/>
              </w:rPr>
              <w:t xml:space="preserve">Business Registration:</w:t>
            </w:r>
          </w:p>
        </w:tc>
        <w:tc>
          <w:tcPr/>
          <w:p>
            <w:pPr>
              <w:pStyle w:val="Compact"/>
              <w:jc w:val="left"/>
            </w:pPr>
            <w:r>
              <w:t xml:space="preserve">Individual Entrepreneur (IE), Registration No. 990740067890, Republic of Kazakhstan</w:t>
            </w:r>
          </w:p>
        </w:tc>
      </w:tr>
      <w:tr>
        <w:tc>
          <w:tcPr/>
          <w:p>
            <w:pPr>
              <w:pStyle w:val="Compact"/>
              <w:jc w:val="left"/>
            </w:pPr>
            <w:r>
              <w:rPr>
                <w:bCs/>
                <w:b/>
              </w:rPr>
              <w:t xml:space="preserve">Address:</w:t>
            </w:r>
          </w:p>
        </w:tc>
        <w:tc>
          <w:tcPr/>
          <w:p>
            <w:pPr>
              <w:pStyle w:val="Compact"/>
              <w:jc w:val="left"/>
            </w:pPr>
            <w:r>
              <w:t xml:space="preserve">18 Dostyk Avenue, Office 312, Almaty, 050000, Kazakhstan</w:t>
            </w:r>
          </w:p>
        </w:tc>
      </w:tr>
      <w:tr>
        <w:tc>
          <w:tcPr/>
          <w:p>
            <w:pPr>
              <w:pStyle w:val="Compact"/>
              <w:jc w:val="left"/>
            </w:pPr>
            <w:r>
              <w:rPr>
                <w:bCs/>
                <w:b/>
              </w:rPr>
              <w:t xml:space="preserve">Professional License:</w:t>
            </w:r>
          </w:p>
        </w:tc>
        <w:tc>
          <w:tcPr/>
          <w:p>
            <w:pPr>
              <w:pStyle w:val="Compact"/>
              <w:jc w:val="left"/>
            </w:pPr>
            <w:r>
              <w:t xml:space="preserve">Ministry of Health of the Republic of Kazakhstan, License No. MD-2021-00847</w:t>
            </w:r>
          </w:p>
        </w:tc>
      </w:tr>
      <w:tr>
        <w:tc>
          <w:tcPr/>
          <w:p>
            <w:pPr>
              <w:pStyle w:val="Compact"/>
              <w:jc w:val="left"/>
            </w:pPr>
            <w:r>
              <w:rPr>
                <w:bCs/>
                <w:b/>
              </w:rPr>
              <w:t xml:space="preserve">Contact Person:</w:t>
            </w:r>
          </w:p>
        </w:tc>
        <w:tc>
          <w:tcPr/>
          <w:p>
            <w:pPr>
              <w:pStyle w:val="Compact"/>
              <w:jc w:val="left"/>
            </w:pPr>
            <w:r>
              <w:t xml:space="preserve">Dr. Serik Abenov</w:t>
            </w:r>
          </w:p>
        </w:tc>
      </w:tr>
      <w:tr>
        <w:tc>
          <w:tcPr/>
          <w:p>
            <w:pPr>
              <w:pStyle w:val="Compact"/>
              <w:jc w:val="left"/>
            </w:pPr>
            <w:r>
              <w:rPr>
                <w:bCs/>
                <w:b/>
              </w:rPr>
              <w:t xml:space="preserve">Email:</w:t>
            </w:r>
          </w:p>
        </w:tc>
        <w:tc>
          <w:tcPr/>
          <w:p>
            <w:pPr>
              <w:pStyle w:val="Compact"/>
              <w:jc w:val="left"/>
            </w:pPr>
            <w:r>
              <w:t xml:space="preserve">s.abenov.dietitian@gmail.com</w:t>
            </w:r>
          </w:p>
        </w:tc>
      </w:tr>
      <w:tr>
        <w:tc>
          <w:tcPr/>
          <w:p>
            <w:pPr>
              <w:pStyle w:val="Compact"/>
              <w:jc w:val="left"/>
            </w:pPr>
            <w:r>
              <w:rPr>
                <w:bCs/>
                <w:b/>
              </w:rPr>
              <w:t xml:space="preserve">Phone:</w:t>
            </w:r>
          </w:p>
        </w:tc>
        <w:tc>
          <w:tcPr/>
          <w:p>
            <w:pPr>
              <w:pStyle w:val="Compact"/>
              <w:jc w:val="left"/>
            </w:pPr>
            <w:r>
              <w:t xml:space="preserve">+7 (701) 555-88-99</w:t>
            </w:r>
          </w:p>
        </w:tc>
      </w:tr>
    </w:tbl>
    <w:bookmarkEnd w:id="20"/>
    <w:bookmarkStart w:id="21" w:name="scope-of-services-dietitian-engagement"/>
    <w:p>
      <w:pPr>
        <w:pStyle w:val="Heading2"/>
      </w:pPr>
      <w:r>
        <w:t xml:space="preserve">2. Scope of Services – Dietitian Engagement</w:t>
      </w:r>
    </w:p>
    <w:p>
      <w:pPr>
        <w:pStyle w:val="FirstParagraph"/>
      </w:pPr>
      <w:r>
        <w:t xml:space="preserve">This Purchase Order is issued by Almaty Wellness &amp; Nutrition Center LLP to formally engage the services of a qualified Dietitian for the provision of clinical nutrition consulting, dietary planning, and patient education programs. The Dietitian shall deliver all professional services within the city of Kazakhstan Almaty, specifically at the company's premises located at 42 Abai Avenue, Almaty, 050040, Kazakhstan, unless otherwise agreed in writing by both parties. The engagement of this Dietitian is intended to support the center's expanding patient base and to ensure compliance with the nutritional guidelines established by the Ministry of Health of the Republic of Kazakhstan.</w:t>
      </w:r>
    </w:p>
    <w:bookmarkEnd w:id="21"/>
    <w:bookmarkStart w:id="22" w:name="line-items-services-and-pricing"/>
    <w:p>
      <w:pPr>
        <w:pStyle w:val="Heading2"/>
      </w:pPr>
      <w:r>
        <w:t xml:space="preserve">3.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Initial comprehensive nutritional assessment and dietary history intake for new patients (per session, 60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Personalized meal plan development and dietary prescription (per patient, including follow-up adjustments over 3 months)</w:t>
            </w:r>
          </w:p>
        </w:tc>
        <w:tc>
          <w:tcPr/>
          <w:p>
            <w:pPr>
              <w:pStyle w:val="Compact"/>
              <w:jc w:val="left"/>
            </w:pPr>
            <w:r>
              <w:t xml:space="preserve">80</w:t>
            </w:r>
          </w:p>
        </w:tc>
        <w:tc>
          <w:tcPr/>
          <w:p>
            <w:pPr>
              <w:pStyle w:val="Compact"/>
              <w:jc w:val="left"/>
            </w:pPr>
            <w:r>
              <w:t xml:space="preserve">plans</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Group nutrition education workshops for corporate clients in Kazakhstan Almaty (per workshop, 2 hours, up to 25 participants)</w:t>
            </w:r>
          </w:p>
        </w:tc>
        <w:tc>
          <w:tcPr/>
          <w:p>
            <w:pPr>
              <w:pStyle w:val="Compact"/>
              <w:jc w:val="left"/>
            </w:pPr>
            <w:r>
              <w:t xml:space="preserve">16</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Monthly dietary progress monitoring and follow-up consultations (per patient, 30 minutes)</w:t>
            </w:r>
          </w:p>
        </w:tc>
        <w:tc>
          <w:tcPr/>
          <w:p>
            <w:pPr>
              <w:pStyle w:val="Compact"/>
              <w:jc w:val="left"/>
            </w:pPr>
            <w:r>
              <w:t xml:space="preserve">240</w:t>
            </w:r>
          </w:p>
        </w:tc>
        <w:tc>
          <w:tcPr/>
          <w:p>
            <w:pPr>
              <w:pStyle w:val="Compact"/>
              <w:jc w:val="left"/>
            </w:pPr>
            <w:r>
              <w:t xml:space="preserve">consultations</w:t>
            </w:r>
          </w:p>
        </w:tc>
        <w:tc>
          <w:tcPr/>
          <w:p>
            <w:pPr>
              <w:pStyle w:val="Compact"/>
              <w:jc w:val="left"/>
            </w:pPr>
            <w:r>
              <w:t xml:space="preserve">9,000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Preparation of clinical nutrition reports and documentation for medical records (per report)</w:t>
            </w:r>
          </w:p>
        </w:tc>
        <w:tc>
          <w:tcPr/>
          <w:p>
            <w:pPr>
              <w:pStyle w:val="Compact"/>
              <w:jc w:val="left"/>
            </w:pPr>
            <w:r>
              <w:t xml:space="preserve">200</w:t>
            </w:r>
          </w:p>
        </w:tc>
        <w:tc>
          <w:tcPr/>
          <w:p>
            <w:pPr>
              <w:pStyle w:val="Compact"/>
              <w:jc w:val="left"/>
            </w:pPr>
            <w:r>
              <w:t xml:space="preserve">reports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Emergency dietary consultation and on-call Dietitian availability (per hour, 24/7 coverage)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Development of a standardized patient nutrition handbook in Kazakh and Russian languages (one-time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rPr>
                <w:bCs/>
                <w:b/>
              </w:rPr>
              <w:t xml:space="preserve">Subtotal (KZT)</w:t>
            </w:r>
          </w:p>
        </w:tc>
        <w:tc>
          <w:tcPr/>
          <w:p>
            <w:pPr>
              <w:pStyle w:val="Compact"/>
              <w:jc w:val="left"/>
            </w:pPr>
            <w:r>
              <w:rPr>
                <w:bCs/>
                <w:b/>
              </w:rPr>
              <w:t xml:space="preserve">10,810,000</w:t>
            </w:r>
          </w:p>
        </w:tc>
      </w:tr>
      <w:tr>
        <w:tc>
          <w:tcPr>
            <w:gridSpan w:val="5"/>
          </w:tcPr>
          <w:p>
            <w:pPr>
              <w:pStyle w:val="Compact"/>
              <w:jc w:val="left"/>
            </w:pPr>
            <w:r>
              <w:rPr>
                <w:bCs/>
                <w:b/>
              </w:rPr>
              <w:t xml:space="preserve">VAT (12% per Kazakhstan tax code)</w:t>
            </w:r>
          </w:p>
        </w:tc>
        <w:tc>
          <w:tcPr/>
          <w:p>
            <w:pPr>
              <w:pStyle w:val="Compact"/>
              <w:jc w:val="left"/>
            </w:pPr>
            <w:r>
              <w:rPr>
                <w:bCs/>
                <w:b/>
              </w:rPr>
              <w:t xml:space="preserve">1,297,200</w:t>
            </w:r>
          </w:p>
        </w:tc>
      </w:tr>
      <w:tr>
        <w:tc>
          <w:tcPr>
            <w:gridSpan w:val="5"/>
          </w:tcPr>
          <w:p>
            <w:pPr>
              <w:pStyle w:val="Compact"/>
              <w:jc w:val="left"/>
            </w:pPr>
            <w:r>
              <w:rPr>
                <w:bCs/>
                <w:b/>
              </w:rPr>
              <w:t xml:space="preserve">Grand Total (KZT)</w:t>
            </w:r>
          </w:p>
        </w:tc>
        <w:tc>
          <w:tcPr/>
          <w:p>
            <w:pPr>
              <w:pStyle w:val="Compact"/>
              <w:jc w:val="left"/>
            </w:pPr>
            <w:r>
              <w:rPr>
                <w:bCs/>
                <w:b/>
              </w:rPr>
              <w:t xml:space="preserve">12,107,200</w:t>
            </w:r>
          </w:p>
        </w:tc>
      </w:tr>
    </w:tbl>
    <w:bookmarkEnd w:id="22"/>
    <w:bookmarkStart w:id="23" w:name="terms-and-conditions"/>
    <w:p>
      <w:pPr>
        <w:pStyle w:val="Heading2"/>
      </w:pPr>
      <w:r>
        <w:t xml:space="preserve">4. Terms and Conditions</w:t>
      </w:r>
    </w:p>
    <w:p>
      <w:pPr>
        <w:pStyle w:val="FirstParagraph"/>
      </w:pPr>
      <w:r>
        <w:t xml:space="preserve">4.1. This Purchase Order constitutes a binding agreement between Almaty Wellness &amp; Nutrition Center LLP (hereinafter "the Buyer") and Dr. Serik Abenov, Dietitian (hereinafter "the Service Provider"), for the provision of professional dietary and nutritional services in Kazakhstan Almaty.</w:t>
      </w:r>
    </w:p>
    <w:p>
      <w:pPr>
        <w:pStyle w:val="BodyText"/>
      </w:pPr>
      <w:r>
        <w:t xml:space="preserve">4.2. The Dietitian shall maintain all professional certifications, licenses, and registrations required by the Ministry of Health of the Republic of Kazakhstan throughout the duration of this Purchase Order. Any lapse in licensure shall be reported to the Buyer within 48 hours.</w:t>
      </w:r>
    </w:p>
    <w:p>
      <w:pPr>
        <w:pStyle w:val="BodyText"/>
      </w:pPr>
      <w:r>
        <w:t xml:space="preserve">4.3. All services rendered under this Purchase Order shall be performed in accordance with the ethical standards of the National Association of Dietitians of Kazakhstan and applicable international nutrition guidelines.</w:t>
      </w:r>
    </w:p>
    <w:p>
      <w:pPr>
        <w:pStyle w:val="BodyText"/>
      </w:pPr>
      <w:r>
        <w:t xml:space="preserve">4.4. The Service Provider shall maintain strict patient confidentiality in compliance with the Law of the Republic of Kazakhstan "On Personal Data and Its Protection" (No. 281-V, 2014). All patient records and dietary data shall be stored securely at the Kazakhstan Almaty premises of the Buyer.</w:t>
      </w:r>
    </w:p>
    <w:p>
      <w:pPr>
        <w:pStyle w:val="BodyText"/>
      </w:pPr>
      <w:r>
        <w:t xml:space="preserve">4.5. Payment shall be made via bank transfer to the Service Provider's registered account within thirty (30) calendar days from the date of invoice submission. Late payments shall accrue interest at the rate of 0.1% per day as stipulated by the Civil Code of the Republic of Kazakhstan.</w:t>
      </w:r>
    </w:p>
    <w:p>
      <w:pPr>
        <w:pStyle w:val="BodyText"/>
      </w:pPr>
      <w:r>
        <w:t xml:space="preserve">4.6. The Service Provider shall submit a detailed monthly service report to the Buyer by the 5th business day of the following month, summarizing all Dietitian consultations, meal plans issued, workshops conducted, and patient outcomes.</w:t>
      </w:r>
    </w:p>
    <w:p>
      <w:pPr>
        <w:pStyle w:val="BodyText"/>
      </w:pPr>
      <w:r>
        <w:t xml:space="preserve">4.7. Either party may terminate this Purchase Order with thirty (30) days' written notice. In the event of termination, the Buyer shall compensate the Service Provider for all services rendered up to the effective date of termination.</w:t>
      </w:r>
    </w:p>
    <w:p>
      <w:pPr>
        <w:pStyle w:val="BodyText"/>
      </w:pPr>
      <w:r>
        <w:t xml:space="preserve">4.8. This Purchase Order shall be governed by and construed in accordance with the laws of the Republic of Kazakhstan. Any disputes arising hereunder shall be resolved through the Almaty City Arbitration Court.</w:t>
      </w:r>
    </w:p>
    <w:bookmarkEnd w:id="23"/>
    <w:bookmarkStart w:id="24" w:name="acceptance-and-authorization"/>
    <w:p>
      <w:pPr>
        <w:pStyle w:val="Heading2"/>
      </w:pPr>
      <w:r>
        <w:t xml:space="preserve">5. Acceptance and Authorization</w:t>
      </w:r>
    </w:p>
    <w:p>
      <w:pPr>
        <w:pStyle w:val="FirstParagraph"/>
      </w:pPr>
      <w:r>
        <w:rPr>
          <w:bCs/>
          <w:b/>
        </w:rPr>
        <w:t xml:space="preserve">Notes:</w:t>
      </w:r>
      <w:r>
        <w:t xml:space="preserve"> </w:t>
      </w:r>
      <w:r>
        <w:t xml:space="preserve">This Purchase Order is valid only for services to be delivered within the administrative boundaries of Kazakhstan Almaty. The Dietitian is expected to be physically present at the Buyer's facility for a minimum of five (5) days per week, Monday through Friday, between 09:00 and 18:00 local time (UTC+5). All dietary recommendations must account for local Kazakh food culture, seasonal availability of produce in the Almaty region, and the dietary needs of a multicultural patient population. The Service Provider shall use only approved nutritional assessment tools and software licensed for use in Kazakhstan.</w:t>
      </w:r>
    </w:p>
    <w:p>
      <w:pPr>
        <w:pStyle w:val="BodyText"/>
      </w:pPr>
      <w:r>
        <w:rPr>
          <w:bCs/>
          <w:b/>
        </w:rPr>
        <w:t xml:space="preserve">For and on behalf of the Buyer:</w:t>
      </w:r>
    </w:p>
    <w:p>
      <w:pPr>
        <w:pStyle w:val="BodyText"/>
      </w:pPr>
      <w:r>
        <w:t xml:space="preserve">Almaty Wellness &amp; Nutrition Center LLP</w:t>
      </w:r>
    </w:p>
    <w:p>
      <w:pPr>
        <w:pStyle w:val="BodyText"/>
      </w:pPr>
      <w:r>
        <w:br/>
      </w:r>
      <w:r>
        <w:br/>
      </w:r>
    </w:p>
    <w:p>
      <w:pPr>
        <w:pStyle w:val="BodyText"/>
      </w:pPr>
      <w:r>
        <w:t xml:space="preserve">_______________________________</w:t>
      </w:r>
    </w:p>
    <w:p>
      <w:pPr>
        <w:pStyle w:val="BodyText"/>
      </w:pPr>
      <w:r>
        <w:t xml:space="preserve">Aigerim Nurlanova</w:t>
      </w:r>
    </w:p>
    <w:p>
      <w:pPr>
        <w:pStyle w:val="BodyText"/>
      </w:pPr>
      <w:r>
        <w:t xml:space="preserve">Procurement Manager</w:t>
      </w:r>
    </w:p>
    <w:p>
      <w:pPr>
        <w:pStyle w:val="BodyText"/>
      </w:pPr>
      <w:r>
        <w:t xml:space="preserve">Date: _______________</w:t>
      </w:r>
    </w:p>
    <w:p>
      <w:pPr>
        <w:pStyle w:val="BodyText"/>
      </w:pPr>
      <w:r>
        <w:rPr>
          <w:bCs/>
          <w:b/>
        </w:rPr>
        <w:t xml:space="preserve">For and on behalf of the Service Provider:</w:t>
      </w:r>
    </w:p>
    <w:p>
      <w:pPr>
        <w:pStyle w:val="BodyText"/>
      </w:pPr>
      <w:r>
        <w:t xml:space="preserve">Dr. Serik Abenov, Dietitian</w:t>
      </w:r>
    </w:p>
    <w:p>
      <w:pPr>
        <w:pStyle w:val="BodyText"/>
      </w:pPr>
      <w:r>
        <w:br/>
      </w:r>
      <w:r>
        <w:br/>
      </w:r>
    </w:p>
    <w:p>
      <w:pPr>
        <w:pStyle w:val="BodyText"/>
      </w:pPr>
      <w:r>
        <w:t xml:space="preserve">_______________________________</w:t>
      </w:r>
    </w:p>
    <w:p>
      <w:pPr>
        <w:pStyle w:val="BodyText"/>
      </w:pPr>
      <w:r>
        <w:t xml:space="preserve">Dr. Serik Abenov</w:t>
      </w:r>
    </w:p>
    <w:p>
      <w:pPr>
        <w:pStyle w:val="BodyText"/>
      </w:pPr>
      <w:r>
        <w:t xml:space="preserve">Certified Dietitian &amp; Clinical Nutrition Specialist</w:t>
      </w:r>
    </w:p>
    <w:p>
      <w:pPr>
        <w:pStyle w:val="BodyText"/>
      </w:pPr>
      <w:r>
        <w:t xml:space="preserve">Date: _______________</w:t>
      </w:r>
    </w:p>
    <w:p>
      <w:pPr>
        <w:pStyle w:val="BodyText"/>
      </w:pPr>
      <w:r>
        <w:t xml:space="preserve">— End of Purchase Order PO-2025-ALM-0047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Kazakhstan Almaty</dc:title>
  <dc:creator/>
  <dc:language>en</dc:language>
  <cp:keywords/>
  <dcterms:created xsi:type="dcterms:W3CDTF">2026-10-10T09:15:36Z</dcterms:created>
  <dcterms:modified xsi:type="dcterms:W3CDTF">2026-10-10T09:15:36Z</dcterms:modified>
</cp:coreProperties>
</file>

<file path=docProps/custom.xml><?xml version="1.0" encoding="utf-8"?>
<Properties xmlns="http://schemas.openxmlformats.org/officeDocument/2006/custom-properties" xmlns:vt="http://schemas.openxmlformats.org/officeDocument/2006/docPropsVTypes"/>
</file>