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rPr>
          <w:bCs/>
          <w:b/>
        </w:rPr>
        <w:t xml:space="preserve">NutriSalud Corporate Wellness Group, S.A. de C.V.</w:t>
      </w:r>
    </w:p>
    <w:p>
      <w:pPr>
        <w:pStyle w:val="BodyText"/>
      </w:pPr>
      <w:r>
        <w:t xml:space="preserve">Av. Paseo de la Reforma 250, Piso 14, Col. Cuauhtémoc, 06600 Mexico, Mexico City</w:t>
      </w:r>
    </w:p>
    <w:p>
      <w:pPr>
        <w:pStyle w:val="BodyText"/>
      </w:pPr>
      <w:r>
        <w:t xml:space="preserve">RFC: NSC180425KX9 | Tel: +52 (55) 5512-8834 | Email: procurement@nutrisalud.mx</w:t>
      </w:r>
    </w:p>
    <w:p>
      <w:pPr>
        <w:pStyle w:val="BodyText"/>
      </w:pPr>
      <w:r>
        <w:t xml:space="preserve">PO No. NSC-2025-04782</w:t>
      </w:r>
      <w:r>
        <w:t xml:space="preserve"> </w:t>
      </w:r>
      <w:r>
        <w:t xml:space="preserve"> </w:t>
      </w:r>
      <w:r>
        <w:t xml:space="preserve"> </w:t>
      </w:r>
      <w:r>
        <w:t xml:space="preserve">Date: June 12, 2025</w:t>
      </w:r>
      <w:r>
        <w:t xml:space="preserve"> </w:t>
      </w:r>
      <w:r>
        <w:t xml:space="preserve"> </w:t>
      </w:r>
      <w:r>
        <w:t xml:space="preserve"> </w:t>
      </w:r>
      <w:r>
        <w:t xml:space="preserve">Status: Issued</w:t>
      </w:r>
    </w:p>
    <w:bookmarkEnd w:id="20"/>
    <w:bookmarkStart w:id="21" w:name="vendor-service-provider"/>
    <w:p>
      <w:pPr>
        <w:pStyle w:val="Heading3"/>
      </w:pPr>
      <w:r>
        <w:t xml:space="preserve">Vendor / Service Provider</w:t>
      </w:r>
    </w:p>
    <w:p>
      <w:pPr>
        <w:pStyle w:val="FirstParagraph"/>
      </w:pPr>
      <w:r>
        <w:rPr>
          <w:bCs/>
          <w:b/>
        </w:rPr>
        <w:t xml:space="preserve">Name:</w:t>
      </w:r>
      <w:r>
        <w:t xml:space="preserve"> </w:t>
      </w:r>
      <w:r>
        <w:t xml:space="preserve">Lic. María Fernanda Gutiérrez López, R.N. Dietitian</w:t>
      </w:r>
    </w:p>
    <w:p>
      <w:pPr>
        <w:pStyle w:val="BodyText"/>
      </w:pPr>
      <w:r>
        <w:rPr>
          <w:bCs/>
          <w:b/>
        </w:rPr>
        <w:t xml:space="preserve">Professional License:</w:t>
      </w:r>
      <w:r>
        <w:t xml:space="preserve"> </w:t>
      </w:r>
      <w:r>
        <w:t xml:space="preserve">Cédula Profesional 48291037</w:t>
      </w:r>
    </w:p>
    <w:p>
      <w:pPr>
        <w:pStyle w:val="BodyText"/>
      </w:pPr>
      <w:r>
        <w:rPr>
          <w:bCs/>
          <w:b/>
        </w:rPr>
        <w:t xml:space="preserve">Specialization:</w:t>
      </w:r>
      <w:r>
        <w:t xml:space="preserve"> </w:t>
      </w:r>
      <w:r>
        <w:t xml:space="preserve">Clinical Nutrition &amp; Metabolic Health</w:t>
      </w:r>
    </w:p>
    <w:p>
      <w:pPr>
        <w:pStyle w:val="BodyText"/>
      </w:pPr>
      <w:r>
        <w:rPr>
          <w:bCs/>
          <w:b/>
        </w:rPr>
        <w:t xml:space="preserve">Address:</w:t>
      </w:r>
      <w:r>
        <w:t xml:space="preserve"> </w:t>
      </w:r>
      <w:r>
        <w:t xml:space="preserve">Calle Durango 312, Col. Roma Norte, 06700 Mexico, Mexico City</w:t>
      </w:r>
    </w:p>
    <w:p>
      <w:pPr>
        <w:pStyle w:val="BodyText"/>
      </w:pPr>
      <w:r>
        <w:rPr>
          <w:bCs/>
          <w:b/>
        </w:rPr>
        <w:t xml:space="preserve">RFC:</w:t>
      </w:r>
      <w:r>
        <w:t xml:space="preserve"> </w:t>
      </w:r>
      <w:r>
        <w:t xml:space="preserve">GULM850312HJ4</w:t>
      </w:r>
    </w:p>
    <w:p>
      <w:pPr>
        <w:pStyle w:val="BodyText"/>
      </w:pPr>
      <w:r>
        <w:rPr>
          <w:bCs/>
          <w:b/>
        </w:rPr>
        <w:t xml:space="preserve">Email:</w:t>
      </w:r>
      <w:r>
        <w:t xml:space="preserve"> </w:t>
      </w:r>
      <w:r>
        <w:t xml:space="preserve">mfgutierrez.dietista@gmail.com</w:t>
      </w:r>
    </w:p>
    <w:p>
      <w:pPr>
        <w:pStyle w:val="BodyText"/>
      </w:pPr>
      <w:r>
        <w:rPr>
          <w:bCs/>
          <w:b/>
        </w:rPr>
        <w:t xml:space="preserve">Phone:</w:t>
      </w:r>
      <w:r>
        <w:t xml:space="preserve"> </w:t>
      </w:r>
      <w:r>
        <w:t xml:space="preserve">+52 (55) 4478-2210</w:t>
      </w:r>
    </w:p>
    <w:bookmarkEnd w:id="21"/>
    <w:bookmarkStart w:id="22" w:name="delivery-service-location"/>
    <w:p>
      <w:pPr>
        <w:pStyle w:val="Heading3"/>
      </w:pPr>
      <w:r>
        <w:t xml:space="preserve">Delivery / Service Location</w:t>
      </w:r>
    </w:p>
    <w:p>
      <w:pPr>
        <w:pStyle w:val="FirstParagraph"/>
      </w:pPr>
      <w:r>
        <w:rPr>
          <w:bCs/>
          <w:b/>
        </w:rPr>
        <w:t xml:space="preserve">Primary Site:</w:t>
      </w:r>
      <w:r>
        <w:t xml:space="preserve"> </w:t>
      </w:r>
      <w:r>
        <w:t xml:space="preserve">NutriSalud Corporate Campus</w:t>
      </w:r>
    </w:p>
    <w:p>
      <w:pPr>
        <w:pStyle w:val="BodyText"/>
      </w:pPr>
      <w:r>
        <w:rPr>
          <w:bCs/>
          <w:b/>
        </w:rPr>
        <w:t xml:space="preserve">Address:</w:t>
      </w:r>
      <w:r>
        <w:t xml:space="preserve"> </w:t>
      </w:r>
      <w:r>
        <w:t xml:space="preserve">Av. Paseo de la Reforma 250, Piso 14</w:t>
      </w:r>
    </w:p>
    <w:p>
      <w:pPr>
        <w:pStyle w:val="BodyText"/>
      </w:pPr>
      <w:r>
        <w:rPr>
          <w:bCs/>
          <w:b/>
        </w:rPr>
        <w:t xml:space="preserve">Colony:</w:t>
      </w:r>
      <w:r>
        <w:t xml:space="preserve"> </w:t>
      </w:r>
      <w:r>
        <w:t xml:space="preserve">Cuauhtémoc</w:t>
      </w:r>
    </w:p>
    <w:p>
      <w:pPr>
        <w:pStyle w:val="BodyText"/>
      </w:pPr>
      <w:r>
        <w:rPr>
          <w:bCs/>
          <w:b/>
        </w:rPr>
        <w:t xml:space="preserve">City:</w:t>
      </w:r>
      <w:r>
        <w:t xml:space="preserve"> </w:t>
      </w:r>
      <w:r>
        <w:t xml:space="preserve">Mexico, Mexico City</w:t>
      </w:r>
    </w:p>
    <w:p>
      <w:pPr>
        <w:pStyle w:val="BodyText"/>
      </w:pPr>
      <w:r>
        <w:rPr>
          <w:bCs/>
          <w:b/>
        </w:rPr>
        <w:t xml:space="preserve">State:</w:t>
      </w:r>
      <w:r>
        <w:t xml:space="preserve"> </w:t>
      </w:r>
      <w:r>
        <w:t xml:space="preserve">Ciudad de México</w:t>
      </w:r>
    </w:p>
    <w:p>
      <w:pPr>
        <w:pStyle w:val="BodyText"/>
      </w:pPr>
      <w:r>
        <w:rPr>
          <w:bCs/>
          <w:b/>
        </w:rPr>
        <w:t xml:space="preserve">ZIP Code:</w:t>
      </w:r>
      <w:r>
        <w:t xml:space="preserve"> </w:t>
      </w:r>
      <w:r>
        <w:t xml:space="preserve">06600</w:t>
      </w:r>
    </w:p>
    <w:p>
      <w:pPr>
        <w:pStyle w:val="BodyText"/>
      </w:pPr>
      <w:r>
        <w:rPr>
          <w:bCs/>
          <w:b/>
        </w:rPr>
        <w:t xml:space="preserve">Country:</w:t>
      </w:r>
      <w:r>
        <w:t xml:space="preserve"> </w:t>
      </w:r>
      <w:r>
        <w:t xml:space="preserve">Mexico</w:t>
      </w:r>
    </w:p>
    <w:p>
      <w:pPr>
        <w:pStyle w:val="BodyText"/>
      </w:pPr>
      <w:r>
        <w:rPr>
          <w:bCs/>
          <w:b/>
        </w:rPr>
        <w:t xml:space="preserve">Service Period:</w:t>
      </w:r>
      <w:r>
        <w:t xml:space="preserve"> </w:t>
      </w:r>
      <w:r>
        <w:t xml:space="preserve">July 1, 2025 – December 31, 2025</w:t>
      </w:r>
    </w:p>
    <w:bookmarkEnd w:id="22"/>
    <w:p>
      <w:pPr>
        <w:pStyle w:val="BodyText"/>
      </w:pPr>
      <w:r>
        <w:t xml:space="preserve">Line Items – Dietitian Professional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c>
          <w:tcPr/>
          <w:p>
            <w:pPr>
              <w:pStyle w:val="Compact"/>
              <w:jc w:val="left"/>
            </w:pPr>
            <w:r>
              <w:t xml:space="preserve">Frequency</w:t>
            </w:r>
          </w:p>
        </w:tc>
      </w:tr>
      <w:tr>
        <w:tc>
          <w:tcPr/>
          <w:p>
            <w:pPr>
              <w:pStyle w:val="Compact"/>
              <w:jc w:val="left"/>
            </w:pPr>
            <w:r>
              <w:t xml:space="preserve">1</w:t>
            </w:r>
          </w:p>
        </w:tc>
        <w:tc>
          <w:tcPr/>
          <w:p>
            <w:pPr>
              <w:pStyle w:val="Compact"/>
              <w:jc w:val="left"/>
            </w:pPr>
            <w:r>
              <w:t xml:space="preserve">On-site corporate Dietitian consultation sessions for employee wellness program (individual nutritional assessments, meal planning, and dietary counseling)</w:t>
            </w:r>
          </w:p>
        </w:tc>
        <w:tc>
          <w:tcPr/>
          <w:p>
            <w:pPr>
              <w:pStyle w:val="Compact"/>
              <w:jc w:val="left"/>
            </w:pPr>
            <w:r>
              <w:t xml:space="preserve">240</w:t>
            </w:r>
          </w:p>
        </w:tc>
        <w:tc>
          <w:tcPr/>
          <w:p>
            <w:pPr>
              <w:pStyle w:val="Compact"/>
              <w:jc w:val="left"/>
            </w:pPr>
            <w:r>
              <w:t xml:space="preserve">Sessions</w:t>
            </w:r>
          </w:p>
        </w:tc>
        <w:tc>
          <w:tcPr/>
          <w:p>
            <w:pPr>
              <w:pStyle w:val="Compact"/>
              <w:jc w:val="left"/>
            </w:pPr>
            <w:r>
              <w:t xml:space="preserve">$1,850.00</w:t>
            </w:r>
          </w:p>
        </w:tc>
        <w:tc>
          <w:tcPr/>
          <w:p>
            <w:pPr>
              <w:pStyle w:val="Compact"/>
              <w:jc w:val="left"/>
            </w:pPr>
            <w:r>
              <w:t xml:space="preserve">$444,000.00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Group nutrition workshops and educational seminars on healthy eating, metabolic syndrome prevention, and weight management for corporate staff in Mexico, Mexico City</w:t>
            </w:r>
          </w:p>
        </w:tc>
        <w:tc>
          <w:tcPr/>
          <w:p>
            <w:pPr>
              <w:pStyle w:val="Compact"/>
              <w:jc w:val="left"/>
            </w:pPr>
            <w:r>
              <w:t xml:space="preserve">24</w:t>
            </w:r>
          </w:p>
        </w:tc>
        <w:tc>
          <w:tcPr/>
          <w:p>
            <w:pPr>
              <w:pStyle w:val="Compact"/>
              <w:jc w:val="left"/>
            </w:pPr>
            <w:r>
              <w:t xml:space="preserve">Workshops</w:t>
            </w:r>
          </w:p>
        </w:tc>
        <w:tc>
          <w:tcPr/>
          <w:p>
            <w:pPr>
              <w:pStyle w:val="Compact"/>
              <w:jc w:val="left"/>
            </w:pPr>
            <w:r>
              <w:t xml:space="preserve">$8,500.00</w:t>
            </w:r>
          </w:p>
        </w:tc>
        <w:tc>
          <w:tcPr/>
          <w:p>
            <w:pPr>
              <w:pStyle w:val="Compact"/>
              <w:jc w:val="left"/>
            </w:pPr>
            <w:r>
              <w:t xml:space="preserve">$204,000.00</w:t>
            </w:r>
          </w:p>
        </w:tc>
        <w:tc>
          <w:tcPr/>
          <w:p>
            <w:pPr>
              <w:pStyle w:val="Compact"/>
              <w:jc w:val="left"/>
            </w:pPr>
            <w:r>
              <w:t xml:space="preserve">Bi-weekly</w:t>
            </w:r>
          </w:p>
        </w:tc>
      </w:tr>
      <w:tr>
        <w:tc>
          <w:tcPr/>
          <w:p>
            <w:pPr>
              <w:pStyle w:val="Compact"/>
              <w:jc w:val="left"/>
            </w:pPr>
            <w:r>
              <w:t xml:space="preserve">3</w:t>
            </w:r>
          </w:p>
        </w:tc>
        <w:tc>
          <w:tcPr/>
          <w:p>
            <w:pPr>
              <w:pStyle w:val="Compact"/>
              <w:jc w:val="left"/>
            </w:pPr>
            <w:r>
              <w:t xml:space="preserve">Development and review of corporate cafeteria menu plans compliant with NOM-043-SSA2-2012 nutritional standards for food labeling in Mexico</w:t>
            </w:r>
          </w:p>
        </w:tc>
        <w:tc>
          <w:tcPr/>
          <w:p>
            <w:pPr>
              <w:pStyle w:val="Compact"/>
              <w:jc w:val="left"/>
            </w:pPr>
            <w:r>
              <w:t xml:space="preserve">6</w:t>
            </w:r>
          </w:p>
        </w:tc>
        <w:tc>
          <w:tcPr/>
          <w:p>
            <w:pPr>
              <w:pStyle w:val="Compact"/>
              <w:jc w:val="left"/>
            </w:pPr>
            <w:r>
              <w:t xml:space="preserve">Menu Cycles</w:t>
            </w:r>
          </w:p>
        </w:tc>
        <w:tc>
          <w:tcPr/>
          <w:p>
            <w:pPr>
              <w:pStyle w:val="Compact"/>
              <w:jc w:val="left"/>
            </w:pPr>
            <w:r>
              <w:t xml:space="preserve">$12,000.00</w:t>
            </w:r>
          </w:p>
        </w:tc>
        <w:tc>
          <w:tcPr/>
          <w:p>
            <w:pPr>
              <w:pStyle w:val="Compact"/>
              <w:jc w:val="left"/>
            </w:pPr>
            <w:r>
              <w:t xml:space="preserve">$72,000.00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Specialized Dietitian follow-up programs for employees with diagnosed conditions (diabetes, hypertension, dyslipidemia) including bi-weekly monitoring and personalized dietary adjustments</w:t>
            </w:r>
          </w:p>
        </w:tc>
        <w:tc>
          <w:tcPr/>
          <w:p>
            <w:pPr>
              <w:pStyle w:val="Compact"/>
              <w:jc w:val="left"/>
            </w:pPr>
            <w:r>
              <w:t xml:space="preserve">120</w:t>
            </w:r>
          </w:p>
        </w:tc>
        <w:tc>
          <w:tcPr/>
          <w:p>
            <w:pPr>
              <w:pStyle w:val="Compact"/>
              <w:jc w:val="left"/>
            </w:pPr>
            <w:r>
              <w:t xml:space="preserve">Follow-ups</w:t>
            </w:r>
          </w:p>
        </w:tc>
        <w:tc>
          <w:tcPr/>
          <w:p>
            <w:pPr>
              <w:pStyle w:val="Compact"/>
              <w:jc w:val="left"/>
            </w:pPr>
            <w:r>
              <w:t xml:space="preserve">$2,200.00</w:t>
            </w:r>
          </w:p>
        </w:tc>
        <w:tc>
          <w:tcPr/>
          <w:p>
            <w:pPr>
              <w:pStyle w:val="Compact"/>
              <w:jc w:val="left"/>
            </w:pPr>
            <w:r>
              <w:t xml:space="preserve">$264,000.00</w:t>
            </w:r>
          </w:p>
        </w:tc>
        <w:tc>
          <w:tcPr/>
          <w:p>
            <w:pPr>
              <w:pStyle w:val="Compact"/>
              <w:jc w:val="left"/>
            </w:pPr>
            <w:r>
              <w:t xml:space="preserve">Bi-weekly</w:t>
            </w:r>
          </w:p>
        </w:tc>
      </w:tr>
      <w:tr>
        <w:tc>
          <w:tcPr/>
          <w:p>
            <w:pPr>
              <w:pStyle w:val="Compact"/>
              <w:jc w:val="left"/>
            </w:pPr>
            <w:r>
              <w:t xml:space="preserve">5</w:t>
            </w:r>
          </w:p>
        </w:tc>
        <w:tc>
          <w:tcPr/>
          <w:p>
            <w:pPr>
              <w:pStyle w:val="Compact"/>
              <w:jc w:val="left"/>
            </w:pPr>
            <w:r>
              <w:t xml:space="preserve">Quarterly nutritional audit and compliance report for corporate wellness program, including KPI analysis and recommendations for the Mexico, Mexico City office</w:t>
            </w:r>
          </w:p>
        </w:tc>
        <w:tc>
          <w:tcPr/>
          <w:p>
            <w:pPr>
              <w:pStyle w:val="Compact"/>
              <w:jc w:val="left"/>
            </w:pPr>
            <w:r>
              <w:t xml:space="preserve">2</w:t>
            </w:r>
          </w:p>
        </w:tc>
        <w:tc>
          <w:tcPr/>
          <w:p>
            <w:pPr>
              <w:pStyle w:val="Compact"/>
              <w:jc w:val="left"/>
            </w:pPr>
            <w:r>
              <w:t xml:space="preserve">Reports</w:t>
            </w:r>
          </w:p>
        </w:tc>
        <w:tc>
          <w:tcPr/>
          <w:p>
            <w:pPr>
              <w:pStyle w:val="Compact"/>
              <w:jc w:val="left"/>
            </w:pPr>
            <w:r>
              <w:t xml:space="preserve">$15,000.00</w:t>
            </w:r>
          </w:p>
        </w:tc>
        <w:tc>
          <w:tcPr/>
          <w:p>
            <w:pPr>
              <w:pStyle w:val="Compact"/>
              <w:jc w:val="left"/>
            </w:pPr>
            <w:r>
              <w:t xml:space="preserve">$30,000.00</w:t>
            </w:r>
          </w:p>
        </w:tc>
        <w:tc>
          <w:tcPr/>
          <w:p>
            <w:pPr>
              <w:pStyle w:val="Compact"/>
              <w:jc w:val="left"/>
            </w:pPr>
            <w:r>
              <w:t xml:space="preserve">Quarterly</w:t>
            </w:r>
          </w:p>
        </w:tc>
      </w:tr>
      <w:tr>
        <w:tc>
          <w:tcPr/>
          <w:p>
            <w:pPr>
              <w:pStyle w:val="Compact"/>
              <w:jc w:val="left"/>
            </w:pPr>
            <w:r>
              <w:t xml:space="preserve">6</w:t>
            </w:r>
          </w:p>
        </w:tc>
        <w:tc>
          <w:tcPr/>
          <w:p>
            <w:pPr>
              <w:pStyle w:val="Compact"/>
              <w:jc w:val="left"/>
            </w:pPr>
            <w:r>
              <w:t xml:space="preserve">Emergency Dietitian on-call availability (24/7) for urgent nutritional consultations and crisis dietary management</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$5,500.00</w:t>
            </w:r>
          </w:p>
        </w:tc>
        <w:tc>
          <w:tcPr/>
          <w:p>
            <w:pPr>
              <w:pStyle w:val="Compact"/>
              <w:jc w:val="left"/>
            </w:pPr>
            <w:r>
              <w:t xml:space="preserve">$33,000.00</w:t>
            </w:r>
          </w:p>
        </w:tc>
        <w:tc>
          <w:tcPr/>
          <w:p>
            <w:pPr>
              <w:pStyle w:val="Compact"/>
              <w:jc w:val="left"/>
            </w:pPr>
            <w:r>
              <w:t xml:space="preserve">Monthly</w:t>
            </w:r>
          </w:p>
        </w:tc>
      </w:tr>
      <w:tr>
        <w:tc>
          <w:tcPr>
            <w:gridSpan w:val="5"/>
          </w:tcPr>
          <w:p>
            <w:pPr>
              <w:pStyle w:val="Compact"/>
              <w:jc w:val="right"/>
            </w:pPr>
            <w:r>
              <w:t xml:space="preserve">SUBTOTAL (MXN):</w:t>
            </w:r>
          </w:p>
        </w:tc>
        <w:tc>
          <w:tcPr/>
          <w:p>
            <w:pPr>
              <w:pStyle w:val="Compact"/>
              <w:jc w:val="left"/>
            </w:pPr>
            <w:r>
              <w:t xml:space="preserve">$1,047,000.00</w:t>
            </w:r>
          </w:p>
        </w:tc>
        <w:tc>
          <w:tcPr/>
          <w:p>
            <w:pPr>
              <w:pStyle w:val="Compact"/>
            </w:pPr>
          </w:p>
        </w:tc>
      </w:tr>
      <w:tr>
        <w:tc>
          <w:tcPr>
            <w:gridSpan w:val="5"/>
          </w:tcPr>
          <w:p>
            <w:pPr>
              <w:pStyle w:val="Compact"/>
              <w:jc w:val="right"/>
            </w:pPr>
            <w:r>
              <w:t xml:space="preserve">IVA (16% Tax – Mexico):</w:t>
            </w:r>
          </w:p>
        </w:tc>
        <w:tc>
          <w:tcPr/>
          <w:p>
            <w:pPr>
              <w:pStyle w:val="Compact"/>
              <w:jc w:val="left"/>
            </w:pPr>
            <w:r>
              <w:t xml:space="preserve">$167,520.00</w:t>
            </w:r>
          </w:p>
        </w:tc>
        <w:tc>
          <w:tcPr/>
          <w:p>
            <w:pPr>
              <w:pStyle w:val="Compact"/>
            </w:pPr>
          </w:p>
        </w:tc>
      </w:tr>
      <w:tr>
        <w:tc>
          <w:tcPr>
            <w:gridSpan w:val="5"/>
          </w:tcPr>
          <w:p>
            <w:pPr>
              <w:pStyle w:val="Compact"/>
              <w:jc w:val="right"/>
            </w:pPr>
            <w:r>
              <w:t xml:space="preserve">GRAND TOTAL (MXN):</w:t>
            </w:r>
          </w:p>
        </w:tc>
        <w:tc>
          <w:tcPr/>
          <w:p>
            <w:pPr>
              <w:pStyle w:val="Compact"/>
              <w:jc w:val="left"/>
            </w:pPr>
            <w:r>
              <w:t xml:space="preserve">$1,214,520.00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 Purchase Order authorizes the engagement of the named Dietitian, Lic. María Fernanda Gutiérrez López, to provide comprehensive clinical nutrition and dietary services to NutriSalud Corporate Wellness Group employees at the designated facility located in Mexico, Mexico City. All services shall be rendered in accordance with the professional standards established by the Mexican Association of Nutritionists (AMN) and applicable federal health regulations.</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invoice (factura) issued in compliance with Mexican SAT (Servicio de Administración Tributaria) electronic invoicing requirements (CFDI 4.0). Payment shall be processed via bank transfer to the account specified by the Dietitian on the invoice. Late payments shall accrue interest at the rate established by the Mexican Central Bank (Banco de México).</w:t>
      </w:r>
    </w:p>
    <w:p>
      <w:pPr>
        <w:numPr>
          <w:ilvl w:val="0"/>
          <w:numId w:val="1001"/>
        </w:numPr>
        <w:pStyle w:val="Compact"/>
      </w:pPr>
      <w:r>
        <w:rPr>
          <w:bCs/>
          <w:b/>
        </w:rPr>
        <w:t xml:space="preserve">Service Location:</w:t>
      </w:r>
      <w:r>
        <w:t xml:space="preserve"> </w:t>
      </w:r>
      <w:r>
        <w:t xml:space="preserve">All on-site services under this Purchase Order shall be performed at the NutriSalud Corporate Campus, Av. Paseo de la Reforma 250, Piso 14, Col. Cuauhtémoc, Mexico, Mexico City, unless otherwise agreed in writing by both parties. The Dietitian shall comply with all site safety protocols and corporate access policies in effect at the Mexico, Mexico City location.</w:t>
      </w:r>
    </w:p>
    <w:p>
      <w:pPr>
        <w:numPr>
          <w:ilvl w:val="0"/>
          <w:numId w:val="1001"/>
        </w:numPr>
        <w:pStyle w:val="Compact"/>
      </w:pPr>
      <w:r>
        <w:rPr>
          <w:bCs/>
          <w:b/>
        </w:rPr>
        <w:t xml:space="preserve">Professional Compliance:</w:t>
      </w:r>
      <w:r>
        <w:t xml:space="preserve"> </w:t>
      </w:r>
      <w:r>
        <w:t xml:space="preserve">The Dietitian warrants that she holds a valid professional license (Cédula Profesional) issued by the relevant authority in Mexico and maintains current registration with the Mexican health regulatory body. She shall carry professional liability insurance with a minimum coverage of MXN $2,000,000 for the duration of this Purchase Order.</w:t>
      </w:r>
    </w:p>
    <w:p>
      <w:pPr>
        <w:numPr>
          <w:ilvl w:val="0"/>
          <w:numId w:val="1001"/>
        </w:numPr>
        <w:pStyle w:val="Compact"/>
      </w:pPr>
      <w:r>
        <w:rPr>
          <w:bCs/>
          <w:b/>
        </w:rPr>
        <w:t xml:space="preserve">Confidentiality:</w:t>
      </w:r>
      <w:r>
        <w:t xml:space="preserve"> </w:t>
      </w:r>
      <w:r>
        <w:t xml:space="preserve">The Dietitian shall maintain strict confidentiality regarding all employee health information, dietary records, and medical data accessed during the performance of services under this Purchase Order, in full compliance with the Mexican Federal Law on Protection of Personal Data Held by Private Parties (LFPDPPP) and applicable data protection regulations in Mexico, Mexico City.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Dietitian shall be compensated for all services rendered up to the effective date of termination, and the Purchaser shall not be liable for future scheduled sessions.</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United Mexican States, with jurisdiction vested in the courts of Mexico, Mexico City. Any disputes arising from this Purchase Order shall be subject to mediation before the relevant commercial arbitration center in Mexico City prior to litigation.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the Mexico, Mexico City metropolitan area.</w:t>
      </w:r>
    </w:p>
    <w:p>
      <w:pPr>
        <w:numPr>
          <w:ilvl w:val="0"/>
          <w:numId w:val="1001"/>
        </w:numPr>
        <w:pStyle w:val="Compact"/>
      </w:pPr>
      <w:r>
        <w:rPr>
          <w:bCs/>
          <w:b/>
        </w:rPr>
        <w:t xml:space="preserve">Amendments:</w:t>
      </w:r>
      <w:r>
        <w:t xml:space="preserve"> </w:t>
      </w:r>
      <w:r>
        <w:t xml:space="preserve">Any modifications to this Purchase Order, including changes to service scope, pricing, or delivery schedule, must be documented in a written addendum signed by authorized representatives of both parties.</w:t>
      </w:r>
    </w:p>
    <w:p>
      <w:pPr>
        <w:pStyle w:val="FirstParagraph"/>
      </w:pPr>
      <w:r>
        <w:t xml:space="preserve">Authorization and Acceptance</w:t>
      </w:r>
    </w:p>
    <w:p>
      <w:pPr>
        <w:pStyle w:val="BodyText"/>
      </w:pPr>
      <w:r>
        <w:rPr>
          <w:bCs/>
          <w:b/>
        </w:rPr>
        <w:t xml:space="preserve">Prepared by (Purchaser):</w:t>
      </w:r>
    </w:p>
    <w:p>
      <w:pPr>
        <w:pStyle w:val="BodyText"/>
      </w:pPr>
      <w:r>
        <w:t xml:space="preserve">Ing. Carlos Alberto Ramírez Vega</w:t>
      </w:r>
    </w:p>
    <w:p>
      <w:pPr>
        <w:pStyle w:val="BodyText"/>
      </w:pPr>
      <w:r>
        <w:t xml:space="preserve">Director of Procurement &amp; Vendor Management</w:t>
      </w:r>
    </w:p>
    <w:p>
      <w:pPr>
        <w:pStyle w:val="BodyText"/>
      </w:pPr>
      <w:r>
        <w:t xml:space="preserve">NutriSalud Corporate Wellness Group, S.A. de C.V.</w:t>
      </w:r>
    </w:p>
    <w:p>
      <w:pPr>
        <w:pStyle w:val="BodyText"/>
      </w:pPr>
      <w:r>
        <w:t xml:space="preserve">Signature &amp; Date</w:t>
      </w:r>
    </w:p>
    <w:p>
      <w:pPr>
        <w:pStyle w:val="BodyText"/>
      </w:pPr>
      <w:r>
        <w:rPr>
          <w:bCs/>
          <w:b/>
        </w:rPr>
        <w:t xml:space="preserve">Approved by (Purchaser):</w:t>
      </w:r>
    </w:p>
    <w:p>
      <w:pPr>
        <w:pStyle w:val="BodyText"/>
      </w:pPr>
      <w:r>
        <w:t xml:space="preserve">Mtra. Patricia Elena Solís Mendoza</w:t>
      </w:r>
    </w:p>
    <w:p>
      <w:pPr>
        <w:pStyle w:val="BodyText"/>
      </w:pPr>
      <w:r>
        <w:t xml:space="preserve">Chief Financial Officer</w:t>
      </w:r>
    </w:p>
    <w:p>
      <w:pPr>
        <w:pStyle w:val="BodyText"/>
      </w:pPr>
      <w:r>
        <w:t xml:space="preserve">NutriSalud Corporate Wellness Group, S.A. de C.V.</w:t>
      </w:r>
    </w:p>
    <w:p>
      <w:pPr>
        <w:pStyle w:val="BodyText"/>
      </w:pPr>
      <w:r>
        <w:t xml:space="preserve">Signature &amp; Date</w:t>
      </w:r>
    </w:p>
    <w:p>
      <w:pPr>
        <w:pStyle w:val="BodyText"/>
      </w:pPr>
      <w:r>
        <w:rPr>
          <w:bCs/>
          <w:b/>
        </w:rPr>
        <w:t xml:space="preserve">Accepted by (Dietitian / Vendor):</w:t>
      </w:r>
    </w:p>
    <w:p>
      <w:pPr>
        <w:pStyle w:val="BodyText"/>
      </w:pPr>
      <w:r>
        <w:t xml:space="preserve">Lic. María Fernanda Gutiérrez López</w:t>
      </w:r>
    </w:p>
    <w:p>
      <w:pPr>
        <w:pStyle w:val="BodyText"/>
      </w:pPr>
      <w:r>
        <w:t xml:space="preserve">Clinical Dietitian – R.N.</w:t>
      </w:r>
    </w:p>
    <w:p>
      <w:pPr>
        <w:pStyle w:val="BodyText"/>
      </w:pPr>
      <w:r>
        <w:t xml:space="preserve">Cédula Profesional: 48291037</w:t>
      </w:r>
    </w:p>
    <w:p>
      <w:pPr>
        <w:pStyle w:val="BodyText"/>
      </w:pPr>
      <w:r>
        <w:t xml:space="preserve">Signature &amp; Date</w:t>
      </w:r>
    </w:p>
    <w:p>
      <w:pPr>
        <w:pStyle w:val="BodyText"/>
      </w:pPr>
      <w:r>
        <w:t xml:space="preserve">This Purchase Order (PO No. NSC-2025-04782) is a binding commercial document issued by NutriSalud Corporate Wellness Group, S.A. de C.V., registered in Mexico, Mexico City. This document is valid for a period of ninety (90) days from the date of issue. Unauthorized reproduction or distribution of this Purchase Order is prohibited. For inquiries, contact the Procurement Department at procurement@nutrisalud.mx or +52 (55) 5512-8834.</w:t>
      </w:r>
    </w:p>
    <w:p>
      <w:pPr>
        <w:pStyle w:val="BodyText"/>
      </w:pPr>
      <w:r>
        <w:t xml:space="preserve">Document generated on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Mexico Mexico City</dc:title>
  <dc:creator/>
  <dc:language>en</dc:language>
  <cp:keywords/>
  <dcterms:created xsi:type="dcterms:W3CDTF">2026-10-10T10:21:14Z</dcterms:created>
  <dcterms:modified xsi:type="dcterms:W3CDTF">2026-10-10T10:21:14Z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