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Professional Dietitian Services — Russia Moscow</w:t>
      </w:r>
    </w:p>
    <w:p>
      <w:pPr>
        <w:pStyle w:val="BodyText"/>
      </w:pPr>
      <w:r>
        <w:t xml:space="preserve">Document Reference: PO-RU-MOW-2025-04782</w:t>
      </w:r>
    </w:p>
    <w:bookmarkEnd w:id="20"/>
    <w:p>
      <w:pPr>
        <w:pStyle w:val="BodyText"/>
      </w:pPr>
      <w:r>
        <w:rPr>
          <w:bCs/>
          <w:b/>
        </w:rPr>
        <w:t xml:space="preserve">Purchase Order No.:</w:t>
      </w:r>
      <w:r>
        <w:t xml:space="preserve"> </w:t>
      </w:r>
      <w:r>
        <w:t xml:space="preserve">PO-RU-MOW-2025-04782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Country of Operation:</w:t>
      </w:r>
      <w:r>
        <w:t xml:space="preserve"> </w:t>
      </w:r>
      <w:r>
        <w:t xml:space="preserve">Russia</w:t>
      </w:r>
      <w:r>
        <w:br/>
      </w:r>
      <w:r>
        <w:rPr>
          <w:bCs/>
          <w:b/>
        </w:rPr>
        <w:t xml:space="preserve">City of Service:</w:t>
      </w:r>
      <w:r>
        <w:t xml:space="preserve"> </w:t>
      </w:r>
      <w:r>
        <w:t xml:space="preserve">Moscow</w:t>
      </w:r>
      <w:r>
        <w:br/>
      </w:r>
      <w:r>
        <w:rPr>
          <w:bCs/>
          <w:b/>
        </w:rPr>
        <w:t xml:space="preserve">Currency:</w:t>
      </w:r>
      <w:r>
        <w:t xml:space="preserve"> </w:t>
      </w:r>
      <w:r>
        <w:t xml:space="preserve">Russian Ruble (RUB)</w:t>
      </w:r>
    </w:p>
    <w:bookmarkStart w:id="21" w:name="purchasing-entity-buyer"/>
    <w:p>
      <w:pPr>
        <w:pStyle w:val="Heading2"/>
      </w:pPr>
      <w:r>
        <w:t xml:space="preserve">1. Purchasing Entity (Buyer)</w:t>
      </w:r>
    </w:p>
    <w:p>
      <w:pPr>
        <w:pStyle w:val="FirstParagraph"/>
      </w:pPr>
      <w:r>
        <w:rPr>
          <w:bCs/>
          <w:b/>
        </w:rPr>
        <w:t xml:space="preserve">Organization:</w:t>
      </w:r>
      <w:r>
        <w:t xml:space="preserve"> </w:t>
      </w:r>
      <w:r>
        <w:t xml:space="preserve">Moscow Corporate Wellness Group LLC</w:t>
      </w:r>
      <w:r>
        <w:br/>
      </w:r>
      <w:r>
        <w:rPr>
          <w:bCs/>
          <w:b/>
        </w:rPr>
        <w:t xml:space="preserve">Address:</w:t>
      </w:r>
      <w:r>
        <w:t xml:space="preserve"> </w:t>
      </w:r>
      <w:r>
        <w:t xml:space="preserve">12 Tverskaya Street, Building 4, Floor 7, Moscow, 125009, Russian Federation</w:t>
      </w:r>
      <w:r>
        <w:br/>
      </w:r>
      <w:r>
        <w:rPr>
          <w:bCs/>
          <w:b/>
        </w:rPr>
        <w:t xml:space="preserve">INN (Tax ID):</w:t>
      </w:r>
      <w:r>
        <w:t xml:space="preserve"> </w:t>
      </w:r>
      <w:r>
        <w:t xml:space="preserve">7706543210</w:t>
      </w:r>
      <w:r>
        <w:br/>
      </w:r>
      <w:r>
        <w:rPr>
          <w:bCs/>
          <w:b/>
        </w:rPr>
        <w:t xml:space="preserve">OGRN:</w:t>
      </w:r>
      <w:r>
        <w:t xml:space="preserve"> </w:t>
      </w:r>
      <w:r>
        <w:t xml:space="preserve">1157746001234</w:t>
      </w:r>
      <w:r>
        <w:br/>
      </w:r>
      <w:r>
        <w:rPr>
          <w:bCs/>
          <w:b/>
        </w:rPr>
        <w:t xml:space="preserve">Contact Person:</w:t>
      </w:r>
      <w:r>
        <w:t xml:space="preserve"> </w:t>
      </w:r>
      <w:r>
        <w:t xml:space="preserve">Elena V. Sokolova, Procurement Director</w:t>
      </w:r>
      <w:r>
        <w:br/>
      </w:r>
      <w:r>
        <w:rPr>
          <w:bCs/>
          <w:b/>
        </w:rPr>
        <w:t xml:space="preserve">Email:</w:t>
      </w:r>
      <w:r>
        <w:t xml:space="preserve"> </w:t>
      </w:r>
      <w:r>
        <w:t xml:space="preserve">procurement@moscowwellness.ru</w:t>
      </w:r>
      <w:r>
        <w:br/>
      </w:r>
      <w:r>
        <w:rPr>
          <w:bCs/>
          <w:b/>
        </w:rPr>
        <w:t xml:space="preserve">Phone:</w:t>
      </w:r>
      <w:r>
        <w:t xml:space="preserve"> </w:t>
      </w:r>
      <w:r>
        <w:t xml:space="preserve">+7 (495) 123-4567</w:t>
      </w:r>
    </w:p>
    <w:bookmarkEnd w:id="21"/>
    <w:bookmarkStart w:id="22" w:name="service-provider-supplier-dietitian"/>
    <w:p>
      <w:pPr>
        <w:pStyle w:val="Heading2"/>
      </w:pPr>
      <w:r>
        <w:t xml:space="preserve">2. Service Provider (Supplier) — Dietitian</w:t>
      </w:r>
    </w:p>
    <w:p>
      <w:pPr>
        <w:pStyle w:val="FirstParagraph"/>
      </w:pPr>
      <w:r>
        <w:rPr>
          <w:bCs/>
          <w:b/>
        </w:rPr>
        <w:t xml:space="preserve">Professional Name:</w:t>
      </w:r>
      <w:r>
        <w:t xml:space="preserve"> </w:t>
      </w:r>
      <w:r>
        <w:t xml:space="preserve">Dr. Anna M. Petrova, Certified Clinical Dietitian</w:t>
      </w:r>
      <w:r>
        <w:br/>
      </w:r>
      <w:r>
        <w:rPr>
          <w:bCs/>
          <w:b/>
        </w:rPr>
        <w:t xml:space="preserve">Practice Name:</w:t>
      </w:r>
      <w:r>
        <w:t xml:space="preserve"> </w:t>
      </w:r>
      <w:r>
        <w:t xml:space="preserve">Petrova Nutrition &amp; Dietetics Center</w:t>
      </w:r>
      <w:r>
        <w:br/>
      </w:r>
      <w:r>
        <w:rPr>
          <w:bCs/>
          <w:b/>
        </w:rPr>
        <w:t xml:space="preserve">Address:</w:t>
      </w:r>
      <w:r>
        <w:t xml:space="preserve"> </w:t>
      </w:r>
      <w:r>
        <w:t xml:space="preserve">45 Arbat Street, Suite 210, Moscow, 101000, Russian Federation</w:t>
      </w:r>
      <w:r>
        <w:br/>
      </w:r>
      <w:r>
        <w:rPr>
          <w:bCs/>
          <w:b/>
        </w:rPr>
        <w:t xml:space="preserve">Professional License No.:</w:t>
      </w:r>
      <w:r>
        <w:t xml:space="preserve"> </w:t>
      </w:r>
      <w:r>
        <w:t xml:space="preserve">RU-DIET-2019-00847</w:t>
      </w:r>
      <w:r>
        <w:br/>
      </w:r>
      <w:r>
        <w:rPr>
          <w:bCs/>
          <w:b/>
        </w:rPr>
        <w:t xml:space="preserve">Registration with Ministry of Health of Russia:</w:t>
      </w:r>
      <w:r>
        <w:t xml:space="preserve"> </w:t>
      </w:r>
      <w:r>
        <w:t xml:space="preserve">Confirmed, valid through 2027</w:t>
      </w:r>
      <w:r>
        <w:br/>
      </w:r>
      <w:r>
        <w:rPr>
          <w:bCs/>
          <w:b/>
        </w:rPr>
        <w:t xml:space="preserve">Specialization:</w:t>
      </w:r>
      <w:r>
        <w:t xml:space="preserve"> </w:t>
      </w:r>
      <w:r>
        <w:t xml:space="preserve">Corporate nutritional planning, metabolic health, and dietary therapy</w:t>
      </w:r>
      <w:r>
        <w:br/>
      </w:r>
      <w:r>
        <w:rPr>
          <w:bCs/>
          <w:b/>
        </w:rPr>
        <w:t xml:space="preserve">Contact Person:</w:t>
      </w:r>
      <w:r>
        <w:t xml:space="preserve"> </w:t>
      </w:r>
      <w:r>
        <w:t xml:space="preserve">Dr. Anna M. Petrova</w:t>
      </w:r>
      <w:r>
        <w:br/>
      </w:r>
      <w:r>
        <w:rPr>
          <w:bCs/>
          <w:b/>
        </w:rPr>
        <w:t xml:space="preserve">Email:</w:t>
      </w:r>
      <w:r>
        <w:t xml:space="preserve"> </w:t>
      </w:r>
      <w:r>
        <w:t xml:space="preserve">a.petrova@petrovanutrition.ru</w:t>
      </w:r>
      <w:r>
        <w:br/>
      </w:r>
      <w:r>
        <w:rPr>
          <w:bCs/>
          <w:b/>
        </w:rPr>
        <w:t xml:space="preserve">Phone:</w:t>
      </w:r>
      <w:r>
        <w:t xml:space="preserve"> </w:t>
      </w:r>
      <w:r>
        <w:t xml:space="preserve">+7 (495) 987-6543</w:t>
      </w:r>
    </w:p>
    <w:bookmarkEnd w:id="22"/>
    <w:bookmarkStart w:id="23" w:name="Xb2adea621d0ddbafd78658cef8909dd46764bbe"/>
    <w:p>
      <w:pPr>
        <w:pStyle w:val="Heading2"/>
      </w:pPr>
      <w:r>
        <w:t xml:space="preserve">3. Description of Purchase Order — Dietitian Services in Russia Moscow</w:t>
      </w:r>
    </w:p>
    <w:p>
      <w:pPr>
        <w:pStyle w:val="FirstParagraph"/>
      </w:pPr>
      <w:r>
        <w:t xml:space="preserve">This Purchase Order is issued by Moscow Corporate Wellness Group LLC to engage the professional services of a certified</w:t>
      </w:r>
      <w:r>
        <w:t xml:space="preserve"> </w:t>
      </w:r>
      <w:r>
        <w:t xml:space="preserve">Dietitian</w:t>
      </w:r>
      <w:r>
        <w:t xml:space="preserve"> </w:t>
      </w:r>
      <w:r>
        <w:t xml:space="preserve">operating within the city of</w:t>
      </w:r>
      <w:r>
        <w:t xml:space="preserve"> </w:t>
      </w:r>
      <w:r>
        <w:t xml:space="preserve">Moscow, Russia</w:t>
      </w:r>
      <w:r>
        <w:t xml:space="preserve">. The scope of this Purchase Order encompasses a comprehensive, multi-month nutritional consulting engagement designed to support the dietary health and wellness of 350 corporate employees across three office locations in central Moscow. The</w:t>
      </w:r>
      <w:r>
        <w:t xml:space="preserve"> </w:t>
      </w:r>
      <w:r>
        <w:t xml:space="preserve">Dietitian</w:t>
      </w:r>
      <w:r>
        <w:t xml:space="preserve"> </w:t>
      </w:r>
      <w:r>
        <w:t xml:space="preserve">shall provide evidence-based nutritional assessments, personalized meal planning, group workshops, and ongoing dietary monitoring in full compliance with the regulatory standards established by the Ministry of Health of the Russian Federation and the professional guidelines of the Russian Association of Clinical Nutritionists.</w:t>
      </w:r>
    </w:p>
    <w:p>
      <w:pPr>
        <w:pStyle w:val="BodyText"/>
      </w:pPr>
      <w:r>
        <w:t xml:space="preserve">All services under this Purchase Order shall be delivered exclusively within the administrative boundaries of Moscow, Russian Federation. The primary service location shall be the Petrova Nutrition &amp; Dietetics Center on Arbat Street, with supplementary on-site visits to the buyer's offices at Tverskaya Street, Leningradsky Prospekt, and Kuznetsky Most. The</w:t>
      </w:r>
      <w:r>
        <w:t xml:space="preserve"> </w:t>
      </w:r>
      <w:r>
        <w:t xml:space="preserve">Dietitian</w:t>
      </w:r>
      <w:r>
        <w:t xml:space="preserve"> </w:t>
      </w:r>
      <w:r>
        <w:t xml:space="preserve">is required to hold a valid Russian medical practitioner license and must maintain professional liability insurance coverage of no less than 5,000,000 RUB throughout the duration of this Purchase Order.</w:t>
      </w:r>
    </w:p>
    <w:bookmarkEnd w:id="23"/>
    <w:bookmarkStart w:id="24" w:name="line-items-services-and-pricing"/>
    <w:p>
      <w:pPr>
        <w:pStyle w:val="Heading2"/>
      </w:pPr>
      <w:r>
        <w:t xml:space="preserve">4. Line Items —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Dietitian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Initial comprehensive nutritional assessment and dietary history review for each employee (Moscow offices)</w:t>
            </w:r>
          </w:p>
        </w:tc>
        <w:tc>
          <w:tcPr/>
          <w:p>
            <w:pPr>
              <w:pStyle w:val="Compact"/>
              <w:jc w:val="left"/>
            </w:pPr>
            <w:r>
              <w:t xml:space="preserve">350</w:t>
            </w:r>
          </w:p>
        </w:tc>
        <w:tc>
          <w:tcPr/>
          <w:p>
            <w:pPr>
              <w:pStyle w:val="Compact"/>
              <w:jc w:val="left"/>
            </w:pPr>
            <w:r>
              <w:t xml:space="preserve">Assessments</w:t>
            </w:r>
          </w:p>
        </w:tc>
        <w:tc>
          <w:tcPr/>
          <w:p>
            <w:pPr>
              <w:pStyle w:val="Compact"/>
              <w:jc w:val="left"/>
            </w:pPr>
            <w:r>
              <w:t xml:space="preserve">3,500</w:t>
            </w:r>
          </w:p>
        </w:tc>
        <w:tc>
          <w:tcPr/>
          <w:p>
            <w:pPr>
              <w:pStyle w:val="Compact"/>
              <w:jc w:val="left"/>
            </w:pPr>
            <w:r>
              <w:t xml:space="preserve">1,225,000</w:t>
            </w:r>
          </w:p>
        </w:tc>
      </w:tr>
      <w:tr>
        <w:tc>
          <w:tcPr/>
          <w:p>
            <w:pPr>
              <w:pStyle w:val="Compact"/>
              <w:jc w:val="left"/>
            </w:pPr>
            <w:r>
              <w:t xml:space="preserve">02</w:t>
            </w:r>
          </w:p>
        </w:tc>
        <w:tc>
          <w:tcPr/>
          <w:p>
            <w:pPr>
              <w:pStyle w:val="Compact"/>
              <w:jc w:val="left"/>
            </w:pPr>
            <w:r>
              <w:t xml:space="preserve">Personalized 12-week dietary plan development with Russian cuisine adaptations</w:t>
            </w:r>
          </w:p>
        </w:tc>
        <w:tc>
          <w:tcPr/>
          <w:p>
            <w:pPr>
              <w:pStyle w:val="Compact"/>
              <w:jc w:val="left"/>
            </w:pPr>
            <w:r>
              <w:t xml:space="preserve">350</w:t>
            </w:r>
          </w:p>
        </w:tc>
        <w:tc>
          <w:tcPr/>
          <w:p>
            <w:pPr>
              <w:pStyle w:val="Compact"/>
              <w:jc w:val="left"/>
            </w:pPr>
            <w:r>
              <w:t xml:space="preserve">Plans</w:t>
            </w:r>
          </w:p>
        </w:tc>
        <w:tc>
          <w:tcPr/>
          <w:p>
            <w:pPr>
              <w:pStyle w:val="Compact"/>
              <w:jc w:val="left"/>
            </w:pPr>
            <w:r>
              <w:t xml:space="preserve">5,200</w:t>
            </w:r>
          </w:p>
        </w:tc>
        <w:tc>
          <w:tcPr/>
          <w:p>
            <w:pPr>
              <w:pStyle w:val="Compact"/>
              <w:jc w:val="left"/>
            </w:pPr>
            <w:r>
              <w:t xml:space="preserve">1,820,000</w:t>
            </w:r>
          </w:p>
        </w:tc>
      </w:tr>
      <w:tr>
        <w:tc>
          <w:tcPr/>
          <w:p>
            <w:pPr>
              <w:pStyle w:val="Compact"/>
              <w:jc w:val="left"/>
            </w:pPr>
            <w:r>
              <w:t xml:space="preserve">03</w:t>
            </w:r>
          </w:p>
        </w:tc>
        <w:tc>
          <w:tcPr/>
          <w:p>
            <w:pPr>
              <w:pStyle w:val="Compact"/>
              <w:jc w:val="left"/>
            </w:pPr>
            <w:r>
              <w:t xml:space="preserve">Group nutrition workshops (8 sessions per month, 40 participants per session, Moscow venues)</w:t>
            </w:r>
          </w:p>
        </w:tc>
        <w:tc>
          <w:tcPr/>
          <w:p>
            <w:pPr>
              <w:pStyle w:val="Compact"/>
              <w:jc w:val="left"/>
            </w:pPr>
            <w:r>
              <w:t xml:space="preserve">96</w:t>
            </w:r>
          </w:p>
        </w:tc>
        <w:tc>
          <w:tcPr/>
          <w:p>
            <w:pPr>
              <w:pStyle w:val="Compact"/>
              <w:jc w:val="left"/>
            </w:pPr>
            <w:r>
              <w:t xml:space="preserve">Sessions</w:t>
            </w:r>
          </w:p>
        </w:tc>
        <w:tc>
          <w:tcPr/>
          <w:p>
            <w:pPr>
              <w:pStyle w:val="Compact"/>
              <w:jc w:val="left"/>
            </w:pPr>
            <w:r>
              <w:t xml:space="preserve">18,000</w:t>
            </w:r>
          </w:p>
        </w:tc>
        <w:tc>
          <w:tcPr/>
          <w:p>
            <w:pPr>
              <w:pStyle w:val="Compact"/>
              <w:jc w:val="left"/>
            </w:pPr>
            <w:r>
              <w:t xml:space="preserve">1,728,000</w:t>
            </w:r>
          </w:p>
        </w:tc>
      </w:tr>
      <w:tr>
        <w:tc>
          <w:tcPr/>
          <w:p>
            <w:pPr>
              <w:pStyle w:val="Compact"/>
              <w:jc w:val="left"/>
            </w:pPr>
            <w:r>
              <w:t xml:space="preserve">04</w:t>
            </w:r>
          </w:p>
        </w:tc>
        <w:tc>
          <w:tcPr/>
          <w:p>
            <w:pPr>
              <w:pStyle w:val="Compact"/>
              <w:jc w:val="left"/>
            </w:pPr>
            <w:r>
              <w:t xml:space="preserve">Monthly follow-up consultations and dietary progress monitoring (per employee)</w:t>
            </w:r>
          </w:p>
        </w:tc>
        <w:tc>
          <w:tcPr/>
          <w:p>
            <w:pPr>
              <w:pStyle w:val="Compact"/>
              <w:jc w:val="left"/>
            </w:pPr>
            <w:r>
              <w:t xml:space="preserve">1,050</w:t>
            </w:r>
          </w:p>
        </w:tc>
        <w:tc>
          <w:tcPr/>
          <w:p>
            <w:pPr>
              <w:pStyle w:val="Compact"/>
              <w:jc w:val="left"/>
            </w:pPr>
            <w:r>
              <w:t xml:space="preserve">Consultations</w:t>
            </w:r>
          </w:p>
        </w:tc>
        <w:tc>
          <w:tcPr/>
          <w:p>
            <w:pPr>
              <w:pStyle w:val="Compact"/>
              <w:jc w:val="left"/>
            </w:pPr>
            <w:r>
              <w:t xml:space="preserve">1,800</w:t>
            </w:r>
          </w:p>
        </w:tc>
        <w:tc>
          <w:tcPr/>
          <w:p>
            <w:pPr>
              <w:pStyle w:val="Compact"/>
              <w:jc w:val="left"/>
            </w:pPr>
            <w:r>
              <w:t xml:space="preserve">1,890,000</w:t>
            </w:r>
          </w:p>
        </w:tc>
      </w:tr>
      <w:tr>
        <w:tc>
          <w:tcPr/>
          <w:p>
            <w:pPr>
              <w:pStyle w:val="Compact"/>
              <w:jc w:val="left"/>
            </w:pPr>
            <w:r>
              <w:t xml:space="preserve">05</w:t>
            </w:r>
          </w:p>
        </w:tc>
        <w:tc>
          <w:tcPr/>
          <w:p>
            <w:pPr>
              <w:pStyle w:val="Compact"/>
              <w:jc w:val="left"/>
            </w:pPr>
            <w:r>
              <w:t xml:space="preserve">On-site kitchen audit and cafeteria menu redesign consultation (3 Moscow locations)</w:t>
            </w:r>
          </w:p>
        </w:tc>
        <w:tc>
          <w:tcPr/>
          <w:p>
            <w:pPr>
              <w:pStyle w:val="Compact"/>
              <w:jc w:val="left"/>
            </w:pPr>
            <w:r>
              <w:t xml:space="preserve">3</w:t>
            </w:r>
          </w:p>
        </w:tc>
        <w:tc>
          <w:tcPr/>
          <w:p>
            <w:pPr>
              <w:pStyle w:val="Compact"/>
              <w:jc w:val="left"/>
            </w:pPr>
            <w:r>
              <w:t xml:space="preserve">Audits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06</w:t>
            </w:r>
          </w:p>
        </w:tc>
        <w:tc>
          <w:tcPr/>
          <w:p>
            <w:pPr>
              <w:pStyle w:val="Compact"/>
              <w:jc w:val="left"/>
            </w:pPr>
            <w:r>
              <w:t xml:space="preserve">Preparation of quarterly nutritional health reports for corporate management (Moscow HQ)</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07</w:t>
            </w:r>
          </w:p>
        </w:tc>
        <w:tc>
          <w:tcPr/>
          <w:p>
            <w:pPr>
              <w:pStyle w:val="Compact"/>
              <w:jc w:val="left"/>
            </w:pPr>
            <w:r>
              <w:t xml:space="preserve">Emergency dietary intervention and urgent Dietitian consultation (on-call, Moscow metro area)</w:t>
            </w:r>
          </w:p>
        </w:tc>
        <w:tc>
          <w:tcPr/>
          <w:p>
            <w:pPr>
              <w:pStyle w:val="Compact"/>
              <w:jc w:val="left"/>
            </w:pPr>
            <w:r>
              <w:t xml:space="preserve">12</w:t>
            </w:r>
          </w:p>
        </w:tc>
        <w:tc>
          <w:tcPr/>
          <w:p>
            <w:pPr>
              <w:pStyle w:val="Compact"/>
              <w:jc w:val="left"/>
            </w:pPr>
            <w:r>
              <w:t xml:space="preserve">Hours</w:t>
            </w:r>
          </w:p>
        </w:tc>
        <w:tc>
          <w:tcPr/>
          <w:p>
            <w:pPr>
              <w:pStyle w:val="Compact"/>
              <w:jc w:val="left"/>
            </w:pPr>
            <w:r>
              <w:t xml:space="preserve">4,000</w:t>
            </w:r>
          </w:p>
        </w:tc>
        <w:tc>
          <w:tcPr/>
          <w:p>
            <w:pPr>
              <w:pStyle w:val="Compact"/>
              <w:jc w:val="left"/>
            </w:pPr>
            <w:r>
              <w:t xml:space="preserve">48,000</w:t>
            </w:r>
          </w:p>
        </w:tc>
      </w:tr>
      <w:tr>
        <w:tc>
          <w:tcPr>
            <w:gridSpan w:val="5"/>
          </w:tcPr>
          <w:p>
            <w:pPr>
              <w:pStyle w:val="Compact"/>
              <w:jc w:val="right"/>
            </w:pPr>
            <w:r>
              <w:t xml:space="preserve">SUBTOTAL</w:t>
            </w:r>
          </w:p>
        </w:tc>
        <w:tc>
          <w:tcPr/>
          <w:p>
            <w:pPr>
              <w:pStyle w:val="Compact"/>
              <w:jc w:val="left"/>
            </w:pPr>
            <w:r>
              <w:t xml:space="preserve">7,946,000</w:t>
            </w:r>
          </w:p>
        </w:tc>
      </w:tr>
      <w:tr>
        <w:tc>
          <w:tcPr>
            <w:gridSpan w:val="5"/>
          </w:tcPr>
          <w:p>
            <w:pPr>
              <w:pStyle w:val="Compact"/>
              <w:jc w:val="right"/>
            </w:pPr>
            <w:r>
              <w:t xml:space="preserve">VAT (20% — Russian Federation)</w:t>
            </w:r>
          </w:p>
        </w:tc>
        <w:tc>
          <w:tcPr/>
          <w:p>
            <w:pPr>
              <w:pStyle w:val="Compact"/>
              <w:jc w:val="left"/>
            </w:pPr>
            <w:r>
              <w:t xml:space="preserve">1,589,200</w:t>
            </w:r>
          </w:p>
        </w:tc>
      </w:tr>
      <w:tr>
        <w:tc>
          <w:tcPr>
            <w:gridSpan w:val="5"/>
          </w:tcPr>
          <w:p>
            <w:pPr>
              <w:pStyle w:val="Compact"/>
              <w:jc w:val="right"/>
            </w:pPr>
            <w:r>
              <w:t xml:space="preserve">TOTAL AMOUNT DUE (RUB)</w:t>
            </w:r>
          </w:p>
        </w:tc>
        <w:tc>
          <w:tcPr/>
          <w:p>
            <w:pPr>
              <w:pStyle w:val="Compact"/>
              <w:jc w:val="left"/>
            </w:pPr>
            <w:r>
              <w:t xml:space="preserve">9,535,200</w:t>
            </w:r>
          </w:p>
        </w:tc>
      </w:tr>
    </w:tbl>
    <w:bookmarkEnd w:id="24"/>
    <w:bookmarkStart w:id="25" w:name="Xde1b1aa910af0d218dd23eb59edb0f3a99f22fc"/>
    <w:p>
      <w:pPr>
        <w:pStyle w:val="Heading2"/>
      </w:pPr>
      <w:r>
        <w:t xml:space="preserve">5. Terms and Conditions of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Russian Federation and all applicable federal and municipal regulations of the city of Moscow. Any disputes arising from this Purchase Order shall be resolved through arbitration in Moscow, Russia.</w:t>
      </w:r>
    </w:p>
    <w:p>
      <w:pPr>
        <w:numPr>
          <w:ilvl w:val="0"/>
          <w:numId w:val="1001"/>
        </w:numPr>
        <w:pStyle w:val="Compact"/>
      </w:pPr>
      <w:r>
        <w:rPr>
          <w:bCs/>
          <w:b/>
        </w:rPr>
        <w:t xml:space="preserve">Service Delivery:</w:t>
      </w:r>
      <w:r>
        <w:t xml:space="preserve"> </w:t>
      </w:r>
      <w:r>
        <w:t xml:space="preserve">The Dietitian shall commence all services no later than 1 July 2025 and shall complete the full engagement by 31 March 2026. All in-person services shall be conducted within Moscow, Russian Federation, at the locations specified in Section 3 of this Purchase Order.</w:t>
      </w:r>
    </w:p>
    <w:p>
      <w:pPr>
        <w:numPr>
          <w:ilvl w:val="0"/>
          <w:numId w:val="1001"/>
        </w:numPr>
        <w:pStyle w:val="Compact"/>
      </w:pPr>
      <w:r>
        <w:rPr>
          <w:bCs/>
          <w:b/>
        </w:rPr>
        <w:t xml:space="preserve">Payment Terms:</w:t>
      </w:r>
      <w:r>
        <w:t xml:space="preserve"> </w:t>
      </w:r>
      <w:r>
        <w:t xml:space="preserve">Payment shall be made in four equal quarterly installments of 2,383,800 RUB each, due within 15 business days of the end of each calendar quarter. Payments shall be transferred via bank wire to the Dietitian's registered account in a Russian financial institution. Late payments shall accrue interest at the rate of 0.1% per calendar day as stipulated by Russian commercial law.</w:t>
      </w:r>
    </w:p>
    <w:p>
      <w:pPr>
        <w:numPr>
          <w:ilvl w:val="0"/>
          <w:numId w:val="1001"/>
        </w:numPr>
        <w:pStyle w:val="Compact"/>
      </w:pPr>
      <w:r>
        <w:rPr>
          <w:bCs/>
          <w:b/>
        </w:rPr>
        <w:t xml:space="preserve">Professional Standards:</w:t>
      </w:r>
      <w:r>
        <w:t xml:space="preserve"> </w:t>
      </w:r>
      <w:r>
        <w:t xml:space="preserve">The Dietitian shall adhere to the ethical and clinical standards set forth by the Russian Association of Clinical Nutritionists and the Federal Service for Surveillance in Healthcare (Rospotrebnadzor). All dietary recommendations must account for local Russian food availability, seasonal produce in Moscow, and cultural dietary practices.</w:t>
      </w:r>
    </w:p>
    <w:p>
      <w:pPr>
        <w:numPr>
          <w:ilvl w:val="0"/>
          <w:numId w:val="1001"/>
        </w:numPr>
        <w:pStyle w:val="Compact"/>
      </w:pPr>
      <w:r>
        <w:rPr>
          <w:bCs/>
          <w:b/>
        </w:rPr>
        <w:t xml:space="preserve">Confidentiality:</w:t>
      </w:r>
      <w:r>
        <w:t xml:space="preserve"> </w:t>
      </w:r>
      <w:r>
        <w:t xml:space="preserve">All employee health data, dietary records, and nutritional assessments collected by the Dietitian in Moscow shall be treated as strictly confidential in compliance with Federal Law No. 152-FZ on Personal Data of the Russian Federation. Data shall be stored on servers located within the Russian Federation.</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buyer shall pay for all Dietitian services rendered up to the date of termination. The Dietitian shall deliver all completed reports and employee dietary records to the buyer within 14 days of termination.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government-mandated closures in Moscow, epidemics, or acts of war, as defined under Russian law.</w:t>
      </w:r>
    </w:p>
    <w:p>
      <w:pPr>
        <w:numPr>
          <w:ilvl w:val="0"/>
          <w:numId w:val="1001"/>
        </w:numPr>
        <w:pStyle w:val="Compact"/>
      </w:pPr>
      <w:r>
        <w:rPr>
          <w:bCs/>
          <w:b/>
        </w:rPr>
        <w:t xml:space="preserve">Amendments:</w:t>
      </w:r>
      <w:r>
        <w:t xml:space="preserve"> </w:t>
      </w:r>
      <w:r>
        <w:t xml:space="preserve">Any modification to this Purchase Order must be made in writing and signed by authorized representatives of both parties. Verbal agreements regarding the scope of Dietitian services in Moscow shall not be binding.</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service specifications outlined in this Purchase Order for the engagement of a professional Dietitian in Moscow, Russia. This document constitutes a binding commercial agreement under the laws of the Russian Federation.</w:t>
      </w:r>
    </w:p>
    <w:bookmarkEnd w:id="26"/>
    <w:p>
      <w:pPr>
        <w:pStyle w:val="BodyText"/>
      </w:pPr>
      <w:r>
        <w:rPr>
          <w:bCs/>
          <w:b/>
        </w:rPr>
        <w:t xml:space="preserve">For the Buyer:</w:t>
      </w:r>
      <w:r>
        <w:br/>
      </w:r>
      <w:r>
        <w:t xml:space="preserve">Moscow Corporate Wellness Group LLC</w:t>
      </w:r>
    </w:p>
    <w:p>
      <w:pPr>
        <w:pStyle w:val="BodyText"/>
      </w:pPr>
      <w:r>
        <w:rPr>
          <w:bCs/>
          <w:b/>
        </w:rPr>
        <w:t xml:space="preserve">Elena V. Sokolova</w:t>
      </w:r>
      <w:r>
        <w:br/>
      </w:r>
      <w:r>
        <w:t xml:space="preserve">Procurement Director</w:t>
      </w:r>
      <w:r>
        <w:br/>
      </w:r>
      <w:r>
        <w:t xml:space="preserve">Signature: _________________________</w:t>
      </w:r>
      <w:r>
        <w:br/>
      </w:r>
      <w:r>
        <w:t xml:space="preserve">Date: _________________________</w:t>
      </w:r>
      <w:r>
        <w:br/>
      </w:r>
      <w:r>
        <w:t xml:space="preserve">Company Seal:</w:t>
      </w:r>
    </w:p>
    <w:p>
      <w:pPr>
        <w:pStyle w:val="BodyText"/>
      </w:pPr>
      <w:r>
        <w:rPr>
          <w:bCs/>
          <w:b/>
        </w:rPr>
        <w:t xml:space="preserve">For the Dietitian / Service Provider:</w:t>
      </w:r>
      <w:r>
        <w:br/>
      </w:r>
      <w:r>
        <w:t xml:space="preserve">Petrova Nutrition &amp; Dietetics Center</w:t>
      </w:r>
    </w:p>
    <w:p>
      <w:pPr>
        <w:pStyle w:val="BodyText"/>
      </w:pPr>
      <w:r>
        <w:rPr>
          <w:bCs/>
          <w:b/>
        </w:rPr>
        <w:t xml:space="preserve">Dr. Anna M. Petrova</w:t>
      </w:r>
      <w:r>
        <w:br/>
      </w:r>
      <w:r>
        <w:t xml:space="preserve">Certified Clinical Dietitian</w:t>
      </w:r>
      <w:r>
        <w:br/>
      </w:r>
      <w:r>
        <w:t xml:space="preserve">Signature: _________________________</w:t>
      </w:r>
      <w:r>
        <w:br/>
      </w:r>
      <w:r>
        <w:t xml:space="preserve">Date: _________________________</w:t>
      </w:r>
      <w:r>
        <w:br/>
      </w:r>
      <w:r>
        <w:t xml:space="preserve">Professional License No.: RU-DIET-2019-00847</w:t>
      </w:r>
    </w:p>
    <w:p>
      <w:pPr>
        <w:pStyle w:val="BodyText"/>
      </w:pPr>
      <w:r>
        <w:t xml:space="preserve">This Purchase Order (PO-RU-MOW-2025-04782) was prepared for the procurement of professional Dietitian services in Moscow, Russian Federation. All references to "Russia Moscow" in this document denote the city of Moscow within the Russian Federation as the exclusive jurisdiction and service location. This document is valid only when bearing the original signatures and company seal of both parties. © 2025 Moscow Corporate Wellness Group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Russia Moscow</dc:title>
  <dc:creator/>
  <dc:language>en</dc:language>
  <cp:keywords/>
  <dcterms:created xsi:type="dcterms:W3CDTF">2026-10-10T07:01:14Z</dcterms:created>
  <dcterms:modified xsi:type="dcterms:W3CDTF">2026-10-10T07:01:14Z</dcterms:modified>
</cp:coreProperties>
</file>

<file path=docProps/custom.xml><?xml version="1.0" encoding="utf-8"?>
<Properties xmlns="http://schemas.openxmlformats.org/officeDocument/2006/custom-properties" xmlns:vt="http://schemas.openxmlformats.org/officeDocument/2006/docPropsVTypes"/>
</file>