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Dietitian Services — Turkey Ankara Region</w:t>
      </w:r>
    </w:p>
    <w:p>
      <w:pPr>
        <w:pStyle w:val="BodyText"/>
      </w:pPr>
      <w:r>
        <w:t xml:space="preserve">PO-ANK-2025-00472</w:t>
      </w:r>
    </w:p>
    <w:bookmarkEnd w:id="20"/>
    <w:p>
      <w:pPr>
        <w:pStyle w:val="BodyText"/>
      </w:pPr>
      <w:r>
        <w:rPr>
          <w:bCs/>
          <w:b/>
        </w:rPr>
        <w:t xml:space="preserve">Purchase Order Number:</w:t>
      </w:r>
      <w:r>
        <w:t xml:space="preserve"> </w:t>
      </w:r>
      <w:r>
        <w:t xml:space="preserve">PO-ANK-2025-00472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Kizilay, Cankaya, Ankara, Turkey</w:t>
      </w:r>
    </w:p>
    <w:p>
      <w:pPr>
        <w:pStyle w:val="BodyText"/>
      </w:pPr>
      <w:r>
        <w:t xml:space="preserve">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 &amp; Contact</w:t>
            </w:r>
          </w:p>
        </w:tc>
      </w:tr>
      <w:tr>
        <w:tc>
          <w:tcPr/>
          <w:p>
            <w:pPr>
              <w:pStyle w:val="Compact"/>
              <w:jc w:val="left"/>
            </w:pPr>
            <w:r>
              <w:rPr>
                <w:bCs/>
                <w:b/>
              </w:rPr>
              <w:t xml:space="preserve">Purchasing Party (Buyer)</w:t>
            </w:r>
          </w:p>
        </w:tc>
        <w:tc>
          <w:tcPr/>
          <w:p>
            <w:pPr>
              <w:pStyle w:val="Compact"/>
              <w:jc w:val="left"/>
            </w:pPr>
            <w:r>
              <w:t xml:space="preserve">Ankara Metropolitan Health &amp; Wellness Center A.S.</w:t>
            </w:r>
          </w:p>
        </w:tc>
        <w:tc>
          <w:tcPr/>
          <w:p>
            <w:pPr>
              <w:pStyle w:val="Compact"/>
              <w:jc w:val="left"/>
            </w:pPr>
            <w:r>
              <w:t xml:space="preserve">Atatürk Bulvarı No. 142, Kizilay, 06420 Cankaya, Ankara, Turkey</w:t>
            </w:r>
            <w:r>
              <w:br/>
            </w:r>
            <w:r>
              <w:t xml:space="preserve">Phone: +90 312 445 6789</w:t>
            </w:r>
            <w:r>
              <w:br/>
            </w:r>
            <w:r>
              <w:t xml:space="preserve">Email: procurement@ankarahwc.com.tr</w:t>
            </w:r>
          </w:p>
        </w:tc>
      </w:tr>
      <w:tr>
        <w:tc>
          <w:tcPr/>
          <w:p>
            <w:pPr>
              <w:pStyle w:val="Compact"/>
              <w:jc w:val="left"/>
            </w:pPr>
            <w:r>
              <w:rPr>
                <w:bCs/>
                <w:b/>
              </w:rPr>
              <w:t xml:space="preserve">Service Provider (Seller)</w:t>
            </w:r>
          </w:p>
        </w:tc>
        <w:tc>
          <w:tcPr/>
          <w:p>
            <w:pPr>
              <w:pStyle w:val="Compact"/>
              <w:jc w:val="left"/>
            </w:pPr>
            <w:r>
              <w:t xml:space="preserve">Dr. Elif Yılmaz, Registered Dietitian &amp; Nutritionist</w:t>
            </w:r>
          </w:p>
        </w:tc>
        <w:tc>
          <w:tcPr/>
          <w:p>
            <w:pPr>
              <w:pStyle w:val="Compact"/>
              <w:jc w:val="left"/>
            </w:pPr>
            <w:r>
              <w:t xml:space="preserve">Çankaya Caddesi No. 88, Çayyolu, 06700 Çankaya, Ankara, Turkey</w:t>
            </w:r>
            <w:r>
              <w:br/>
            </w:r>
            <w:r>
              <w:t xml:space="preserve">Phone: +90 532 771 2345</w:t>
            </w:r>
            <w:r>
              <w:br/>
            </w:r>
            <w:r>
              <w:t xml:space="preserve">Email: elif.yilmaz.diet@ankara-nutrition.com.tr</w:t>
            </w:r>
            <w:r>
              <w:br/>
            </w:r>
            <w:r>
              <w:t xml:space="preserve">T.C. Dietitian License No: TR-DT-2019-003487</w:t>
            </w:r>
          </w:p>
        </w:tc>
      </w:tr>
    </w:tbl>
    <w:p>
      <w:pPr>
        <w:pStyle w:val="BodyText"/>
      </w:pPr>
      <w:r>
        <w:t xml:space="preserve">Scope of Purchase — Dietitian Services</w:t>
      </w:r>
    </w:p>
    <w:p>
      <w:pPr>
        <w:pStyle w:val="BodyText"/>
      </w:pPr>
      <w:r>
        <w:t xml:space="preserve">This Purchase Order is issued by Ankara Metropolitan Health &amp; Wellness Center A.S. to procure the professional services of a licensed Dietitian operating within the Turkey Ankara metropolitan area. The Dietitian, Dr. Elif Yılmaz, is engaged to deliver comprehensive nutritional assessment, meal planning, and ongoing dietary counseling services to the wellness center's client base. All services described in this Purchase Order shall be rendered in accordance with the regulations set forth by the Turkish Ministry of Health and the Turkish Association of Dietitians (Türkiye Diyetisyenler Derneği), and shall be physically delivered at the designated facility located in the Kizilay district of Ankara, Turkey.</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Initial comprehensive nutritional assessment and body composition analysis for each client (Dietitian-led, in-person at Ankara facility)</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1,250.00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Personalized meal plan development incorporating Turkish dietary traditions and local Ankara food sources (Dietitian preparation)</w:t>
            </w:r>
          </w:p>
        </w:tc>
        <w:tc>
          <w:tcPr/>
          <w:p>
            <w:pPr>
              <w:pStyle w:val="Compact"/>
              <w:jc w:val="left"/>
            </w:pPr>
            <w:r>
              <w:t xml:space="preserve">120</w:t>
            </w:r>
          </w:p>
        </w:tc>
        <w:tc>
          <w:tcPr/>
          <w:p>
            <w:pPr>
              <w:pStyle w:val="Compact"/>
              <w:jc w:val="left"/>
            </w:pPr>
            <w:r>
              <w:t xml:space="preserve">Plans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Follow-up dietary counseling and progress monitoring sessions (Dietitian, 45-minute in-person consultation)</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600.00</w:t>
            </w:r>
          </w:p>
        </w:tc>
        <w:tc>
          <w:tcPr/>
          <w:p>
            <w:pPr>
              <w:pStyle w:val="Compact"/>
              <w:jc w:val="left"/>
            </w:pPr>
            <w:r>
              <w:t xml:space="preserve">288,000.00</w:t>
            </w:r>
          </w:p>
        </w:tc>
      </w:tr>
      <w:tr>
        <w:tc>
          <w:tcPr/>
          <w:p>
            <w:pPr>
              <w:pStyle w:val="Compact"/>
              <w:jc w:val="left"/>
            </w:pPr>
            <w:r>
              <w:t xml:space="preserve">4</w:t>
            </w:r>
          </w:p>
        </w:tc>
        <w:tc>
          <w:tcPr/>
          <w:p>
            <w:pPr>
              <w:pStyle w:val="Compact"/>
              <w:jc w:val="left"/>
            </w:pPr>
            <w:r>
              <w:t xml:space="preserve">Group nutrition education workshops for corporate clients in Ankara (Dietitian-led, 2-hour sessions)</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Monthly dietary audit and reporting to the wellness center management (Dietitian documentation)</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Emergency dietary consultation and on-call Dietitian availability (24/7 coverage for Turkey Ankara region)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7,500.00</w:t>
            </w:r>
          </w:p>
        </w:tc>
        <w:tc>
          <w:tcPr/>
          <w:p>
            <w:pPr>
              <w:pStyle w:val="Compact"/>
              <w:jc w:val="left"/>
            </w:pPr>
            <w:r>
              <w:t xml:space="preserve">45,000.00</w:t>
            </w:r>
          </w:p>
        </w:tc>
      </w:tr>
      <w:tr>
        <w:tc>
          <w:tcPr>
            <w:gridSpan w:val="5"/>
          </w:tcPr>
          <w:p>
            <w:pPr>
              <w:pStyle w:val="Compact"/>
              <w:jc w:val="right"/>
            </w:pPr>
            <w:r>
              <w:t xml:space="preserve">Subtotal (TRY)</w:t>
            </w:r>
          </w:p>
        </w:tc>
        <w:tc>
          <w:tcPr/>
          <w:p>
            <w:pPr>
              <w:pStyle w:val="Compact"/>
              <w:jc w:val="left"/>
            </w:pPr>
            <w:r>
              <w:t xml:space="preserve">658,200.00</w:t>
            </w:r>
          </w:p>
        </w:tc>
      </w:tr>
      <w:tr>
        <w:tc>
          <w:tcPr>
            <w:gridSpan w:val="5"/>
          </w:tcPr>
          <w:p>
            <w:pPr>
              <w:pStyle w:val="Compact"/>
              <w:jc w:val="right"/>
            </w:pPr>
            <w:r>
              <w:t xml:space="preserve">VAT (KDV) — 20%</w:t>
            </w:r>
          </w:p>
        </w:tc>
        <w:tc>
          <w:tcPr/>
          <w:p>
            <w:pPr>
              <w:pStyle w:val="Compact"/>
              <w:jc w:val="left"/>
            </w:pPr>
            <w:r>
              <w:t xml:space="preserve">131,640.00</w:t>
            </w:r>
          </w:p>
        </w:tc>
      </w:tr>
      <w:tr>
        <w:tc>
          <w:tcPr>
            <w:gridSpan w:val="5"/>
          </w:tcPr>
          <w:p>
            <w:pPr>
              <w:pStyle w:val="Compact"/>
              <w:jc w:val="right"/>
            </w:pPr>
            <w:r>
              <w:t xml:space="preserve">GRAND TOTAL (TRY)</w:t>
            </w:r>
          </w:p>
        </w:tc>
        <w:tc>
          <w:tcPr/>
          <w:p>
            <w:pPr>
              <w:pStyle w:val="Compact"/>
              <w:jc w:val="left"/>
            </w:pPr>
            <w:r>
              <w:t xml:space="preserve">789,840.00</w:t>
            </w:r>
          </w:p>
        </w:tc>
      </w:tr>
    </w:tbl>
    <w:p>
      <w:pPr>
        <w:pStyle w:val="BodyText"/>
      </w:pPr>
      <w:r>
        <w:t xml:space="preserve">Terms and Conditions</w:t>
      </w:r>
    </w:p>
    <w:p>
      <w:pPr>
        <w:numPr>
          <w:ilvl w:val="0"/>
          <w:numId w:val="1001"/>
        </w:numPr>
        <w:pStyle w:val="Compact"/>
      </w:pPr>
      <w:r>
        <w:rPr>
          <w:bCs/>
          <w:b/>
        </w:rPr>
        <w:t xml:space="preserve">Service Period:</w:t>
      </w:r>
      <w:r>
        <w:t xml:space="preserve"> </w:t>
      </w:r>
      <w:r>
        <w:t xml:space="preserve">The Dietitian services procured under this Purchase Order shall commence on 1 July 2025 and conclude on 31 December 2025, covering a six-month engagement period within the Turkey Ankara service area.</w:t>
      </w:r>
    </w:p>
    <w:p>
      <w:pPr>
        <w:numPr>
          <w:ilvl w:val="0"/>
          <w:numId w:val="1001"/>
        </w:numPr>
        <w:pStyle w:val="Compact"/>
      </w:pPr>
      <w:r>
        <w:rPr>
          <w:bCs/>
          <w:b/>
        </w:rPr>
        <w:t xml:space="preserve">Payment Terms:</w:t>
      </w:r>
      <w:r>
        <w:t xml:space="preserve"> </w:t>
      </w:r>
      <w:r>
        <w:t xml:space="preserve">Payment shall be made in two equal installments of TRY 394,920.00 each. The first installment is due within 30 days of the Purchase Order issue date, and the second installment is due upon completion of the service period. All payments shall be transferred via bank wire to the Dietitian's registered account in Turkey.</w:t>
      </w:r>
    </w:p>
    <w:p>
      <w:pPr>
        <w:numPr>
          <w:ilvl w:val="0"/>
          <w:numId w:val="1001"/>
        </w:numPr>
        <w:pStyle w:val="Compact"/>
      </w:pPr>
      <w:r>
        <w:rPr>
          <w:bCs/>
          <w:b/>
        </w:rPr>
        <w:t xml:space="preserve">Compliance:</w:t>
      </w:r>
      <w:r>
        <w:t xml:space="preserve"> </w:t>
      </w:r>
      <w:r>
        <w:t xml:space="preserve">The Dietitian shall maintain all necessary professional licenses, certifications, and insurance coverage as mandated by the Republic of Turkey's health regulations. The Dietitian's practice in Ankara, Turkey must comply with the Turkish Code of Ethics for Dietitians and the standards of the Turkish Association of Dietitians.</w:t>
      </w:r>
    </w:p>
    <w:p>
      <w:pPr>
        <w:numPr>
          <w:ilvl w:val="0"/>
          <w:numId w:val="1001"/>
        </w:numPr>
        <w:pStyle w:val="Compact"/>
      </w:pPr>
      <w:r>
        <w:rPr>
          <w:bCs/>
          <w:b/>
        </w:rPr>
        <w:t xml:space="preserve">Confidentiality:</w:t>
      </w:r>
      <w:r>
        <w:t xml:space="preserve"> </w:t>
      </w:r>
      <w:r>
        <w:t xml:space="preserve">All client nutritional data, health records, and dietary information handled by the Dietitian in Turkey Ankara shall be treated as strictly confidential and shall not be disclosed to any third party without written consent, in accordance with Turkey's Personal Data Protection Law (KVKK - Law No. 6698).</w:t>
      </w:r>
    </w:p>
    <w:p>
      <w:pPr>
        <w:numPr>
          <w:ilvl w:val="0"/>
          <w:numId w:val="1001"/>
        </w:numPr>
        <w:pStyle w:val="Compact"/>
      </w:pPr>
      <w:r>
        <w:rPr>
          <w:bCs/>
          <w:b/>
        </w:rPr>
        <w:t xml:space="preserve">Performance Standards:</w:t>
      </w:r>
      <w:r>
        <w:t xml:space="preserve"> </w:t>
      </w:r>
      <w:r>
        <w:t xml:space="preserve">The Dietitian shall adhere to the service-level agreements outlined in the attached Schedule A. Failure to meet the agreed-upon session schedules or quality benchmarks for three consecutive weeks shall constitute a material breach of this Purchase Order.</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Dietitian shall be compensated for all services rendered up to the effective date of termination, and the purchasing party shall be refunded for any prepaid services not yet delivered.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related to Dietitian services in Turkey Ankara shall be subject to the exclusive jurisdiction of the competent courts in Ankara, Turkey.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Ankara, Turkey, or public health emergencies.</w:t>
      </w:r>
    </w:p>
    <w:p>
      <w:pPr>
        <w:pStyle w:val="FirstParagraph"/>
      </w:pPr>
      <w:r>
        <w:t xml:space="preserve">Acceptance &amp; Authorization</w:t>
      </w:r>
    </w:p>
    <w:p>
      <w:pPr>
        <w:pStyle w:val="BodyText"/>
      </w:pPr>
      <w:r>
        <w:rPr>
          <w:bCs/>
          <w:b/>
        </w:rPr>
        <w:t xml:space="preserve">For Ankara Metropolitan Health &amp; Wellness Center A.S.</w:t>
      </w:r>
      <w:r>
        <w:br/>
      </w:r>
      <w:r>
        <w:t xml:space="preserve">Authorized Signatory — Procurement Department</w:t>
      </w:r>
      <w:r>
        <w:br/>
      </w:r>
      <w:r>
        <w:t xml:space="preserve">Name: Mehmet Kaya</w:t>
      </w:r>
      <w:r>
        <w:br/>
      </w:r>
      <w:r>
        <w:t xml:space="preserve">Title: Head of Procurement</w:t>
      </w:r>
      <w:r>
        <w:br/>
      </w:r>
      <w:r>
        <w:t xml:space="preserve">Date: _______________</w:t>
      </w:r>
    </w:p>
    <w:p>
      <w:pPr>
        <w:pStyle w:val="BodyText"/>
      </w:pPr>
      <w:r>
        <w:rPr>
          <w:bCs/>
          <w:b/>
        </w:rPr>
        <w:t xml:space="preserve">For Dr. Elif Yılmaz, Registered Dietitian</w:t>
      </w:r>
      <w:r>
        <w:br/>
      </w:r>
      <w:r>
        <w:t xml:space="preserve">Service Provider — Turkey Ankara</w:t>
      </w:r>
      <w:r>
        <w:br/>
      </w:r>
      <w:r>
        <w:t xml:space="preserve">Name: Dr. Elif Yılmaz</w:t>
      </w:r>
      <w:r>
        <w:br/>
      </w:r>
      <w:r>
        <w:t xml:space="preserve">Title: Lead Dietitian &amp; Nutritionist</w:t>
      </w:r>
      <w:r>
        <w:br/>
      </w:r>
      <w:r>
        <w:t xml:space="preserve">Date: _______________</w:t>
      </w:r>
    </w:p>
    <w:p>
      <w:pPr>
        <w:pStyle w:val="BodyText"/>
      </w:pPr>
      <w:r>
        <w:rPr>
          <w:bCs/>
          <w:b/>
        </w:rPr>
        <w:t xml:space="preserve">Important Notice:</w:t>
      </w:r>
      <w:r>
        <w:t xml:space="preserve"> </w:t>
      </w:r>
      <w:r>
        <w:t xml:space="preserve">This Purchase Order document is valid only for the procurement of Dietitian professional services within the Turkey Ankara metropolitan region. All references to the Dietitian in this document pertain to a licensed and registered nutrition professional operating under Turkish health authority regulations. The Purchase Order number PO-ANK-2025-00472 is unique and shall not be duplicated or transferred to any other service category or geographic location outside of Turkey Ankara without formal amendment.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Turkey Ankara</dc:title>
  <dc:creator/>
  <dc:language>en</dc:language>
  <cp:keywords/>
  <dcterms:created xsi:type="dcterms:W3CDTF">2026-10-10T06:48:36Z</dcterms:created>
  <dcterms:modified xsi:type="dcterms:W3CDTF">2026-10-10T06:48:36Z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