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Dietitian Professional Services — United Kingdom Manchester</w:t>
      </w:r>
    </w:p>
    <w:bookmarkEnd w:id="20"/>
    <w:p>
      <w:pPr>
        <w:pStyle w:val="BodyText"/>
      </w:pPr>
      <w:r>
        <w:t xml:space="preserve">PO No: PO-2025-MAN-04872</w:t>
      </w:r>
    </w:p>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Manchester Metropolitan Health &amp; Wellness Trust</w:t>
      </w:r>
    </w:p>
    <w:p>
      <w:pPr>
        <w:pStyle w:val="BodyText"/>
      </w:pPr>
      <w:r>
        <w:rPr>
          <w:bCs/>
          <w:b/>
        </w:rPr>
        <w:t xml:space="preserve">Department:</w:t>
      </w:r>
      <w:r>
        <w:t xml:space="preserve"> </w:t>
      </w:r>
      <w:r>
        <w:t xml:space="preserve">Clinical Nutrition &amp; Lifestyle Services</w:t>
      </w:r>
    </w:p>
    <w:p>
      <w:pPr>
        <w:pStyle w:val="BodyText"/>
      </w:pPr>
      <w:r>
        <w:rPr>
          <w:bCs/>
          <w:b/>
        </w:rPr>
        <w:t xml:space="preserve">Address:</w:t>
      </w:r>
      <w:r>
        <w:t xml:space="preserve"> </w:t>
      </w:r>
      <w:r>
        <w:t xml:space="preserve">142 Deansgate, Manchester, M3 4ER, United Kingdom</w:t>
      </w:r>
    </w:p>
    <w:p>
      <w:pPr>
        <w:pStyle w:val="BodyText"/>
      </w:pPr>
      <w:r>
        <w:rPr>
          <w:bCs/>
          <w:b/>
        </w:rPr>
        <w:t xml:space="preserve">Contact:</w:t>
      </w:r>
      <w:r>
        <w:t xml:space="preserve"> </w:t>
      </w:r>
      <w:r>
        <w:t xml:space="preserve">Sarah Whitfield, Procurement Officer</w:t>
      </w:r>
    </w:p>
    <w:p>
      <w:pPr>
        <w:pStyle w:val="BodyText"/>
      </w:pPr>
      <w:r>
        <w:rPr>
          <w:bCs/>
          <w:b/>
        </w:rPr>
        <w:t xml:space="preserve">Email:</w:t>
      </w:r>
      <w:r>
        <w:t xml:space="preserve"> </w:t>
      </w:r>
      <w:r>
        <w:t xml:space="preserve">s.whitfield@mmhwt.co.uk</w:t>
      </w:r>
    </w:p>
    <w:p>
      <w:pPr>
        <w:pStyle w:val="BodyText"/>
      </w:pPr>
      <w:r>
        <w:rPr>
          <w:bCs/>
          <w:b/>
        </w:rPr>
        <w:t xml:space="preserve">Phone:</w:t>
      </w:r>
      <w:r>
        <w:t xml:space="preserve"> </w:t>
      </w:r>
      <w:r>
        <w:t xml:space="preserve">+44 (0)161 496 0000</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Eleanor Hartley, Registered Dietitian</w:t>
      </w:r>
    </w:p>
    <w:p>
      <w:pPr>
        <w:pStyle w:val="BodyText"/>
      </w:pPr>
      <w:r>
        <w:rPr>
          <w:bCs/>
          <w:b/>
        </w:rPr>
        <w:t xml:space="preserve">Practice:</w:t>
      </w:r>
      <w:r>
        <w:t xml:space="preserve"> </w:t>
      </w:r>
      <w:r>
        <w:t xml:space="preserve">Hartley Nutrition &amp; Dietetics Ltd.</w:t>
      </w:r>
    </w:p>
    <w:p>
      <w:pPr>
        <w:pStyle w:val="BodyText"/>
      </w:pPr>
      <w:r>
        <w:rPr>
          <w:bCs/>
          <w:b/>
        </w:rPr>
        <w:t xml:space="preserve">Address:</w:t>
      </w:r>
      <w:r>
        <w:t xml:space="preserve"> </w:t>
      </w:r>
      <w:r>
        <w:t xml:space="preserve">8 Piccadilly Gardens, Manchester, M1 2JB, United Kingdom</w:t>
      </w:r>
    </w:p>
    <w:p>
      <w:pPr>
        <w:pStyle w:val="BodyText"/>
      </w:pPr>
      <w:r>
        <w:rPr>
          <w:bCs/>
          <w:b/>
        </w:rPr>
        <w:t xml:space="preserve">Registration:</w:t>
      </w:r>
      <w:r>
        <w:t xml:space="preserve"> </w:t>
      </w:r>
      <w:r>
        <w:t xml:space="preserve">RD No. 68421, British Dietetic Association</w:t>
      </w:r>
    </w:p>
    <w:p>
      <w:pPr>
        <w:pStyle w:val="BodyText"/>
      </w:pPr>
      <w:r>
        <w:rPr>
          <w:bCs/>
          <w:b/>
        </w:rPr>
        <w:t xml:space="preserve">VAT No:</w:t>
      </w:r>
      <w:r>
        <w:t xml:space="preserve"> </w:t>
      </w:r>
      <w:r>
        <w:t xml:space="preserve">GB 987 6543 21</w:t>
      </w:r>
    </w:p>
    <w:p>
      <w:pPr>
        <w:pStyle w:val="BodyText"/>
      </w:pPr>
      <w:r>
        <w:rPr>
          <w:bCs/>
          <w:b/>
        </w:rPr>
        <w:t xml:space="preserve">Email:</w:t>
      </w:r>
      <w:r>
        <w:t xml:space="preserve"> </w:t>
      </w:r>
      <w:r>
        <w:t xml:space="preserve">e.hartley@hartleynutrition.co.uk</w:t>
      </w:r>
    </w:p>
    <w:p>
      <w:pPr>
        <w:pStyle w:val="BodyText"/>
      </w:pPr>
      <w:r>
        <w:rPr>
          <w:bCs/>
          <w:b/>
        </w:rPr>
        <w:t xml:space="preserve">Phone:</w:t>
      </w:r>
      <w:r>
        <w:t xml:space="preserve"> </w:t>
      </w:r>
      <w:r>
        <w:t xml:space="preserve">+44 (0)161 832 5567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Service Start Date:</w:t>
      </w:r>
      <w:r>
        <w:t xml:space="preserve"> </w:t>
      </w:r>
      <w:r>
        <w:t xml:space="preserve">1 July 2025</w:t>
      </w:r>
    </w:p>
    <w:p>
      <w:pPr>
        <w:pStyle w:val="BodyText"/>
      </w:pPr>
      <w:r>
        <w:rPr>
          <w:bCs/>
          <w:b/>
        </w:rPr>
        <w:t xml:space="preserve">Service End Date:</w:t>
      </w:r>
      <w:r>
        <w:t xml:space="preserve"> </w:t>
      </w:r>
      <w:r>
        <w:t xml:space="preserve">31 December 2025</w:t>
      </w:r>
    </w:p>
    <w:p>
      <w:pPr>
        <w:pStyle w:val="BodyText"/>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BACS Transfer</w:t>
      </w:r>
    </w:p>
    <w:p>
      <w:pPr>
        <w:pStyle w:val="BodyText"/>
      </w:pPr>
      <w:r>
        <w:rPr>
          <w:bCs/>
          <w:b/>
        </w:rPr>
        <w:t xml:space="preserve">Bank Details:</w:t>
      </w:r>
      <w:r>
        <w:t xml:space="preserve"> </w:t>
      </w:r>
      <w:r>
        <w:t xml:space="preserve">NatWest, Sort Code: 12-34-56, Account: 87654321</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Manchester Metropolitan Health &amp; Wellness Trust, Deansgate Campus, Manchester, United Kingdom</w:t>
      </w:r>
    </w:p>
    <w:p>
      <w:pPr>
        <w:pStyle w:val="BodyText"/>
      </w:pPr>
      <w:r>
        <w:rPr>
          <w:bCs/>
          <w:b/>
        </w:rPr>
        <w:t xml:space="preserve">Secondary Site:</w:t>
      </w:r>
      <w:r>
        <w:t xml:space="preserve"> </w:t>
      </w:r>
      <w:r>
        <w:t xml:space="preserve">Hartley Nutrition &amp; Dietetics Ltd., Piccadilly Gardens, Manchester, United Kingdom</w:t>
      </w:r>
    </w:p>
    <w:p>
      <w:pPr>
        <w:pStyle w:val="BodyText"/>
      </w:pPr>
      <w:r>
        <w:rPr>
          <w:bCs/>
          <w:b/>
        </w:rPr>
        <w:t xml:space="preserve">Remote Consultations:</w:t>
      </w:r>
      <w:r>
        <w:t xml:space="preserve"> </w:t>
      </w:r>
      <w:r>
        <w:t xml:space="preserve">Permitted via secure video link</w:t>
      </w:r>
    </w:p>
    <w:p>
      <w:pPr>
        <w:pStyle w:val="BodyText"/>
      </w:pPr>
      <w:r>
        <w:rPr>
          <w:bCs/>
          <w:b/>
        </w:rPr>
        <w:t xml:space="preserve">Working Hours:</w:t>
      </w:r>
      <w:r>
        <w:t xml:space="preserve"> </w:t>
      </w:r>
      <w:r>
        <w:t xml:space="preserve">Monday to Friday, 09:00 – 17:00 (UK time)</w:t>
      </w:r>
    </w:p>
    <w:bookmarkEnd w:id="24"/>
    <w:bookmarkStart w:id="25" w:name="line-items-dietitian-services"/>
    <w:p>
      <w:pPr>
        <w:pStyle w:val="Heading2"/>
      </w:pPr>
      <w:r>
        <w:t xml:space="preserve">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One-to-one clinical Dietitian consultations for adult patients (45-minute sessions) at the Manchester Deansgate Campus</w:t>
            </w:r>
          </w:p>
        </w:tc>
        <w:tc>
          <w:tcPr/>
          <w:p>
            <w:pPr>
              <w:pStyle w:val="Compact"/>
              <w:jc w:val="left"/>
            </w:pPr>
            <w:r>
              <w:t xml:space="preserve">Session</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Group Dietitian nutrition education workshops (2-hour sessions, up to 15 participants) for corporate wellness programmes in Manchester</w:t>
            </w:r>
          </w:p>
        </w:tc>
        <w:tc>
          <w:tcPr/>
          <w:p>
            <w:pPr>
              <w:pStyle w:val="Compact"/>
              <w:jc w:val="left"/>
            </w:pPr>
            <w:r>
              <w:t xml:space="preserve">Workshop</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Development and review of individualised dietary management plans for patients with Type 2 Diabetes, coeliac disease, and renal impairment</w:t>
            </w:r>
          </w:p>
        </w:tc>
        <w:tc>
          <w:tcPr/>
          <w:p>
            <w:pPr>
              <w:pStyle w:val="Compact"/>
              <w:jc w:val="left"/>
            </w:pPr>
            <w:r>
              <w:t xml:space="preserve">Plan</w:t>
            </w:r>
          </w:p>
        </w:tc>
        <w:tc>
          <w:tcPr/>
          <w:p>
            <w:pPr>
              <w:pStyle w:val="Compact"/>
              <w:jc w:val="left"/>
            </w:pPr>
            <w:r>
              <w:t xml:space="preserve">120</w:t>
            </w:r>
          </w:p>
        </w:tc>
        <w:tc>
          <w:tcPr/>
          <w:p>
            <w:pPr>
              <w:pStyle w:val="Compact"/>
              <w:jc w:val="left"/>
            </w:pPr>
            <w:r>
              <w:t xml:space="preserve">£60.00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Monthly Dietitian clinical audit and reporting to the Manchester Metropolitan Health &amp; Wellness Trust Board</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Emergency Dietitian cover and on-call availability (Saturday and Sunday shifts, 4-hour blocks)</w:t>
            </w:r>
          </w:p>
        </w:tc>
        <w:tc>
          <w:tcPr/>
          <w:p>
            <w:pPr>
              <w:pStyle w:val="Compact"/>
              <w:jc w:val="left"/>
            </w:pPr>
            <w:r>
              <w:t xml:space="preserve">Shift</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06</w:t>
            </w:r>
          </w:p>
        </w:tc>
        <w:tc>
          <w:tcPr/>
          <w:p>
            <w:pPr>
              <w:pStyle w:val="Compact"/>
              <w:jc w:val="left"/>
            </w:pPr>
            <w:r>
              <w:t xml:space="preserve">Provision of printed and digital dietary reference materials, food diaries, and patient education leaflets (British Dietetic Association approved)</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£44,640.00</w:t>
      </w:r>
    </w:p>
    <w:p>
      <w:pPr>
        <w:pStyle w:val="BodyText"/>
      </w:pPr>
      <w:r>
        <w:t xml:space="preserve">VAT @ 20%:</w:t>
      </w:r>
      <w:r>
        <w:t xml:space="preserve"> </w:t>
      </w:r>
      <w:r>
        <w:t xml:space="preserve">£8,928.00</w:t>
      </w:r>
    </w:p>
    <w:p>
      <w:pPr>
        <w:pStyle w:val="BodyText"/>
      </w:pPr>
      <w:r>
        <w:t xml:space="preserve">Grand Total (GBP):</w:t>
      </w:r>
      <w:r>
        <w:t xml:space="preserve"> </w:t>
      </w:r>
      <w:r>
        <w:t xml:space="preserve">£53,568.00</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constitutes a formal request for Dietitian professional services to be delivered within the United Kingdom Manchester metropolitan area. All services must comply with the standards set by the British Dietetic Association and the General Medical Council where applicable.</w:t>
      </w:r>
    </w:p>
    <w:p>
      <w:pPr>
        <w:numPr>
          <w:ilvl w:val="0"/>
          <w:numId w:val="1001"/>
        </w:numPr>
        <w:pStyle w:val="Compact"/>
      </w:pPr>
      <w:r>
        <w:t xml:space="preserve">The Dietitian, Dr. Eleanor Hartley, confirms that she holds current professional indemnity insurance with a minimum cover of £5,000,000 and that her registration with the British Dietetic Association (RD No. 68421) remains valid throughout the contract period.</w:t>
      </w:r>
    </w:p>
    <w:p>
      <w:pPr>
        <w:numPr>
          <w:ilvl w:val="0"/>
          <w:numId w:val="1001"/>
        </w:numPr>
        <w:pStyle w:val="Compact"/>
      </w:pPr>
      <w:r>
        <w:t xml:space="preserve">All Dietitian consultations and group sessions must be conducted at the designated United Kingdom Manchester sites listed above, unless prior written approval is granted by the Procurement Officer for alternative locations within Greater Manchester.</w:t>
      </w:r>
    </w:p>
    <w:p>
      <w:pPr>
        <w:numPr>
          <w:ilvl w:val="0"/>
          <w:numId w:val="1001"/>
        </w:numPr>
        <w:pStyle w:val="Compact"/>
      </w:pPr>
      <w:r>
        <w:t xml:space="preserve">Invoicing shall be submitted monthly in arrears. Each invoice must reference this Purchase Order number (PO-2025-MAN-04872) and itemise the specific Dietitian services rendered during the billing period.</w:t>
      </w:r>
    </w:p>
    <w:p>
      <w:pPr>
        <w:numPr>
          <w:ilvl w:val="0"/>
          <w:numId w:val="1001"/>
        </w:numPr>
        <w:pStyle w:val="Compact"/>
      </w:pPr>
      <w:r>
        <w:t xml:space="preserve">The Buyer reserves the right to adjust the quantity of Dietitian sessions by up to 15% without issuing a revised Purchase Order, provided that the total contract value does not exceed £61,803.36 (GBP) inclusive of VAT.</w:t>
      </w:r>
    </w:p>
    <w:p>
      <w:pPr>
        <w:numPr>
          <w:ilvl w:val="0"/>
          <w:numId w:val="1001"/>
        </w:numPr>
        <w:pStyle w:val="Compact"/>
      </w:pPr>
      <w:r>
        <w:t xml:space="preserve">Confidentiality: The Dietitian shall adhere to the Data Protection Act 2018 and UK GDPR regulations. All patient records, dietary assessments, and clinical notes generated during the provision of services in Manchester shall be stored securely and shall not be disclosed to any third party without explicit patient consent.</w:t>
      </w:r>
    </w:p>
    <w:p>
      <w:pPr>
        <w:numPr>
          <w:ilvl w:val="0"/>
          <w:numId w:val="1001"/>
        </w:numPr>
        <w:pStyle w:val="Compact"/>
      </w:pPr>
      <w:r>
        <w:t xml:space="preserve">Termination: Either party may terminate this Purchase Order with 30 days' written notice. In the event of termination, the Buyer shall pay for all Dietitian services rendered up to the effective date of termination.</w:t>
      </w:r>
    </w:p>
    <w:p>
      <w:pPr>
        <w:numPr>
          <w:ilvl w:val="0"/>
          <w:numId w:val="1001"/>
        </w:numPr>
        <w:pStyle w:val="Compact"/>
      </w:pPr>
      <w:r>
        <w:t xml:space="preserve">Dispute resolution: Any disputes arising from this Purchase Order shall be resolved in accordance with the laws of England and Wales. The courts of Manchester, United Kingdom shall have exclusive jurisdiction.</w:t>
      </w:r>
    </w:p>
    <w:p>
      <w:pPr>
        <w:numPr>
          <w:ilvl w:val="0"/>
          <w:numId w:val="1001"/>
        </w:numPr>
        <w:pStyle w:val="Compact"/>
      </w:pPr>
      <w:r>
        <w:t xml:space="preserve">The Dietitian shall provide a written handover report and all outstanding patient dietary plans within 14 days of the service end date or upon termination, whichever is earlier.</w:t>
      </w:r>
    </w:p>
    <w:p>
      <w:pPr>
        <w:numPr>
          <w:ilvl w:val="0"/>
          <w:numId w:val="1001"/>
        </w:numPr>
        <w:pStyle w:val="Compact"/>
      </w:pPr>
      <w:r>
        <w:t xml:space="preserve">This Purchase Order is valid for acceptance within 10 working days of the issue date. Failure to accept within this period shall render this Purchase Order null and void.</w:t>
      </w:r>
    </w:p>
    <w:bookmarkEnd w:id="26"/>
    <w:p>
      <w:pPr>
        <w:pStyle w:val="FirstParagraph"/>
      </w:pPr>
      <w:r>
        <w:rPr>
          <w:bCs/>
          <w:b/>
        </w:rPr>
        <w:t xml:space="preserve">Authorised by (Buyer):</w:t>
      </w:r>
    </w:p>
    <w:p>
      <w:pPr>
        <w:pStyle w:val="BodyText"/>
      </w:pPr>
      <w:r>
        <w:t xml:space="preserve">Sarah Whitfield</w:t>
      </w:r>
    </w:p>
    <w:p>
      <w:pPr>
        <w:pStyle w:val="BodyText"/>
      </w:pPr>
      <w:r>
        <w:t xml:space="preserve">Procurement Officer</w:t>
      </w:r>
    </w:p>
    <w:p>
      <w:pPr>
        <w:pStyle w:val="BodyText"/>
      </w:pPr>
      <w:r>
        <w:t xml:space="preserve">Manchester Metropolitan Health &amp; Wellness Trust</w:t>
      </w:r>
    </w:p>
    <w:p>
      <w:pPr>
        <w:pStyle w:val="BodyText"/>
      </w:pPr>
      <w:r>
        <w:t xml:space="preserve">Date: _______________</w:t>
      </w:r>
    </w:p>
    <w:p>
      <w:pPr>
        <w:pStyle w:val="BodyText"/>
      </w:pPr>
      <w:r>
        <w:rPr>
          <w:bCs/>
          <w:b/>
        </w:rPr>
        <w:t xml:space="preserve">Accepted by (Vendor / Dietitian):</w:t>
      </w:r>
    </w:p>
    <w:p>
      <w:pPr>
        <w:pStyle w:val="BodyText"/>
      </w:pPr>
      <w:r>
        <w:t xml:space="preserve">Dr. Eleanor Hartley, RD</w:t>
      </w:r>
    </w:p>
    <w:p>
      <w:pPr>
        <w:pStyle w:val="BodyText"/>
      </w:pPr>
      <w:r>
        <w:t xml:space="preserve">Hartley Nutrition &amp; Dietetics Ltd.</w:t>
      </w:r>
    </w:p>
    <w:p>
      <w:pPr>
        <w:pStyle w:val="BodyText"/>
      </w:pPr>
      <w:r>
        <w:t xml:space="preserve">Manchester, United Kingdom</w:t>
      </w:r>
    </w:p>
    <w:p>
      <w:pPr>
        <w:pStyle w:val="BodyText"/>
      </w:pPr>
      <w:r>
        <w:t xml:space="preserve">Date: _______________</w:t>
      </w:r>
    </w:p>
    <w:p>
      <w:pPr>
        <w:pStyle w:val="BodyText"/>
      </w:pPr>
      <w:r>
        <w:t xml:space="preserve">This Purchase Order was issued by Manchester Metropolitan Health &amp; Wellness Trust, registered in England and Wales (Company No. 09876543). All services described herein relate to the provision of registered Dietitian care within the United Kingdom Manchester region. This document is governed by the laws of England and Wales. © 2025 Manchester Metropolitan Health &amp; Wellness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Kingdom Manchester</dc:title>
  <dc:creator/>
  <dc:language>en-GB</dc:language>
  <cp:keywords/>
  <dcterms:created xsi:type="dcterms:W3CDTF">2026-10-10T09:01:49Z</dcterms:created>
  <dcterms:modified xsi:type="dcterms:W3CDTF">2026-10-10T09:01:49Z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