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Dietitian Professional Services — Uzbekistan Tashkent</w:t>
      </w:r>
    </w:p>
    <w:p>
      <w:pPr>
        <w:pStyle w:val="BodyText"/>
      </w:pPr>
      <w:r>
        <w:t xml:space="preserve">PO No: UZ-TSK-2025-04782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Tashkent Wellness &amp; Corporate Health Solutions LLP</w:t>
      </w:r>
    </w:p>
    <w:p>
      <w:pPr>
        <w:pStyle w:val="BodyText"/>
      </w:pPr>
      <w:r>
        <w:rPr>
          <w:bCs/>
          <w:b/>
        </w:rPr>
        <w:t xml:space="preserve">Address:</w:t>
      </w:r>
      <w:r>
        <w:t xml:space="preserve"> </w:t>
      </w:r>
      <w:r>
        <w:t xml:space="preserve">42 Amir Temur Avenue, Mirzo Ulugbek District, Tashkent, Uzbekistan</w:t>
      </w:r>
    </w:p>
    <w:p>
      <w:pPr>
        <w:pStyle w:val="BodyText"/>
      </w:pPr>
      <w:r>
        <w:rPr>
          <w:bCs/>
          <w:b/>
        </w:rPr>
        <w:t xml:space="preserve">Registration No.:</w:t>
      </w:r>
      <w:r>
        <w:t xml:space="preserve"> </w:t>
      </w:r>
      <w:r>
        <w:t xml:space="preserve">01-458723 (Uzbekistan State Tax Committee)</w:t>
      </w:r>
    </w:p>
    <w:p>
      <w:pPr>
        <w:pStyle w:val="BodyText"/>
      </w:pPr>
      <w:r>
        <w:rPr>
          <w:bCs/>
          <w:b/>
        </w:rPr>
        <w:t xml:space="preserve">Contact Person:</w:t>
      </w:r>
      <w:r>
        <w:t xml:space="preserve"> </w:t>
      </w:r>
      <w:r>
        <w:t xml:space="preserve">Dilnoza Karimova, Procurement Manager</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procurement@tashkentwellness.uz</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Dr. Jasur Rahimov, Certified Dietitian</w:t>
      </w:r>
    </w:p>
    <w:p>
      <w:pPr>
        <w:pStyle w:val="BodyText"/>
      </w:pPr>
      <w:r>
        <w:rPr>
          <w:bCs/>
          <w:b/>
        </w:rPr>
        <w:t xml:space="preserve">Address:</w:t>
      </w:r>
      <w:r>
        <w:t xml:space="preserve"> </w:t>
      </w:r>
      <w:r>
        <w:t xml:space="preserve">18 Navoi Street, Yakkasaroy District, Tashkent, Uzbekistan</w:t>
      </w:r>
    </w:p>
    <w:p>
      <w:pPr>
        <w:pStyle w:val="BodyText"/>
      </w:pPr>
      <w:r>
        <w:rPr>
          <w:bCs/>
          <w:b/>
        </w:rPr>
        <w:t xml:space="preserve">License No.:</w:t>
      </w:r>
      <w:r>
        <w:t xml:space="preserve"> </w:t>
      </w:r>
      <w:r>
        <w:t xml:space="preserve">UZ-DIET-2019-0341 (Ministry of Health of the Republic of Uzbekistan)</w:t>
      </w:r>
    </w:p>
    <w:p>
      <w:pPr>
        <w:pStyle w:val="BodyText"/>
      </w:pPr>
      <w:r>
        <w:rPr>
          <w:bCs/>
          <w:b/>
        </w:rPr>
        <w:t xml:space="preserve">Contact Person:</w:t>
      </w:r>
      <w:r>
        <w:t xml:space="preserve"> </w:t>
      </w:r>
      <w:r>
        <w:t xml:space="preserve">Dr. Jasur Rahimov</w:t>
      </w:r>
    </w:p>
    <w:p>
      <w:pPr>
        <w:pStyle w:val="BodyText"/>
      </w:pPr>
      <w:r>
        <w:rPr>
          <w:bCs/>
          <w:b/>
        </w:rPr>
        <w:t xml:space="preserve">Phone:</w:t>
      </w:r>
      <w:r>
        <w:t xml:space="preserve"> </w:t>
      </w:r>
      <w:r>
        <w:t xml:space="preserve">+998 90 555 12 34</w:t>
      </w:r>
    </w:p>
    <w:p>
      <w:pPr>
        <w:pStyle w:val="BodyText"/>
      </w:pPr>
      <w:r>
        <w:rPr>
          <w:bCs/>
          <w:b/>
        </w:rPr>
        <w:t xml:space="preserve">Email:</w:t>
      </w:r>
      <w:r>
        <w:t xml:space="preserve"> </w:t>
      </w:r>
      <w:r>
        <w:t xml:space="preserve">dr.rahimov.diet@tashkent.uz</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Tashkent Wellness &amp; Corporate Health Solutions LLP to engage the services of a licensed</w:t>
      </w:r>
      <w:r>
        <w:t xml:space="preserve"> </w:t>
      </w:r>
      <w:r>
        <w:t xml:space="preserve">Dietitian</w:t>
      </w:r>
      <w:r>
        <w:t xml:space="preserve"> </w:t>
      </w:r>
      <w:r>
        <w:t xml:space="preserve">operating within the city of</w:t>
      </w:r>
      <w:r>
        <w:t xml:space="preserve"> </w:t>
      </w:r>
      <w:r>
        <w:t xml:space="preserve">Uzbekistan Tashkent</w:t>
      </w:r>
      <w:r>
        <w:t xml:space="preserve">. The purpose of this Purchase Order is to formally authorize the procurement of comprehensive nutritional assessment, dietary planning, and ongoing dietary counseling services for a cohort of 120 corporate employees. The</w:t>
      </w:r>
      <w:r>
        <w:t xml:space="preserve"> </w:t>
      </w:r>
      <w:r>
        <w:t xml:space="preserve">Dietitian</w:t>
      </w:r>
      <w:r>
        <w:t xml:space="preserve"> </w:t>
      </w:r>
      <w:r>
        <w:t xml:space="preserve">shall deliver all services in accordance with the national dietary guidelines established by the Ministry of Health of the Republic of Uzbekistan and in compliance with all applicable regulations governing the practice of dietetics in</w:t>
      </w:r>
      <w:r>
        <w:t xml:space="preserve"> </w:t>
      </w:r>
      <w:r>
        <w:t xml:space="preserve">Uzbekistan Tashkent</w:t>
      </w:r>
      <w:r>
        <w:t xml:space="preserv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Initial nutritional assessment and body composition analysis for each employee</w:t>
            </w:r>
          </w:p>
        </w:tc>
        <w:tc>
          <w:tcPr/>
          <w:p>
            <w:pPr>
              <w:pStyle w:val="Compact"/>
              <w:jc w:val="left"/>
            </w:pPr>
            <w:r>
              <w:t xml:space="preserve">120</w:t>
            </w:r>
          </w:p>
        </w:tc>
        <w:tc>
          <w:tcPr/>
          <w:p>
            <w:pPr>
              <w:pStyle w:val="Compact"/>
              <w:jc w:val="left"/>
            </w:pPr>
            <w:r>
              <w:t xml:space="preserve">Individual</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Personalized dietary plan development incorporating local Uzbek cuisine and seasonal produce</w:t>
            </w:r>
          </w:p>
        </w:tc>
        <w:tc>
          <w:tcPr/>
          <w:p>
            <w:pPr>
              <w:pStyle w:val="Compact"/>
              <w:jc w:val="left"/>
            </w:pPr>
            <w:r>
              <w:t xml:space="preserve">120</w:t>
            </w:r>
          </w:p>
        </w:tc>
        <w:tc>
          <w:tcPr/>
          <w:p>
            <w:pPr>
              <w:pStyle w:val="Compact"/>
              <w:jc w:val="left"/>
            </w:pPr>
            <w:r>
              <w:t xml:space="preserve">Individual</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Monthly follow-up consultations with the Dietitian (4 sessions per employee over 4 months)</w:t>
            </w:r>
          </w:p>
        </w:tc>
        <w:tc>
          <w:tcPr/>
          <w:p>
            <w:pPr>
              <w:pStyle w:val="Compact"/>
              <w:jc w:val="left"/>
            </w:pPr>
            <w:r>
              <w:t xml:space="preserve">480</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86,400,000</w:t>
            </w:r>
          </w:p>
        </w:tc>
      </w:tr>
      <w:tr>
        <w:tc>
          <w:tcPr/>
          <w:p>
            <w:pPr>
              <w:pStyle w:val="Compact"/>
              <w:jc w:val="left"/>
            </w:pPr>
            <w:r>
              <w:t xml:space="preserve">04</w:t>
            </w:r>
          </w:p>
        </w:tc>
        <w:tc>
          <w:tcPr/>
          <w:p>
            <w:pPr>
              <w:pStyle w:val="Compact"/>
              <w:jc w:val="left"/>
            </w:pPr>
            <w:r>
              <w:t xml:space="preserve">Group nutrition education workshops (8 sessions, 30 participants each)</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Preparation of a comprehensive dietary report for corporate management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Emergency dietary consultation hotline access (24/7, 4-month period)</w:t>
            </w:r>
          </w:p>
        </w:tc>
        <w:tc>
          <w:tcPr/>
          <w:p>
            <w:pPr>
              <w:pStyle w:val="Compact"/>
              <w:jc w:val="left"/>
            </w:pPr>
            <w:r>
              <w:t xml:space="preserve">4</w:t>
            </w:r>
          </w:p>
        </w:tc>
        <w:tc>
          <w:tcPr/>
          <w:p>
            <w:pPr>
              <w:pStyle w:val="Compact"/>
              <w:jc w:val="left"/>
            </w:pPr>
            <w:r>
              <w:t xml:space="preserve">Month</w:t>
            </w:r>
          </w:p>
        </w:tc>
        <w:tc>
          <w:tcPr/>
          <w:p>
            <w:pPr>
              <w:pStyle w:val="Compact"/>
              <w:jc w:val="left"/>
            </w:pPr>
            <w:r>
              <w:t xml:space="preserve">800,000</w:t>
            </w:r>
          </w:p>
        </w:tc>
        <w:tc>
          <w:tcPr/>
          <w:p>
            <w:pPr>
              <w:pStyle w:val="Compact"/>
              <w:jc w:val="left"/>
            </w:pPr>
            <w:r>
              <w:t xml:space="preserve">3,200,000</w:t>
            </w:r>
          </w:p>
        </w:tc>
      </w:tr>
      <w:tr>
        <w:tc>
          <w:tcPr>
            <w:gridSpan w:val="5"/>
          </w:tcPr>
          <w:p>
            <w:pPr>
              <w:pStyle w:val="Compact"/>
              <w:jc w:val="right"/>
            </w:pPr>
            <w:r>
              <w:t xml:space="preserve">GRAND TOTAL (in Uzbek Som)</w:t>
            </w:r>
          </w:p>
        </w:tc>
        <w:tc>
          <w:tcPr/>
          <w:p>
            <w:pPr>
              <w:pStyle w:val="Compact"/>
              <w:jc w:val="left"/>
            </w:pPr>
            <w:r>
              <w:t xml:space="preserve">173,700,000</w:t>
            </w:r>
          </w:p>
        </w:tc>
      </w:tr>
      <w:tr>
        <w:tc>
          <w:tcPr>
            <w:gridSpan w:val="5"/>
          </w:tcPr>
          <w:p>
            <w:pPr>
              <w:pStyle w:val="Compact"/>
              <w:jc w:val="right"/>
            </w:pPr>
            <w:r>
              <w:t xml:space="preserve">GRAND TOTAL (approx. in USD)</w:t>
            </w:r>
          </w:p>
        </w:tc>
        <w:tc>
          <w:tcPr/>
          <w:p>
            <w:pPr>
              <w:pStyle w:val="Compact"/>
              <w:jc w:val="left"/>
            </w:pPr>
            <w:r>
              <w:t xml:space="preserve">13,300.00</w:t>
            </w:r>
          </w:p>
        </w:tc>
      </w:tr>
    </w:tbl>
    <w:bookmarkEnd w:id="25"/>
    <w:bookmarkStart w:id="26" w:name="delivery-and-performance-schedule"/>
    <w:p>
      <w:pPr>
        <w:pStyle w:val="Heading2"/>
      </w:pPr>
      <w:r>
        <w:t xml:space="preserve">4. Delivery and Performance Schedule</w:t>
      </w:r>
    </w:p>
    <w:p>
      <w:pPr>
        <w:pStyle w:val="FirstParagraph"/>
      </w:pPr>
      <w:r>
        <w:t xml:space="preserve">The</w:t>
      </w:r>
      <w:r>
        <w:t xml:space="preserve"> </w:t>
      </w:r>
      <w:r>
        <w:t xml:space="preserve">Dietitian</w:t>
      </w:r>
      <w:r>
        <w:t xml:space="preserve"> </w:t>
      </w:r>
      <w:r>
        <w:t xml:space="preserve">shall commence all services no later than 1 July 2025 and shall complete the full program by 30 October 2025. All consultations, assessments, and workshops shall be conducted at the corporate facility located at 42 Amir Temur Avenue, Tashkent, Uzbekistan, unless otherwise agreed in writing. The</w:t>
      </w:r>
      <w:r>
        <w:t xml:space="preserve"> </w:t>
      </w:r>
      <w:r>
        <w:t xml:space="preserve">Dietitian</w:t>
      </w:r>
      <w:r>
        <w:t xml:space="preserve"> </w:t>
      </w:r>
      <w:r>
        <w:t xml:space="preserve">is required to maintain a minimum of 95% attendance rate for all scheduled sessions. Any rescheduling must be communicated to the Purchasing Party no fewer than 48 hours in advance.</w:t>
      </w:r>
    </w:p>
    <w:bookmarkEnd w:id="26"/>
    <w:bookmarkStart w:id="27" w:name="payment-terms"/>
    <w:p>
      <w:pPr>
        <w:pStyle w:val="Heading2"/>
      </w:pPr>
      <w:r>
        <w:t xml:space="preserve">5. Payment Terms</w:t>
      </w:r>
    </w:p>
    <w:p>
      <w:pPr>
        <w:numPr>
          <w:ilvl w:val="0"/>
          <w:numId w:val="1001"/>
        </w:numPr>
        <w:pStyle w:val="Compact"/>
      </w:pPr>
      <w:r>
        <w:t xml:space="preserve">Payment shall be made in Uzbek Som (UZS) via bank transfer to the account designated by the</w:t>
      </w:r>
      <w:r>
        <w:t xml:space="preserve"> </w:t>
      </w:r>
      <w:r>
        <w:t xml:space="preserve">Dietitian</w:t>
      </w:r>
      <w:r>
        <w:t xml:space="preserve">.</w:t>
      </w:r>
    </w:p>
    <w:p>
      <w:pPr>
        <w:numPr>
          <w:ilvl w:val="0"/>
          <w:numId w:val="1001"/>
        </w:numPr>
        <w:pStyle w:val="Compact"/>
      </w:pPr>
      <w:r>
        <w:t xml:space="preserve">An advance payment of 30% (52,110,000 UZS) is due within 5 business days of acceptance of this</w:t>
      </w:r>
      <w:r>
        <w:t xml:space="preserve"> </w:t>
      </w:r>
      <w:r>
        <w:t xml:space="preserve">Purchase Order</w:t>
      </w:r>
      <w:r>
        <w:t xml:space="preserve">.</w:t>
      </w:r>
    </w:p>
    <w:p>
      <w:pPr>
        <w:numPr>
          <w:ilvl w:val="0"/>
          <w:numId w:val="1001"/>
        </w:numPr>
        <w:pStyle w:val="Compact"/>
      </w:pPr>
      <w:r>
        <w:t xml:space="preserve">The remaining 70% shall be paid in two equal installments: 35% upon completion of Month 2 and 35% upon final delivery of the comprehensive dietary report.</w:t>
      </w:r>
    </w:p>
    <w:p>
      <w:pPr>
        <w:numPr>
          <w:ilvl w:val="0"/>
          <w:numId w:val="1001"/>
        </w:numPr>
        <w:pStyle w:val="Compact"/>
      </w:pPr>
      <w:r>
        <w:t xml:space="preserve">All payments are subject to a 10-day payment window from the date of invoice issuance.</w:t>
      </w:r>
    </w:p>
    <w:p>
      <w:pPr>
        <w:numPr>
          <w:ilvl w:val="0"/>
          <w:numId w:val="1001"/>
        </w:numPr>
        <w:pStyle w:val="Compact"/>
      </w:pPr>
      <w:r>
        <w:t xml:space="preserve">Late payments shall incur a penalty of 0.5% per calendar day, in accordance with the Civil Code of the Republic of Uzbekistan.</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Dietitian</w:t>
      </w:r>
      <w:r>
        <w:t xml:space="preserve"> </w:t>
      </w:r>
      <w:r>
        <w:t xml:space="preserve">upon signature by both parties.</w:t>
      </w:r>
    </w:p>
    <w:p>
      <w:pPr>
        <w:numPr>
          <w:ilvl w:val="0"/>
          <w:numId w:val="1002"/>
        </w:numPr>
        <w:pStyle w:val="Compact"/>
      </w:pPr>
      <w:r>
        <w:t xml:space="preserve">The</w:t>
      </w:r>
      <w:r>
        <w:t xml:space="preserve"> </w:t>
      </w:r>
      <w:r>
        <w:t xml:space="preserve">Dietitian</w:t>
      </w:r>
      <w:r>
        <w:t xml:space="preserve"> </w:t>
      </w:r>
      <w:r>
        <w:t xml:space="preserve">warrants that all services shall be performed in a professional, ethical, and competent manner consistent with the standards of the Dietitians Association of Uzbekistan.</w:t>
      </w:r>
    </w:p>
    <w:p>
      <w:pPr>
        <w:numPr>
          <w:ilvl w:val="0"/>
          <w:numId w:val="1002"/>
        </w:numPr>
        <w:pStyle w:val="Compact"/>
      </w:pPr>
      <w:r>
        <w:t xml:space="preserve">All dietary recommendations provided by the</w:t>
      </w:r>
      <w:r>
        <w:t xml:space="preserve"> </w:t>
      </w:r>
      <w:r>
        <w:t xml:space="preserve">Dietitian</w:t>
      </w:r>
      <w:r>
        <w:t xml:space="preserve"> </w:t>
      </w:r>
      <w:r>
        <w:t xml:space="preserve">shall be tailored to the cultural and culinary context of</w:t>
      </w:r>
      <w:r>
        <w:t xml:space="preserve"> </w:t>
      </w:r>
      <w:r>
        <w:t xml:space="preserve">Uzbekistan Tashkent</w:t>
      </w:r>
      <w:r>
        <w:t xml:space="preserve">, incorporating locally available ingredients such as plov staples, fresh herbs, seasonal fruits, and traditional dairy products.</w:t>
      </w:r>
    </w:p>
    <w:p>
      <w:pPr>
        <w:numPr>
          <w:ilvl w:val="0"/>
          <w:numId w:val="1002"/>
        </w:numPr>
        <w:pStyle w:val="Compact"/>
      </w:pPr>
      <w:r>
        <w:t xml:space="preserve">The</w:t>
      </w:r>
      <w:r>
        <w:t xml:space="preserve"> </w:t>
      </w:r>
      <w:r>
        <w:t xml:space="preserve">Dietitian</w:t>
      </w:r>
      <w:r>
        <w:t xml:space="preserve"> </w:t>
      </w:r>
      <w:r>
        <w:t xml:space="preserve">shall maintain strict confidentiality regarding all employee health data in compliance with the Law of the Republic of Uzbekistan on Personal Data Protection.</w:t>
      </w:r>
    </w:p>
    <w:p>
      <w:pPr>
        <w:numPr>
          <w:ilvl w:val="0"/>
          <w:numId w:val="1002"/>
        </w:numPr>
        <w:pStyle w:val="Compact"/>
      </w:pPr>
      <w:r>
        <w:t xml:space="preserve">Either party may terminate this</w:t>
      </w:r>
      <w:r>
        <w:t xml:space="preserve"> </w:t>
      </w:r>
      <w:r>
        <w:t xml:space="preserve">Purchase Order</w:t>
      </w:r>
      <w:r>
        <w:t xml:space="preserve"> </w:t>
      </w:r>
      <w:r>
        <w:t xml:space="preserve">with 30 days written notice. In the event of early termination, the Purchasing Party shall pay for all services rendered up to the termination date.</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the Arbitration Center of the Chamber of Commerce and Industry of Uzbekistan, located in Tashkent.</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Uzbekistan.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Dietitian</w:t>
      </w:r>
      <w:r>
        <w:t xml:space="preserve"> </w:t>
      </w:r>
      <w:r>
        <w:t xml:space="preserve">services in</w:t>
      </w:r>
      <w:r>
        <w:t xml:space="preserve"> </w:t>
      </w:r>
      <w:r>
        <w:t xml:space="preserve">Uzbekistan Tashkent</w:t>
      </w:r>
      <w:r>
        <w:t xml:space="preserve">. This document is executed in two (2) original copies, one for each party.</w:t>
      </w:r>
    </w:p>
    <w:bookmarkEnd w:id="29"/>
    <w:p>
      <w:pPr>
        <w:pStyle w:val="BodyText"/>
      </w:pPr>
      <w:r>
        <w:rPr>
          <w:bCs/>
          <w:b/>
        </w:rPr>
        <w:t xml:space="preserve">For the Purchasing Party:</w:t>
      </w:r>
    </w:p>
    <w:p>
      <w:pPr>
        <w:pStyle w:val="BodyText"/>
      </w:pPr>
      <w:r>
        <w:t xml:space="preserve">Tashkent Wellness &amp; Corporate Health Solutions LLP</w:t>
      </w:r>
    </w:p>
    <w:p>
      <w:pPr>
        <w:pStyle w:val="BodyText"/>
      </w:pPr>
      <w:r>
        <w:t xml:space="preserve">Dilnoza Karimova</w:t>
      </w:r>
    </w:p>
    <w:p>
      <w:pPr>
        <w:pStyle w:val="BodyText"/>
      </w:pPr>
      <w:r>
        <w:t xml:space="preserve">Procurement Manager</w:t>
      </w:r>
    </w:p>
    <w:p>
      <w:pPr>
        <w:pStyle w:val="BodyText"/>
      </w:pPr>
      <w:r>
        <w:t xml:space="preserve">Date: _______________</w:t>
      </w:r>
    </w:p>
    <w:p>
      <w:pPr>
        <w:pStyle w:val="BodyText"/>
      </w:pPr>
      <w:r>
        <w:rPr>
          <w:bCs/>
          <w:b/>
        </w:rPr>
        <w:t xml:space="preserve">For the Service Provider:</w:t>
      </w:r>
    </w:p>
    <w:p>
      <w:pPr>
        <w:pStyle w:val="BodyText"/>
      </w:pPr>
      <w:r>
        <w:t xml:space="preserve">Certified Dietitian</w:t>
      </w:r>
    </w:p>
    <w:p>
      <w:pPr>
        <w:pStyle w:val="BodyText"/>
      </w:pPr>
      <w:r>
        <w:t xml:space="preserve">Dr. Jasur Rahimov</w:t>
      </w:r>
    </w:p>
    <w:p>
      <w:pPr>
        <w:pStyle w:val="BodyText"/>
      </w:pPr>
      <w:r>
        <w:t xml:space="preserve">Dietitian, License UZ-DIET-2019-0341</w:t>
      </w:r>
    </w:p>
    <w:p>
      <w:pPr>
        <w:pStyle w:val="BodyText"/>
      </w:pPr>
      <w:r>
        <w:t xml:space="preserve">Date: _______________</w:t>
      </w:r>
    </w:p>
    <w:p>
      <w:pPr>
        <w:pStyle w:val="BodyText"/>
      </w:pPr>
      <w:r>
        <w:t xml:space="preserve">Purchase Order No. UZ-TSK-2025-04782 | Dietitian Services | Uzbekistan Tashkent</w:t>
      </w:r>
    </w:p>
    <w:p>
      <w:pPr>
        <w:pStyle w:val="BodyText"/>
      </w:pPr>
      <w:r>
        <w:t xml:space="preserve">This document is valid for 30 days from the date of issue. Unauthorized reproduction is prohibited.</w:t>
      </w:r>
    </w:p>
    <w:p>
      <w:pPr>
        <w:pStyle w:val="BodyText"/>
      </w:pPr>
      <w:r>
        <w:t xml:space="preserve">© 2025 Tashkent Wellness &amp; Corporate Health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Uzbekistan Tashkent</dc:title>
  <dc:creator/>
  <dc:language>en</dc:language>
  <cp:keywords/>
  <dcterms:created xsi:type="dcterms:W3CDTF">2026-10-10T08:41:01Z</dcterms:created>
  <dcterms:modified xsi:type="dcterms:W3CDTF">2026-10-10T08:41:01Z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