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Belgium</w:t>
      </w:r>
      <w:r>
        <w:t xml:space="preserve"> </w:t>
      </w:r>
      <w:r>
        <w:t xml:space="preserve">Brussels</w:t>
      </w:r>
    </w:p>
    <w:bookmarkStart w:id="27" w:name="purchase-order"/>
    <w:p>
      <w:pPr>
        <w:pStyle w:val="Heading1"/>
      </w:pPr>
      <w:r>
        <w:t xml:space="preserve">PURCHASE ORDER</w:t>
      </w:r>
    </w:p>
    <w:p>
      <w:pPr>
        <w:pStyle w:val="FirstParagraph"/>
      </w:pPr>
      <w:r>
        <w:t xml:space="preserve">PO No.: BE-BRU-2025-DIP-04782</w:t>
      </w:r>
    </w:p>
    <w:bookmarkStart w:id="20" w:name="buyer-purchasing-entity"/>
    <w:p>
      <w:pPr>
        <w:pStyle w:val="Heading2"/>
      </w:pPr>
      <w:r>
        <w:t xml:space="preserve">Buyer (Purchasing Entity)</w:t>
      </w:r>
    </w:p>
    <w:p>
      <w:pPr>
        <w:pStyle w:val="FirstParagraph"/>
      </w:pPr>
      <w:r>
        <w:t xml:space="preserve">Company:</w:t>
      </w:r>
      <w:r>
        <w:t xml:space="preserve"> </w:t>
      </w:r>
      <w:r>
        <w:t xml:space="preserve">Brussels Diplomatic Services &amp; Procurement S.A.</w:t>
      </w:r>
    </w:p>
    <w:p>
      <w:pPr>
        <w:pStyle w:val="BodyText"/>
      </w:pPr>
      <w:r>
        <w:t xml:space="preserve">Address:</w:t>
      </w:r>
      <w:r>
        <w:t xml:space="preserve"> </w:t>
      </w:r>
      <w:r>
        <w:t xml:space="preserve">Avenue Louise 245, 1050 Brussels, Belgium</w:t>
      </w:r>
    </w:p>
    <w:p>
      <w:pPr>
        <w:pStyle w:val="BodyText"/>
      </w:pPr>
      <w:r>
        <w:t xml:space="preserve">VAT No.:</w:t>
      </w:r>
      <w:r>
        <w:t xml:space="preserve"> </w:t>
      </w:r>
      <w:r>
        <w:t xml:space="preserve">BE 0689.442.117</w:t>
      </w:r>
    </w:p>
    <w:p>
      <w:pPr>
        <w:pStyle w:val="BodyText"/>
      </w:pPr>
      <w:r>
        <w:t xml:space="preserve">Contact:</w:t>
      </w:r>
      <w:r>
        <w:t xml:space="preserve"> </w:t>
      </w:r>
      <w:r>
        <w:t xml:space="preserve">Mr. Hendrik Van den Berghe, Procurement Director</w:t>
      </w:r>
    </w:p>
    <w:p>
      <w:pPr>
        <w:pStyle w:val="BodyText"/>
      </w:pPr>
      <w:r>
        <w:t xml:space="preserve">Email:</w:t>
      </w:r>
      <w:r>
        <w:t xml:space="preserve"> </w:t>
      </w:r>
      <w:r>
        <w:t xml:space="preserve">procurement@bdsp.be</w:t>
      </w:r>
    </w:p>
    <w:p>
      <w:pPr>
        <w:pStyle w:val="BodyText"/>
      </w:pPr>
      <w:r>
        <w:t xml:space="preserve">Phone:</w:t>
      </w:r>
      <w:r>
        <w:t xml:space="preserve"> </w:t>
      </w:r>
      <w:r>
        <w:t xml:space="preserve">+32 2 640 78 33</w:t>
      </w:r>
    </w:p>
    <w:bookmarkEnd w:id="20"/>
    <w:bookmarkStart w:id="21" w:name="seller-supplier"/>
    <w:p>
      <w:pPr>
        <w:pStyle w:val="Heading2"/>
      </w:pPr>
      <w:r>
        <w:t xml:space="preserve">Seller (Supplier)</w:t>
      </w:r>
    </w:p>
    <w:p>
      <w:pPr>
        <w:pStyle w:val="FirstParagraph"/>
      </w:pPr>
      <w:r>
        <w:t xml:space="preserve">Company:</w:t>
      </w:r>
      <w:r>
        <w:t xml:space="preserve"> </w:t>
      </w:r>
      <w:r>
        <w:t xml:space="preserve">Diplomat International B.V. – Brussels Office</w:t>
      </w:r>
    </w:p>
    <w:p>
      <w:pPr>
        <w:pStyle w:val="BodyText"/>
      </w:pPr>
      <w:r>
        <w:t xml:space="preserve">Address:</w:t>
      </w:r>
      <w:r>
        <w:t xml:space="preserve"> </w:t>
      </w:r>
      <w:r>
        <w:t xml:space="preserve">Rue de la Loi 162, 1040 Brussels, Belgium</w:t>
      </w:r>
    </w:p>
    <w:p>
      <w:pPr>
        <w:pStyle w:val="BodyText"/>
      </w:pPr>
      <w:r>
        <w:t xml:space="preserve">VAT No.:</w:t>
      </w:r>
      <w:r>
        <w:t xml:space="preserve"> </w:t>
      </w:r>
      <w:r>
        <w:t xml:space="preserve">BE 0712.883.540</w:t>
      </w:r>
    </w:p>
    <w:p>
      <w:pPr>
        <w:pStyle w:val="BodyText"/>
      </w:pPr>
      <w:r>
        <w:t xml:space="preserve">Contact:</w:t>
      </w:r>
      <w:r>
        <w:t xml:space="preserve"> </w:t>
      </w:r>
      <w:r>
        <w:t xml:space="preserve">Ms. Catherine Delacroix, Regional Sales Manager</w:t>
      </w:r>
    </w:p>
    <w:p>
      <w:pPr>
        <w:pStyle w:val="BodyText"/>
      </w:pPr>
      <w:r>
        <w:t xml:space="preserve">Email:</w:t>
      </w:r>
      <w:r>
        <w:t xml:space="preserve"> </w:t>
      </w:r>
      <w:r>
        <w:t xml:space="preserve">sales.belgium@diplomat-intl.com</w:t>
      </w:r>
    </w:p>
    <w:p>
      <w:pPr>
        <w:pStyle w:val="BodyText"/>
      </w:pPr>
      <w:r>
        <w:t xml:space="preserve">Phone:</w:t>
      </w:r>
      <w:r>
        <w:t xml:space="preserve"> </w:t>
      </w:r>
      <w:r>
        <w:t xml:space="preserve">+32 2 555 12 09</w:t>
      </w:r>
    </w:p>
    <w:bookmarkEnd w:id="21"/>
    <w:bookmarkStart w:id="22"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08 August 2025</w:t>
            </w:r>
          </w:p>
        </w:tc>
      </w:tr>
      <w:tr>
        <w:tc>
          <w:tcPr/>
          <w:p>
            <w:pPr>
              <w:pStyle w:val="Compact"/>
              <w:jc w:val="left"/>
            </w:pPr>
            <w:r>
              <w:t xml:space="preserve">Delivery Location</w:t>
            </w:r>
          </w:p>
        </w:tc>
        <w:tc>
          <w:tcPr/>
          <w:p>
            <w:pPr>
              <w:pStyle w:val="Compact"/>
              <w:jc w:val="left"/>
            </w:pPr>
            <w:r>
              <w:t xml:space="preserve">Brussels Diplomatic Services &amp; Procurement S.A., Avenue Louise 245, 1050 Brussels, Belgium</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45 days from invoice date, wire transfer to BE12 3456 7890 1234</w:t>
            </w:r>
          </w:p>
        </w:tc>
      </w:tr>
      <w:tr>
        <w:tc>
          <w:tcPr/>
          <w:p>
            <w:pPr>
              <w:pStyle w:val="Compact"/>
              <w:jc w:val="left"/>
            </w:pPr>
            <w:r>
              <w:t xml:space="preserve">Governing Law</w:t>
            </w:r>
          </w:p>
        </w:tc>
        <w:tc>
          <w:tcPr/>
          <w:p>
            <w:pPr>
              <w:pStyle w:val="Compact"/>
              <w:jc w:val="left"/>
            </w:pPr>
            <w:r>
              <w:t xml:space="preserve">Kingdom of Belgium – Commercial Code, Book I</w:t>
            </w:r>
          </w:p>
        </w:tc>
      </w:tr>
      <w:tr>
        <w:tc>
          <w:tcPr/>
          <w:p>
            <w:pPr>
              <w:pStyle w:val="Compact"/>
              <w:jc w:val="left"/>
            </w:pPr>
            <w:r>
              <w:t xml:space="preserve">Incoterms 2020</w:t>
            </w:r>
          </w:p>
        </w:tc>
        <w:tc>
          <w:tcPr/>
          <w:p>
            <w:pPr>
              <w:pStyle w:val="Compact"/>
              <w:jc w:val="left"/>
            </w:pPr>
            <w:r>
              <w:t xml:space="preserve">DAP (Delivered at Place) – Brussels, Belgium</w:t>
            </w:r>
          </w:p>
        </w:tc>
      </w:tr>
    </w:tbl>
    <w:bookmarkEnd w:id="22"/>
    <w:bookmarkStart w:id="23" w:name="itemised-order-diplomat-product-line"/>
    <w:p>
      <w:pPr>
        <w:pStyle w:val="Heading2"/>
      </w:pPr>
      <w:r>
        <w:t xml:space="preserve">2. Itemised Order – Diplomat Product Line</w:t>
      </w:r>
    </w:p>
    <w:p>
      <w:pPr>
        <w:pStyle w:val="FirstParagraph"/>
      </w:pPr>
      <w:r>
        <w:t xml:space="preserve">This Purchase Order is issued by Brussels Diplomatic Services &amp; Procurement S.A. for the acquisition of Diplomat-branded premium office furniture, executive accessories, and diplomatic-grade stationery. All Diplomat items listed below are to be delivered to the Brussels, Belgium premises specified above. The supplier, Diplomat International B.V., confirms that all goods are new, unused, and conform to the Diplomat quality standards applicable in Belgium Brussels.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Diplomat Executive Leather Desk – Model "Brussels Grand" (Walnut finish, 180 cm)</w:t>
            </w:r>
          </w:p>
        </w:tc>
        <w:tc>
          <w:tcPr/>
          <w:p>
            <w:pPr>
              <w:pStyle w:val="Compact"/>
              <w:jc w:val="left"/>
            </w:pPr>
            <w:r>
              <w:t xml:space="preserve">DIP-EXD-BG-180</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Diplomat High-Back Executive Chair – Model "Brussels Sovereign" (Full-grain leather, chrome base)</w:t>
            </w:r>
          </w:p>
        </w:tc>
        <w:tc>
          <w:tcPr/>
          <w:p>
            <w:pPr>
              <w:pStyle w:val="Compact"/>
              <w:jc w:val="left"/>
            </w:pPr>
            <w:r>
              <w:t xml:space="preserve">DIP-HBC-BS-01</w:t>
            </w:r>
          </w:p>
        </w:tc>
        <w:tc>
          <w:tcPr/>
          <w:p>
            <w:pPr>
              <w:pStyle w:val="Compact"/>
              <w:jc w:val="left"/>
            </w:pPr>
            <w:r>
              <w:t xml:space="preserve">24</w:t>
            </w:r>
          </w:p>
        </w:tc>
        <w:tc>
          <w:tcPr/>
          <w:p>
            <w:pPr>
              <w:pStyle w:val="Compact"/>
              <w:jc w:val="left"/>
            </w:pPr>
            <w:r>
              <w:t xml:space="preserve">1,240.00</w:t>
            </w:r>
          </w:p>
        </w:tc>
        <w:tc>
          <w:tcPr/>
          <w:p>
            <w:pPr>
              <w:pStyle w:val="Compact"/>
              <w:jc w:val="left"/>
            </w:pPr>
            <w:r>
              <w:t xml:space="preserve">29,760.00</w:t>
            </w:r>
          </w:p>
        </w:tc>
      </w:tr>
      <w:tr>
        <w:tc>
          <w:tcPr/>
          <w:p>
            <w:pPr>
              <w:pStyle w:val="Compact"/>
              <w:jc w:val="left"/>
            </w:pPr>
            <w:r>
              <w:t xml:space="preserve">03</w:t>
            </w:r>
          </w:p>
        </w:tc>
        <w:tc>
          <w:tcPr/>
          <w:p>
            <w:pPr>
              <w:pStyle w:val="Compact"/>
              <w:jc w:val="left"/>
            </w:pPr>
            <w:r>
              <w:t xml:space="preserve">Diplomat Conference Table – Model "Brussels Assembly" (Oval, 320 cm, seats 14)</w:t>
            </w:r>
          </w:p>
        </w:tc>
        <w:tc>
          <w:tcPr/>
          <w:p>
            <w:pPr>
              <w:pStyle w:val="Compact"/>
              <w:jc w:val="left"/>
            </w:pPr>
            <w:r>
              <w:t xml:space="preserve">DIP-CT-BA-320</w:t>
            </w:r>
          </w:p>
        </w:tc>
        <w:tc>
          <w:tcPr/>
          <w:p>
            <w:pPr>
              <w:pStyle w:val="Compact"/>
              <w:jc w:val="left"/>
            </w:pPr>
            <w:r>
              <w:t xml:space="preserve">4</w:t>
            </w:r>
          </w:p>
        </w:tc>
        <w:tc>
          <w:tcPr/>
          <w:p>
            <w:pPr>
              <w:pStyle w:val="Compact"/>
              <w:jc w:val="left"/>
            </w:pPr>
            <w:r>
              <w:t xml:space="preserve">12,600.00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Diplomat Diplomatic Briefcase – Model "Brussels Protocol" (Full-grain calfskin, brass hardware, lockable)</w:t>
            </w:r>
          </w:p>
        </w:tc>
        <w:tc>
          <w:tcPr/>
          <w:p>
            <w:pPr>
              <w:pStyle w:val="Compact"/>
              <w:jc w:val="left"/>
            </w:pPr>
            <w:r>
              <w:t xml:space="preserve">DIP-DB-BP-01</w:t>
            </w:r>
          </w:p>
        </w:tc>
        <w:tc>
          <w:tcPr/>
          <w:p>
            <w:pPr>
              <w:pStyle w:val="Compact"/>
              <w:jc w:val="left"/>
            </w:pPr>
            <w:r>
              <w:t xml:space="preserve">60</w:t>
            </w:r>
          </w:p>
        </w:tc>
        <w:tc>
          <w:tcPr/>
          <w:p>
            <w:pPr>
              <w:pStyle w:val="Compact"/>
              <w:jc w:val="left"/>
            </w:pPr>
            <w:r>
              <w:t xml:space="preserve">385.00</w:t>
            </w:r>
          </w:p>
        </w:tc>
        <w:tc>
          <w:tcPr/>
          <w:p>
            <w:pPr>
              <w:pStyle w:val="Compact"/>
              <w:jc w:val="left"/>
            </w:pPr>
            <w:r>
              <w:t xml:space="preserve">23,100.00</w:t>
            </w:r>
          </w:p>
        </w:tc>
      </w:tr>
      <w:tr>
        <w:tc>
          <w:tcPr/>
          <w:p>
            <w:pPr>
              <w:pStyle w:val="Compact"/>
              <w:jc w:val="left"/>
            </w:pPr>
            <w:r>
              <w:t xml:space="preserve">05</w:t>
            </w:r>
          </w:p>
        </w:tc>
        <w:tc>
          <w:tcPr/>
          <w:p>
            <w:pPr>
              <w:pStyle w:val="Compact"/>
              <w:jc w:val="left"/>
            </w:pPr>
            <w:r>
              <w:t xml:space="preserve">Diplomat Fountain Pen Set – Model "Brussels Ambassador" (18k gold nib, engraved, gift box)</w:t>
            </w:r>
          </w:p>
        </w:tc>
        <w:tc>
          <w:tcPr/>
          <w:p>
            <w:pPr>
              <w:pStyle w:val="Compact"/>
              <w:jc w:val="left"/>
            </w:pPr>
            <w:r>
              <w:t xml:space="preserve">DIP-FPS-BA-01</w:t>
            </w:r>
          </w:p>
        </w:tc>
        <w:tc>
          <w:tcPr/>
          <w:p>
            <w:pPr>
              <w:pStyle w:val="Compact"/>
              <w:jc w:val="left"/>
            </w:pPr>
            <w:r>
              <w:t xml:space="preserve">100</w:t>
            </w:r>
          </w:p>
        </w:tc>
        <w:tc>
          <w:tcPr/>
          <w:p>
            <w:pPr>
              <w:pStyle w:val="Compact"/>
              <w:jc w:val="left"/>
            </w:pPr>
            <w:r>
              <w:t xml:space="preserve">295.00</w:t>
            </w:r>
          </w:p>
        </w:tc>
        <w:tc>
          <w:tcPr/>
          <w:p>
            <w:pPr>
              <w:pStyle w:val="Compact"/>
              <w:jc w:val="left"/>
            </w:pPr>
            <w:r>
              <w:t xml:space="preserve">29,500.00</w:t>
            </w:r>
          </w:p>
        </w:tc>
      </w:tr>
      <w:tr>
        <w:tc>
          <w:tcPr/>
          <w:p>
            <w:pPr>
              <w:pStyle w:val="Compact"/>
              <w:jc w:val="left"/>
            </w:pPr>
            <w:r>
              <w:t xml:space="preserve">06</w:t>
            </w:r>
          </w:p>
        </w:tc>
        <w:tc>
          <w:tcPr/>
          <w:p>
            <w:pPr>
              <w:pStyle w:val="Compact"/>
              <w:jc w:val="left"/>
            </w:pPr>
            <w:r>
              <w:t xml:space="preserve">Diplomat Leather Document Portfolio – Model "Brussels Treaty" (A4, full-grain, embossed)</w:t>
            </w:r>
          </w:p>
        </w:tc>
        <w:tc>
          <w:tcPr/>
          <w:p>
            <w:pPr>
              <w:pStyle w:val="Compact"/>
              <w:jc w:val="left"/>
            </w:pPr>
            <w:r>
              <w:t xml:space="preserve">DIP-LDP-BT-01</w:t>
            </w:r>
          </w:p>
        </w:tc>
        <w:tc>
          <w:tcPr/>
          <w:p>
            <w:pPr>
              <w:pStyle w:val="Compact"/>
              <w:jc w:val="left"/>
            </w:pPr>
            <w:r>
              <w:t xml:space="preserve">80</w:t>
            </w:r>
          </w:p>
        </w:tc>
        <w:tc>
          <w:tcPr/>
          <w:p>
            <w:pPr>
              <w:pStyle w:val="Compact"/>
              <w:jc w:val="left"/>
            </w:pPr>
            <w:r>
              <w:t xml:space="preserve">165.00</w:t>
            </w:r>
          </w:p>
        </w:tc>
        <w:tc>
          <w:tcPr/>
          <w:p>
            <w:pPr>
              <w:pStyle w:val="Compact"/>
              <w:jc w:val="left"/>
            </w:pPr>
            <w:r>
              <w:t xml:space="preserve">13,200.00</w:t>
            </w:r>
          </w:p>
        </w:tc>
      </w:tr>
      <w:tr>
        <w:tc>
          <w:tcPr/>
          <w:p>
            <w:pPr>
              <w:pStyle w:val="Compact"/>
              <w:jc w:val="left"/>
            </w:pPr>
            <w:r>
              <w:t xml:space="preserve">07</w:t>
            </w:r>
          </w:p>
        </w:tc>
        <w:tc>
          <w:tcPr/>
          <w:p>
            <w:pPr>
              <w:pStyle w:val="Compact"/>
              <w:jc w:val="left"/>
            </w:pPr>
            <w:r>
              <w:t xml:space="preserve">Diplomat Wall Clock – Model "Brussels Meridian" (Brass, 45 cm, silent sweep)</w:t>
            </w:r>
          </w:p>
        </w:tc>
        <w:tc>
          <w:tcPr/>
          <w:p>
            <w:pPr>
              <w:pStyle w:val="Compact"/>
              <w:jc w:val="left"/>
            </w:pPr>
            <w:r>
              <w:t xml:space="preserve">DIP-WC-BM-45</w:t>
            </w:r>
          </w:p>
        </w:tc>
        <w:tc>
          <w:tcPr/>
          <w:p>
            <w:pPr>
              <w:pStyle w:val="Compact"/>
              <w:jc w:val="left"/>
            </w:pPr>
            <w:r>
              <w:t xml:space="preserve">16</w:t>
            </w:r>
          </w:p>
        </w:tc>
        <w:tc>
          <w:tcPr/>
          <w:p>
            <w:pPr>
              <w:pStyle w:val="Compact"/>
              <w:jc w:val="left"/>
            </w:pPr>
            <w:r>
              <w:t xml:space="preserve">720.00</w:t>
            </w:r>
          </w:p>
        </w:tc>
        <w:tc>
          <w:tcPr/>
          <w:p>
            <w:pPr>
              <w:pStyle w:val="Compact"/>
              <w:jc w:val="left"/>
            </w:pPr>
            <w:r>
              <w:t xml:space="preserve">11,520.00</w:t>
            </w:r>
          </w:p>
        </w:tc>
      </w:tr>
      <w:tr>
        <w:tc>
          <w:tcPr/>
          <w:p>
            <w:pPr>
              <w:pStyle w:val="Compact"/>
              <w:jc w:val="left"/>
            </w:pPr>
            <w:r>
              <w:t xml:space="preserve">08</w:t>
            </w:r>
          </w:p>
        </w:tc>
        <w:tc>
          <w:tcPr/>
          <w:p>
            <w:pPr>
              <w:pStyle w:val="Compact"/>
              <w:jc w:val="left"/>
            </w:pPr>
            <w:r>
              <w:t xml:space="preserve">Diplomat Desk Lamp – Model "Brussels Lumière" (Brass, adjustable arm, LED 3000K)</w:t>
            </w:r>
          </w:p>
        </w:tc>
        <w:tc>
          <w:tcPr/>
          <w:p>
            <w:pPr>
              <w:pStyle w:val="Compact"/>
              <w:jc w:val="left"/>
            </w:pPr>
            <w:r>
              <w:t xml:space="preserve">DIP-DL-BL-01</w:t>
            </w:r>
          </w:p>
        </w:tc>
        <w:tc>
          <w:tcPr/>
          <w:p>
            <w:pPr>
              <w:pStyle w:val="Compact"/>
              <w:jc w:val="left"/>
            </w:pPr>
            <w:r>
              <w:t xml:space="preserve">24</w:t>
            </w:r>
          </w:p>
        </w:tc>
        <w:tc>
          <w:tcPr/>
          <w:p>
            <w:pPr>
              <w:pStyle w:val="Compact"/>
              <w:jc w:val="left"/>
            </w:pPr>
            <w:r>
              <w:t xml:space="preserve">410.00</w:t>
            </w:r>
          </w:p>
        </w:tc>
        <w:tc>
          <w:tcPr/>
          <w:p>
            <w:pPr>
              <w:pStyle w:val="Compact"/>
              <w:jc w:val="left"/>
            </w:pPr>
            <w:r>
              <w:t xml:space="preserve">9,840.00</w:t>
            </w:r>
          </w:p>
        </w:tc>
      </w:tr>
    </w:tbl>
    <w:bookmarkEnd w:id="23"/>
    <w:bookmarkStart w:id="24"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Subtotal (all Diplomat items)</w:t>
            </w:r>
          </w:p>
        </w:tc>
        <w:tc>
          <w:tcPr/>
          <w:p>
            <w:pPr>
              <w:pStyle w:val="Compact"/>
              <w:jc w:val="left"/>
            </w:pPr>
            <w:r>
              <w:t xml:space="preserve">225,520.00</w:t>
            </w:r>
          </w:p>
        </w:tc>
      </w:tr>
      <w:tr>
        <w:tc>
          <w:tcPr/>
          <w:p>
            <w:pPr>
              <w:pStyle w:val="Compact"/>
              <w:jc w:val="left"/>
            </w:pPr>
            <w:r>
              <w:t xml:space="preserve">VAT (21% – Belgian standard rate)</w:t>
            </w:r>
          </w:p>
        </w:tc>
        <w:tc>
          <w:tcPr/>
          <w:p>
            <w:pPr>
              <w:pStyle w:val="Compact"/>
              <w:jc w:val="left"/>
            </w:pPr>
            <w:r>
              <w:t xml:space="preserve">47,359.20</w:t>
            </w:r>
          </w:p>
        </w:tc>
      </w:tr>
      <w:tr>
        <w:tc>
          <w:tcPr/>
          <w:p>
            <w:pPr>
              <w:pStyle w:val="Compact"/>
              <w:jc w:val="left"/>
            </w:pPr>
            <w:r>
              <w:t xml:space="preserve">Delivery &amp; Installation (DAP Brussels, Belgium)</w:t>
            </w:r>
          </w:p>
        </w:tc>
        <w:tc>
          <w:tcPr/>
          <w:p>
            <w:pPr>
              <w:pStyle w:val="Compact"/>
              <w:jc w:val="left"/>
            </w:pPr>
            <w:r>
              <w:t xml:space="preserve">3,850.00</w:t>
            </w:r>
          </w:p>
        </w:tc>
      </w:tr>
      <w:tr>
        <w:tc>
          <w:tcPr/>
          <w:p>
            <w:pPr>
              <w:pStyle w:val="Compact"/>
              <w:jc w:val="left"/>
            </w:pPr>
            <w:r>
              <w:t xml:space="preserve">VAT on Delivery (21%)</w:t>
            </w:r>
          </w:p>
        </w:tc>
        <w:tc>
          <w:tcPr/>
          <w:p>
            <w:pPr>
              <w:pStyle w:val="Compact"/>
              <w:jc w:val="left"/>
            </w:pPr>
            <w:r>
              <w:t xml:space="preserve">808.50</w:t>
            </w:r>
          </w:p>
        </w:tc>
      </w:tr>
      <w:tr>
        <w:tc>
          <w:tcPr/>
          <w:p>
            <w:pPr>
              <w:pStyle w:val="Compact"/>
              <w:jc w:val="left"/>
            </w:pPr>
            <w:r>
              <w:t xml:space="preserve">TOTAL AMOUNT DUE (EUR)</w:t>
            </w:r>
          </w:p>
        </w:tc>
        <w:tc>
          <w:tcPr/>
          <w:p>
            <w:pPr>
              <w:pStyle w:val="Compact"/>
              <w:jc w:val="left"/>
            </w:pPr>
            <w:r>
              <w:t xml:space="preserve">277,537.70</w:t>
            </w:r>
          </w:p>
        </w:tc>
      </w:tr>
    </w:tbl>
    <w:bookmarkEnd w:id="24"/>
    <w:bookmarkStart w:id="25" w:name="terms-and-conditions"/>
    <w:p>
      <w:pPr>
        <w:pStyle w:val="Heading2"/>
      </w:pPr>
      <w:r>
        <w:t xml:space="preserve">4. Terms and Conditions</w:t>
      </w:r>
    </w:p>
    <w:p>
      <w:pPr>
        <w:pStyle w:val="FirstParagraph"/>
      </w:pPr>
      <w:r>
        <w:t xml:space="preserve">4.1 This Purchase Order constitutes a binding agreement between Brussels Diplomatic Services &amp; Procurement S.A. (hereinafter "the Buyer") and Diplomat International B.V. (hereinafter "the Supplier") for the supply of Diplomat-branded goods as itemised in Section 2.</w:t>
      </w:r>
    </w:p>
    <w:p>
      <w:pPr>
        <w:pStyle w:val="BodyText"/>
      </w:pPr>
      <w:r>
        <w:t xml:space="preserve">4.2 All Diplomat products shall be delivered to the Buyer's premises in Brussels, Belgium, no later than the Required Delivery Date stated in Section 1. Delivery shall be made in accordance with Incoterms 2020, DAP Brussels, Belgium. The Supplier bears all risk of loss or damage until the goods are placed at the disposal of the Buyer at the specified Brussels, Belgium location.</w:t>
      </w:r>
    </w:p>
    <w:p>
      <w:pPr>
        <w:pStyle w:val="BodyText"/>
      </w:pPr>
      <w:r>
        <w:t xml:space="preserve">4.3 The Supplier warrants that all Diplomat items are free from defects in materials and workmanship for a period of five (5) years from the date of delivery in Belgium Brussels. Any Diplomat product found to be non-conforming shall be repaired or replaced at the Supplier's sole cost within thirty (30) calendar days of written notice by the Buyer.</w:t>
      </w:r>
    </w:p>
    <w:p>
      <w:pPr>
        <w:pStyle w:val="BodyText"/>
      </w:pPr>
      <w:r>
        <w:t xml:space="preserve">4.4 Payment shall be made by bank wire transfer within forty-five (45) calendar days of the date of a valid invoice issued by Diplomat International B.V. The invoice shall reference this Purchase Order number (BE-BRU-2025-DIP-04782) and shall include the Belgian VAT identification number of the Supplier.</w:t>
      </w:r>
    </w:p>
    <w:p>
      <w:pPr>
        <w:pStyle w:val="BodyText"/>
      </w:pPr>
      <w:r>
        <w:t xml:space="preserve">4.5 The Supplier shall provide full documentation for all Diplomat goods, including certificates of origin, material compliance declarations (REACH, CE marking where applicable), and warranty certificates, to be delivered alongside the goods in Brussels, Belgium.</w:t>
      </w:r>
    </w:p>
    <w:p>
      <w:pPr>
        <w:pStyle w:val="BodyText"/>
      </w:pPr>
      <w:r>
        <w:t xml:space="preserve">4.6 In the event of a delay in delivery of any Diplomat item beyond the Required Delivery Date, the Buyer shall be entitled to a penalty of 0.5% of the value of the delayed items per calendar day of delay, up to a maximum of 10% of the total Purchase Order value.</w:t>
      </w:r>
    </w:p>
    <w:p>
      <w:pPr>
        <w:pStyle w:val="BodyText"/>
      </w:pPr>
      <w:r>
        <w:t xml:space="preserve">4.7 This Purchase Order shall be governed by and construed in accordance with the laws of the Kingdom of Belgium. Any dispute arising from or in connection with this Purchase Order shall be submitted to the exclusive jurisdiction of the Commercial Court of Brussels, Belgium.</w:t>
      </w:r>
    </w:p>
    <w:p>
      <w:pPr>
        <w:pStyle w:val="BodyText"/>
      </w:pPr>
      <w:r>
        <w:t xml:space="preserve">4.8 Neither party may assign its rights or obligations under this Purchase Order without the prior written consent of the other party. This Purchase Order may not be amended except by a written addendum signed by both parties.</w:t>
      </w:r>
    </w:p>
    <w:bookmarkEnd w:id="25"/>
    <w:bookmarkStart w:id="26" w:name="authorisation-and-acceptance"/>
    <w:p>
      <w:pPr>
        <w:pStyle w:val="Heading2"/>
      </w:pPr>
      <w:r>
        <w:t xml:space="preserve">5. Authorisation and Acceptance</w:t>
      </w:r>
    </w:p>
    <w:p>
      <w:pPr>
        <w:pStyle w:val="FirstParagraph"/>
      </w:pPr>
      <w:r>
        <w:t xml:space="preserve">This Purchase Order is issued and authorised by the undersigned on behalf of the Buyer. The Supplier's acceptance of this Purchase Order shall be confirmed in writing within five (5) business days of receipt. Failure to confirm within this period shall be deemed a rejection of this Purchase Order.</w:t>
      </w:r>
    </w:p>
    <w:p>
      <w:pPr>
        <w:pStyle w:val="BodyText"/>
      </w:pPr>
      <w:r>
        <w:t xml:space="preserve">For and on behalf of the Buyer:</w:t>
      </w:r>
    </w:p>
    <w:p>
      <w:pPr>
        <w:pStyle w:val="BodyText"/>
      </w:pPr>
      <w:r>
        <w:t xml:space="preserve">Brussels Diplomatic Services &amp; Procurement S.A.</w:t>
      </w:r>
    </w:p>
    <w:p>
      <w:pPr>
        <w:pStyle w:val="BodyText"/>
      </w:pPr>
      <w:r>
        <w:t xml:space="preserve">Hendrik Van den Berghe</w:t>
      </w:r>
    </w:p>
    <w:p>
      <w:pPr>
        <w:pStyle w:val="BodyText"/>
      </w:pPr>
      <w:r>
        <w:t xml:space="preserve">Procurement Director</w:t>
      </w:r>
    </w:p>
    <w:p>
      <w:pPr>
        <w:pStyle w:val="BodyText"/>
      </w:pPr>
      <w:r>
        <w:t xml:space="preserve">Date: 14 June 2025</w:t>
      </w:r>
    </w:p>
    <w:p>
      <w:pPr>
        <w:pStyle w:val="BodyText"/>
      </w:pPr>
      <w:r>
        <w:t xml:space="preserve">For and on behalf of the Supplier:</w:t>
      </w:r>
    </w:p>
    <w:p>
      <w:pPr>
        <w:pStyle w:val="BodyText"/>
      </w:pPr>
      <w:r>
        <w:t xml:space="preserve">Diplomat International B.V. – Brussels Office</w:t>
      </w:r>
    </w:p>
    <w:p>
      <w:pPr>
        <w:pStyle w:val="BodyText"/>
      </w:pPr>
      <w:r>
        <w:t xml:space="preserve">Catherine Delacroix</w:t>
      </w:r>
    </w:p>
    <w:p>
      <w:pPr>
        <w:pStyle w:val="BodyText"/>
      </w:pPr>
      <w:r>
        <w:t xml:space="preserve">Regional Sales Manager</w:t>
      </w:r>
    </w:p>
    <w:p>
      <w:pPr>
        <w:pStyle w:val="BodyText"/>
      </w:pPr>
      <w:r>
        <w:t xml:space="preserve">Date: _______________</w:t>
      </w:r>
    </w:p>
    <w:p>
      <w:pPr>
        <w:pStyle w:val="BodyText"/>
      </w:pPr>
      <w:r>
        <w:t xml:space="preserve">Purchase Order No. BE-BRU-2025-DIP-04782 | Issued in Brussels, Belgium | This document is valid for 90 days from the date of issue. All references to "Diplomat" in this Purchase Order refer to the Diplomat International B.V. product line. All delivery and legal matters are governed by Belgian law applicable in Brussels, Belgium.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Belgium Brussels</dc:title>
  <dc:creator/>
  <dc:language>en</dc:language>
  <cp:keywords/>
  <dcterms:created xsi:type="dcterms:W3CDTF">2026-10-10T10:20:23Z</dcterms:created>
  <dcterms:modified xsi:type="dcterms:W3CDTF">2026-10-10T10:20:23Z</dcterms:modified>
</cp:coreProperties>
</file>

<file path=docProps/custom.xml><?xml version="1.0" encoding="utf-8"?>
<Properties xmlns="http://schemas.openxmlformats.org/officeDocument/2006/custom-properties" xmlns:vt="http://schemas.openxmlformats.org/officeDocument/2006/docPropsVTypes"/>
</file>