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Diplomat Premium Office &amp; Diplomatic Equipment Supply</w:t>
      </w:r>
    </w:p>
    <w:p>
      <w:pPr>
        <w:pStyle w:val="BodyText"/>
      </w:pPr>
      <w:r>
        <w:t xml:space="preserve">Issued for Use in Peru Lima – Republic of Peru</w:t>
      </w:r>
    </w:p>
    <w:bookmarkEnd w:id="20"/>
    <w:p>
      <w:pPr>
        <w:pStyle w:val="BodyText"/>
      </w:pPr>
      <w:r>
        <w:rPr>
          <w:bCs/>
          <w:b/>
        </w:rPr>
        <w:t xml:space="preserve">Purchase Order No.:</w:t>
      </w:r>
      <w:r>
        <w:t xml:space="preserve"> </w:t>
      </w:r>
      <w:r>
        <w:t xml:space="preserve">PO-DIP-2025-00487</w:t>
      </w:r>
      <w:r>
        <w:br/>
      </w:r>
      <w:r>
        <w:rPr>
          <w:bCs/>
          <w:b/>
        </w:rPr>
        <w:t xml:space="preserve">Date of Issue:</w:t>
      </w:r>
      <w:r>
        <w:t xml:space="preserve"> </w:t>
      </w:r>
      <w:r>
        <w:t xml:space="preserve">June 12, 2025</w:t>
      </w:r>
      <w:r>
        <w:br/>
      </w:r>
      <w:r>
        <w:rPr>
          <w:bCs/>
          <w:b/>
        </w:rPr>
        <w:t xml:space="preserve">Status:</w:t>
      </w:r>
      <w:r>
        <w:t xml:space="preserve"> </w:t>
      </w:r>
      <w:r>
        <w:t xml:space="preserve">APPROVED</w:t>
      </w:r>
    </w:p>
    <w:p>
      <w:pPr>
        <w:pStyle w:val="BodyText"/>
      </w:pPr>
      <w:r>
        <w:rPr>
          <w:bCs/>
          <w:b/>
        </w:rPr>
        <w:t xml:space="preserve">Delivery Deadline:</w:t>
      </w:r>
      <w:r>
        <w:t xml:space="preserve"> </w:t>
      </w:r>
      <w:r>
        <w:t xml:space="preserve">July 15, 2025</w:t>
      </w:r>
      <w:r>
        <w:br/>
      </w:r>
      <w:r>
        <w:rPr>
          <w:bCs/>
          <w:b/>
        </w:rPr>
        <w:t xml:space="preserve">Payment Terms:</w:t>
      </w:r>
      <w:r>
        <w:t xml:space="preserve"> </w:t>
      </w:r>
      <w:r>
        <w:t xml:space="preserve">Net 30 Days</w:t>
      </w:r>
      <w:r>
        <w:br/>
      </w:r>
      <w:r>
        <w:rPr>
          <w:bCs/>
          <w:b/>
        </w:rPr>
        <w:t xml:space="preserve">Currency:</w:t>
      </w:r>
      <w:r>
        <w:t xml:space="preserve"> </w:t>
      </w:r>
      <w:r>
        <w:t xml:space="preserve">Peruvian Sol (PEN / S/)</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Ministerio de Relaciones Exteriores del Perú</w:t>
      </w:r>
      <w:r>
        <w:br/>
      </w:r>
      <w:r>
        <w:t xml:space="preserve">Oficina de Logística y Abastecimiento</w:t>
      </w:r>
      <w:r>
        <w:br/>
      </w:r>
      <w:r>
        <w:t xml:space="preserve">Av. Arequipa 155, San Isidro</w:t>
      </w:r>
      <w:r>
        <w:br/>
      </w:r>
      <w:r>
        <w:t xml:space="preserve">Lima, Peru – CEP 15001</w:t>
      </w:r>
      <w:r>
        <w:br/>
      </w:r>
      <w:r>
        <w:t xml:space="preserve">RUC: 20123456789</w:t>
      </w:r>
      <w:r>
        <w:br/>
      </w:r>
      <w:r>
        <w:t xml:space="preserve">Contact: Ing. Carlos Mendoza Huamán</w:t>
      </w:r>
      <w:r>
        <w:br/>
      </w:r>
      <w:r>
        <w:t xml:space="preserve">Email: logistica@mre.gob.pe</w:t>
      </w:r>
      <w:r>
        <w:br/>
      </w:r>
      <w:r>
        <w:t xml:space="preserve">Tel: +51 1 431-2000</w:t>
      </w:r>
    </w:p>
    <w:bookmarkEnd w:id="21"/>
    <w:bookmarkStart w:id="22" w:name="supplier-vendor"/>
    <w:p>
      <w:pPr>
        <w:pStyle w:val="Heading3"/>
      </w:pPr>
      <w:r>
        <w:t xml:space="preserve">Supplier (Vendor)</w:t>
      </w:r>
    </w:p>
    <w:p>
      <w:pPr>
        <w:pStyle w:val="FirstParagraph"/>
      </w:pPr>
      <w:r>
        <w:rPr>
          <w:bCs/>
          <w:b/>
        </w:rPr>
        <w:t xml:space="preserve">Diplomat Office Solutions S.A.C.</w:t>
      </w:r>
      <w:r>
        <w:br/>
      </w:r>
      <w:r>
        <w:t xml:space="preserve">Distribuidor Autorizado – Línea Diplomat</w:t>
      </w:r>
      <w:r>
        <w:br/>
      </w:r>
      <w:r>
        <w:t xml:space="preserve">Jr. Unión 456, Miraflores</w:t>
      </w:r>
      <w:r>
        <w:br/>
      </w:r>
      <w:r>
        <w:t xml:space="preserve">Lima, Peru – CEP 15073</w:t>
      </w:r>
      <w:r>
        <w:br/>
      </w:r>
      <w:r>
        <w:t xml:space="preserve">RUC: 20567891234</w:t>
      </w:r>
      <w:r>
        <w:br/>
      </w:r>
      <w:r>
        <w:t xml:space="preserve">Contact: Lic. María Fernández Rojas</w:t>
      </w:r>
      <w:r>
        <w:br/>
      </w:r>
      <w:r>
        <w:t xml:space="preserve">Email: ventas@diplomat-peru.com</w:t>
      </w:r>
      <w:r>
        <w:br/>
      </w:r>
      <w:r>
        <w:t xml:space="preserve">Tel: +51 1 445-8899</w:t>
      </w:r>
    </w:p>
    <w:bookmarkEnd w:id="22"/>
    <w:p>
      <w:pPr>
        <w:pStyle w:val="BodyText"/>
      </w:pPr>
      <w:r>
        <w:t xml:space="preserve">ITEMS ORDERED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Diplomat Executive Conference Table, 3.2m, walnut finish, with integrated cable management and USB charging ports</w:t>
            </w:r>
          </w:p>
        </w:tc>
        <w:tc>
          <w:tcPr/>
          <w:p>
            <w:pPr>
              <w:pStyle w:val="Compact"/>
              <w:jc w:val="left"/>
            </w:pPr>
            <w:r>
              <w:t xml:space="preserve">Diplomat DX-3200</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Diplomat Diplomatic Reception Chair, leather upholstery, ergonomic design, gold-leaf armrest accents</w:t>
            </w:r>
          </w:p>
        </w:tc>
        <w:tc>
          <w:tcPr/>
          <w:p>
            <w:pPr>
              <w:pStyle w:val="Compact"/>
              <w:jc w:val="left"/>
            </w:pPr>
            <w:r>
              <w:t xml:space="preserve">Diplomat DR-750</w:t>
            </w:r>
          </w:p>
        </w:tc>
        <w:tc>
          <w:tcPr/>
          <w:p>
            <w:pPr>
              <w:pStyle w:val="Compact"/>
              <w:jc w:val="left"/>
            </w:pPr>
            <w:r>
              <w:t xml:space="preserve">48</w:t>
            </w:r>
          </w:p>
        </w:tc>
        <w:tc>
          <w:tcPr/>
          <w:p>
            <w:pPr>
              <w:pStyle w:val="Compact"/>
              <w:jc w:val="left"/>
            </w:pPr>
            <w:r>
              <w:t xml:space="preserve">2,350.00</w:t>
            </w:r>
          </w:p>
        </w:tc>
        <w:tc>
          <w:tcPr/>
          <w:p>
            <w:pPr>
              <w:pStyle w:val="Compact"/>
              <w:jc w:val="left"/>
            </w:pPr>
            <w:r>
              <w:t xml:space="preserve">112,800.00</w:t>
            </w:r>
          </w:p>
        </w:tc>
      </w:tr>
      <w:tr>
        <w:tc>
          <w:tcPr/>
          <w:p>
            <w:pPr>
              <w:pStyle w:val="Compact"/>
              <w:jc w:val="left"/>
            </w:pPr>
            <w:r>
              <w:t xml:space="preserve">03</w:t>
            </w:r>
          </w:p>
        </w:tc>
        <w:tc>
          <w:tcPr/>
          <w:p>
            <w:pPr>
              <w:pStyle w:val="Compact"/>
              <w:jc w:val="left"/>
            </w:pPr>
            <w:r>
              <w:t xml:space="preserve">Diplomat Secure Document Cabinet, biometric lock, fire-resistant, 1200mm height, classified storage rated</w:t>
            </w:r>
          </w:p>
        </w:tc>
        <w:tc>
          <w:tcPr/>
          <w:p>
            <w:pPr>
              <w:pStyle w:val="Compact"/>
              <w:jc w:val="left"/>
            </w:pPr>
            <w:r>
              <w:t xml:space="preserve">Diplomat DS-1200</w:t>
            </w:r>
          </w:p>
        </w:tc>
        <w:tc>
          <w:tcPr/>
          <w:p>
            <w:pPr>
              <w:pStyle w:val="Compact"/>
              <w:jc w:val="left"/>
            </w:pPr>
            <w:r>
              <w:t xml:space="preserve">6</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Diplomat Diplomatic Briefcase, ballistic nylon, TSA-approved, RFID-shielded interior, 42L capacity</w:t>
            </w:r>
          </w:p>
        </w:tc>
        <w:tc>
          <w:tcPr/>
          <w:p>
            <w:pPr>
              <w:pStyle w:val="Compact"/>
              <w:jc w:val="left"/>
            </w:pPr>
            <w:r>
              <w:t xml:space="preserve">Diplomat DB-42</w:t>
            </w:r>
          </w:p>
        </w:tc>
        <w:tc>
          <w:tcPr/>
          <w:p>
            <w:pPr>
              <w:pStyle w:val="Compact"/>
              <w:jc w:val="left"/>
            </w:pPr>
            <w:r>
              <w:t xml:space="preserve">30</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Diplomat Executive Writing Desk, 1.8m, solid mahogany, with hidden diplomatic pouch compartment</w:t>
            </w:r>
          </w:p>
        </w:tc>
        <w:tc>
          <w:tcPr/>
          <w:p>
            <w:pPr>
              <w:pStyle w:val="Compact"/>
              <w:jc w:val="left"/>
            </w:pPr>
            <w:r>
              <w:t xml:space="preserve">Diplomat DW-1800</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06</w:t>
            </w:r>
          </w:p>
        </w:tc>
        <w:tc>
          <w:tcPr/>
          <w:p>
            <w:pPr>
              <w:pStyle w:val="Compact"/>
              <w:jc w:val="left"/>
            </w:pPr>
            <w:r>
              <w:t xml:space="preserve">Diplomat Ambient Lighting System, dimmable LED panels, 4000K, for formal diplomatic reception halls</w:t>
            </w:r>
          </w:p>
        </w:tc>
        <w:tc>
          <w:tcPr/>
          <w:p>
            <w:pPr>
              <w:pStyle w:val="Compact"/>
              <w:jc w:val="left"/>
            </w:pPr>
            <w:r>
              <w:t xml:space="preserve">Diplomat DL-4000</w:t>
            </w:r>
          </w:p>
        </w:tc>
        <w:tc>
          <w:tcPr/>
          <w:p>
            <w:pPr>
              <w:pStyle w:val="Compact"/>
              <w:jc w:val="left"/>
            </w:pPr>
            <w:r>
              <w:t xml:space="preserve">8</w:t>
            </w:r>
          </w:p>
        </w:tc>
        <w:tc>
          <w:tcPr/>
          <w:p>
            <w:pPr>
              <w:pStyle w:val="Compact"/>
              <w:jc w:val="left"/>
            </w:pPr>
            <w:r>
              <w:t xml:space="preserve">4,600.00</w:t>
            </w:r>
          </w:p>
        </w:tc>
        <w:tc>
          <w:tcPr/>
          <w:p>
            <w:pPr>
              <w:pStyle w:val="Compact"/>
              <w:jc w:val="left"/>
            </w:pPr>
            <w:r>
              <w:t xml:space="preserve">36,800.00</w:t>
            </w:r>
          </w:p>
        </w:tc>
      </w:tr>
      <w:tr>
        <w:tc>
          <w:tcPr/>
          <w:p>
            <w:pPr>
              <w:pStyle w:val="Compact"/>
              <w:jc w:val="left"/>
            </w:pPr>
            <w:r>
              <w:t xml:space="preserve">07</w:t>
            </w:r>
          </w:p>
        </w:tc>
        <w:tc>
          <w:tcPr/>
          <w:p>
            <w:pPr>
              <w:pStyle w:val="Compact"/>
              <w:jc w:val="left"/>
            </w:pPr>
            <w:r>
              <w:t xml:space="preserve">Diplomat Acoustic Wall Panels, 1.2m x 2.4m, sound-absorbing, formaldehyde-free, for embassy meeting rooms</w:t>
            </w:r>
          </w:p>
        </w:tc>
        <w:tc>
          <w:tcPr/>
          <w:p>
            <w:pPr>
              <w:pStyle w:val="Compact"/>
              <w:jc w:val="left"/>
            </w:pPr>
            <w:r>
              <w:t xml:space="preserve">Diplomat DA-1224</w:t>
            </w:r>
          </w:p>
        </w:tc>
        <w:tc>
          <w:tcPr/>
          <w:p>
            <w:pPr>
              <w:pStyle w:val="Compact"/>
              <w:jc w:val="left"/>
            </w:pPr>
            <w:r>
              <w:t xml:space="preserve">60</w:t>
            </w:r>
          </w:p>
        </w:tc>
        <w:tc>
          <w:tcPr/>
          <w:p>
            <w:pPr>
              <w:pStyle w:val="Compact"/>
              <w:jc w:val="left"/>
            </w:pPr>
            <w:r>
              <w:t xml:space="preserve">890.00</w:t>
            </w:r>
          </w:p>
        </w:tc>
        <w:tc>
          <w:tcPr/>
          <w:p>
            <w:pPr>
              <w:pStyle w:val="Compact"/>
              <w:jc w:val="left"/>
            </w:pPr>
            <w:r>
              <w:t xml:space="preserve">53,400.00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459,700.00</w:t>
            </w:r>
          </w:p>
        </w:tc>
      </w:tr>
      <w:tr>
        <w:tc>
          <w:tcPr/>
          <w:p>
            <w:pPr>
              <w:pStyle w:val="Compact"/>
              <w:jc w:val="left"/>
            </w:pPr>
            <w:r>
              <w:t xml:space="preserve">IGV (18% – Impuesto General a las Ventas)</w:t>
            </w:r>
          </w:p>
        </w:tc>
        <w:tc>
          <w:tcPr/>
          <w:p>
            <w:pPr>
              <w:pStyle w:val="Compact"/>
              <w:jc w:val="right"/>
            </w:pPr>
            <w:r>
              <w:t xml:space="preserve">S/ 82,746.00</w:t>
            </w:r>
          </w:p>
        </w:tc>
      </w:tr>
      <w:tr>
        <w:tc>
          <w:tcPr/>
          <w:p>
            <w:pPr>
              <w:pStyle w:val="Compact"/>
              <w:jc w:val="left"/>
            </w:pPr>
            <w:r>
              <w:t xml:space="preserve">Delivery &amp; Installation (Lima Metropolitan Area)</w:t>
            </w:r>
          </w:p>
        </w:tc>
        <w:tc>
          <w:tcPr/>
          <w:p>
            <w:pPr>
              <w:pStyle w:val="Compact"/>
              <w:jc w:val="right"/>
            </w:pPr>
            <w:r>
              <w:t xml:space="preserve">S/ 12,500.00</w:t>
            </w:r>
          </w:p>
        </w:tc>
      </w:tr>
      <w:tr>
        <w:tc>
          <w:tcPr/>
          <w:p>
            <w:pPr>
              <w:pStyle w:val="Compact"/>
              <w:jc w:val="left"/>
            </w:pPr>
            <w:r>
              <w:t xml:space="preserve">TOTAL AMOUNT DUE</w:t>
            </w:r>
          </w:p>
        </w:tc>
        <w:tc>
          <w:tcPr/>
          <w:p>
            <w:pPr>
              <w:pStyle w:val="Compact"/>
              <w:jc w:val="right"/>
            </w:pPr>
            <w:r>
              <w:t xml:space="preserve">S/ 554,946.00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Diplomat products listed in this Purchase Order shall be delivered, installed, and commissioned at the designated facilities in Peru Lima, specifically at the addresses provided by the Buyer's logistics office in San Isidro, Lima. The supplier Diplomat Office Solutions S.A.C. is responsible for all transportation within the Lima metropolitan area.</w:t>
      </w:r>
    </w:p>
    <w:p>
      <w:pPr>
        <w:numPr>
          <w:ilvl w:val="0"/>
          <w:numId w:val="1001"/>
        </w:numPr>
        <w:pStyle w:val="Compact"/>
      </w:pPr>
      <w:r>
        <w:rPr>
          <w:bCs/>
          <w:b/>
        </w:rPr>
        <w:t xml:space="preserve">Delivery Schedule:</w:t>
      </w:r>
      <w:r>
        <w:t xml:space="preserve"> </w:t>
      </w:r>
      <w:r>
        <w:t xml:space="preserve">The complete shipment of all Diplomat items must arrive at the Peru Lima delivery site no later than July 15, 2025. Partial deliveries are not permitted unless expressly authorized in writing by the Buyer.</w:t>
      </w:r>
    </w:p>
    <w:p>
      <w:pPr>
        <w:numPr>
          <w:ilvl w:val="0"/>
          <w:numId w:val="1001"/>
        </w:numPr>
        <w:pStyle w:val="Compact"/>
      </w:pPr>
      <w:r>
        <w:rPr>
          <w:bCs/>
          <w:b/>
        </w:rPr>
        <w:t xml:space="preserve">Quality Assurance:</w:t>
      </w:r>
      <w:r>
        <w:t xml:space="preserve"> </w:t>
      </w:r>
      <w:r>
        <w:t xml:space="preserve">All Diplomat products must conform to the specifications outlined in the attached technical annex. The Buyer reserves the right to inspect and reject any item that does not meet the Diplomat brand quality standards or the contractual requirements of this Purchase Order.</w:t>
      </w:r>
    </w:p>
    <w:p>
      <w:pPr>
        <w:numPr>
          <w:ilvl w:val="0"/>
          <w:numId w:val="1001"/>
        </w:numPr>
        <w:pStyle w:val="Compact"/>
      </w:pPr>
      <w:r>
        <w:rPr>
          <w:bCs/>
          <w:b/>
        </w:rPr>
        <w:t xml:space="preserve">Warranty:</w:t>
      </w:r>
      <w:r>
        <w:t xml:space="preserve"> </w:t>
      </w:r>
      <w:r>
        <w:t xml:space="preserve">Diplomat Office Solutions S.A.C. guarantees a minimum of five (5) years of comprehensive warranty on all Diplomat furniture and equipment items, and two (2) years on electronic and lighting components, commencing from the date of final installation in Peru Lima.</w:t>
      </w:r>
    </w:p>
    <w:p>
      <w:pPr>
        <w:numPr>
          <w:ilvl w:val="0"/>
          <w:numId w:val="1001"/>
        </w:numPr>
        <w:pStyle w:val="Compact"/>
      </w:pPr>
      <w:r>
        <w:rPr>
          <w:bCs/>
          <w:b/>
        </w:rPr>
        <w:t xml:space="preserve">Payment:</w:t>
      </w:r>
      <w:r>
        <w:t xml:space="preserve"> </w:t>
      </w:r>
      <w:r>
        <w:t xml:space="preserve">Payment of the total amount of S/ 554,946.00 (Quinientos cincuenta y cuatro mil novecientos cuarenta y seis y 00/100 Soles) shall be made within thirty (30) calendar days from the date of receipt of the valid Factura Electrónica (Electronic Invoice) issued by the supplier, in accordance with the regulations of the Superintendencia Nacional de Aduanas y de Administración Tributaria (SUNAT) of Peru.</w:t>
      </w:r>
    </w:p>
    <w:p>
      <w:pPr>
        <w:numPr>
          <w:ilvl w:val="0"/>
          <w:numId w:val="1001"/>
        </w:numPr>
        <w:pStyle w:val="Compact"/>
      </w:pPr>
      <w:r>
        <w:rPr>
          <w:bCs/>
          <w:b/>
        </w:rPr>
        <w:t xml:space="preserve">Tax Compliance:</w:t>
      </w:r>
      <w:r>
        <w:t xml:space="preserve"> </w:t>
      </w:r>
      <w:r>
        <w:t xml:space="preserve">The supplier shall issue all documentation in compliance with Peruvian tax law. The IGV of 18% is included in the total. The supplier must provide a valid RUC registration and all required SUNAT documentation for this Purchase Order transaction in Peru Lima.</w:t>
      </w:r>
    </w:p>
    <w:p>
      <w:pPr>
        <w:numPr>
          <w:ilvl w:val="0"/>
          <w:numId w:val="1001"/>
        </w:numPr>
        <w:pStyle w:val="Compact"/>
      </w:pPr>
      <w:r>
        <w:rPr>
          <w:bCs/>
          <w:b/>
        </w:rPr>
        <w:t xml:space="preserve">Intellectual Property:</w:t>
      </w:r>
      <w:r>
        <w:t xml:space="preserve"> </w:t>
      </w:r>
      <w:r>
        <w:t xml:space="preserve">The Diplomat brand name, trademarks, and product designs remain the exclusive property of the manufacturer. This Purchase Order grants the Buyer the right to use the Diplomat products for official diplomatic and governmental purposes within the Republic of Peru.</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Lima, Peru. Both parties agree to attempt mediation before initiating any legal proceedings.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transport disruptions affecting the Peru Lima region.</w:t>
      </w:r>
    </w:p>
    <w:p>
      <w:pPr>
        <w:pStyle w:val="FirstParagraph"/>
      </w:pPr>
      <w:r>
        <w:t xml:space="preserve">AUTHORIZATION AND SIGNATURES</w:t>
      </w:r>
    </w:p>
    <w:p>
      <w:pPr>
        <w:pStyle w:val="BodyText"/>
      </w:pPr>
      <w:r>
        <w:rPr>
          <w:bCs/>
          <w:b/>
        </w:rPr>
        <w:t xml:space="preserve">Ing. Carlos Mendoza Huamán</w:t>
      </w:r>
      <w:r>
        <w:br/>
      </w:r>
      <w:r>
        <w:t xml:space="preserve">Jefe de Logística</w:t>
      </w:r>
      <w:r>
        <w:br/>
      </w:r>
      <w:r>
        <w:t xml:space="preserve">Ministerio de Relaciones Exteriores</w:t>
      </w:r>
      <w:r>
        <w:br/>
      </w:r>
      <w:r>
        <w:t xml:space="preserve">Peru Lima</w:t>
      </w:r>
      <w:r>
        <w:br/>
      </w:r>
      <w:r>
        <w:t xml:space="preserve">Date: _______________</w:t>
      </w:r>
    </w:p>
    <w:p>
      <w:pPr>
        <w:pStyle w:val="BodyText"/>
      </w:pPr>
      <w:r>
        <w:rPr>
          <w:bCs/>
          <w:b/>
        </w:rPr>
        <w:t xml:space="preserve">Lic. María Fernández Rojas</w:t>
      </w:r>
      <w:r>
        <w:br/>
      </w:r>
      <w:r>
        <w:t xml:space="preserve">Gerente Comercial</w:t>
      </w:r>
      <w:r>
        <w:br/>
      </w:r>
      <w:r>
        <w:t xml:space="preserve">Diplomat Office Solutions S.A.C.</w:t>
      </w:r>
      <w:r>
        <w:br/>
      </w:r>
      <w:r>
        <w:t xml:space="preserve">Lima, Peru</w:t>
      </w:r>
      <w:r>
        <w:br/>
      </w:r>
      <w:r>
        <w:t xml:space="preserve">Date: _______________</w:t>
      </w:r>
    </w:p>
    <w:p>
      <w:pPr>
        <w:pStyle w:val="BodyText"/>
      </w:pPr>
      <w:r>
        <w:t xml:space="preserve">This Purchase Order (PO-DIP-2025-00487) is a legally binding document issued for the procurement of Diplomat brand products for use in Peru Lima. It is governed by the laws of the Republic of Peru. This document is valid for a period of 90 days from the date of issue. Unauthorized reproduction or modification of this Purchase Order is strictly prohibited.</w:t>
      </w:r>
    </w:p>
    <w:p>
      <w:pPr>
        <w:pStyle w:val="BodyText"/>
      </w:pPr>
      <w:r>
        <w:t xml:space="preserve">Document generated by the Procurement System – MRE Peru | Diplomat Authorized Distributor Network – Peru Lima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Peru Lima</dc:title>
  <dc:creator/>
  <dc:language>en</dc:language>
  <cp:keywords/>
  <dcterms:created xsi:type="dcterms:W3CDTF">2026-10-10T06:23:54Z</dcterms:created>
  <dcterms:modified xsi:type="dcterms:W3CDTF">2026-10-10T06:23:54Z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