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Diplomat Office Furniture &amp; Equipment Supply — Thailand Bangkok Region</w:t>
      </w:r>
    </w:p>
    <w:bookmarkEnd w:id="20"/>
    <w:p>
      <w:pPr>
        <w:pStyle w:val="BodyText"/>
      </w:pPr>
      <w:r>
        <w:rPr>
          <w:bCs/>
          <w:b/>
        </w:rPr>
        <w:t xml:space="preserve">Purchase Order No.:</w:t>
      </w:r>
      <w:r>
        <w:t xml:space="preserve"> </w:t>
      </w:r>
      <w:r>
        <w:t xml:space="preserve">PO-THB-2025-04871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Delivery Location:</w:t>
      </w:r>
      <w:r>
        <w:t xml:space="preserve"> </w:t>
      </w:r>
      <w:r>
        <w:t xml:space="preserve">Thailand Bangkok</w:t>
      </w:r>
    </w:p>
    <w:p>
      <w:pPr>
        <w:pStyle w:val="BodyText"/>
      </w:pPr>
      <w:r>
        <w:rPr>
          <w:bCs/>
          <w:b/>
        </w:rPr>
        <w:t xml:space="preserve">Payment Terms:</w:t>
      </w:r>
      <w:r>
        <w:t xml:space="preserve"> </w:t>
      </w:r>
      <w:r>
        <w:t xml:space="preserve">Net 45 Days</w:t>
      </w:r>
    </w:p>
    <w:p>
      <w:pPr>
        <w:pStyle w:val="BodyText"/>
      </w:pPr>
      <w:r>
        <w:rPr>
          <w:bCs/>
          <w:b/>
        </w:rPr>
        <w:t xml:space="preserve">Currency:</w:t>
      </w:r>
      <w:r>
        <w:t xml:space="preserve"> </w:t>
      </w:r>
      <w:r>
        <w:t xml:space="preserve">Thai Baht (THB)</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Siam Corporate Facilities Co., Ltd.</w:t>
            </w:r>
          </w:p>
        </w:tc>
      </w:tr>
      <w:tr>
        <w:tc>
          <w:tcPr/>
          <w:p>
            <w:pPr>
              <w:pStyle w:val="Compact"/>
              <w:jc w:val="left"/>
            </w:pPr>
            <w:r>
              <w:rPr>
                <w:bCs/>
                <w:b/>
              </w:rPr>
              <w:t xml:space="preserve">Address:</w:t>
            </w:r>
          </w:p>
        </w:tc>
        <w:tc>
          <w:tcPr/>
          <w:p>
            <w:pPr>
              <w:pStyle w:val="Compact"/>
              <w:jc w:val="left"/>
            </w:pPr>
            <w:r>
              <w:t xml:space="preserve">88 Sukhumvit Road, Khlong Toei,</w:t>
            </w:r>
            <w:r>
              <w:t xml:space="preserve"> </w:t>
            </w:r>
            <w:r>
              <w:t xml:space="preserve">Thailand Bangkok</w:t>
            </w:r>
            <w:r>
              <w:t xml:space="preserve"> </w:t>
            </w:r>
            <w:r>
              <w:t xml:space="preserve">10110</w:t>
            </w:r>
          </w:p>
        </w:tc>
      </w:tr>
      <w:tr>
        <w:tc>
          <w:tcPr/>
          <w:p>
            <w:pPr>
              <w:pStyle w:val="Compact"/>
              <w:jc w:val="left"/>
            </w:pPr>
            <w:r>
              <w:rPr>
                <w:bCs/>
                <w:b/>
              </w:rPr>
              <w:t xml:space="preserve">Contact Person:</w:t>
            </w:r>
          </w:p>
        </w:tc>
        <w:tc>
          <w:tcPr/>
          <w:p>
            <w:pPr>
              <w:pStyle w:val="Compact"/>
              <w:jc w:val="left"/>
            </w:pPr>
            <w:r>
              <w:t xml:space="preserve">Mr. Anan Chaiyasit, Procurement Director</w:t>
            </w:r>
          </w:p>
        </w:tc>
      </w:tr>
      <w:tr>
        <w:tc>
          <w:tcPr/>
          <w:p>
            <w:pPr>
              <w:pStyle w:val="Compact"/>
              <w:jc w:val="left"/>
            </w:pPr>
            <w:r>
              <w:rPr>
                <w:bCs/>
                <w:b/>
              </w:rPr>
              <w:t xml:space="preserve">Email:</w:t>
            </w:r>
          </w:p>
        </w:tc>
        <w:tc>
          <w:tcPr/>
          <w:p>
            <w:pPr>
              <w:pStyle w:val="Compact"/>
              <w:jc w:val="left"/>
            </w:pPr>
            <w:r>
              <w:t xml:space="preserve">procurement@siamcorp.co.th</w:t>
            </w:r>
          </w:p>
        </w:tc>
      </w:tr>
      <w:tr>
        <w:tc>
          <w:tcPr/>
          <w:p>
            <w:pPr>
              <w:pStyle w:val="Compact"/>
              <w:jc w:val="left"/>
            </w:pPr>
            <w:r>
              <w:rPr>
                <w:bCs/>
                <w:b/>
              </w:rPr>
              <w:t xml:space="preserve">Phone:</w:t>
            </w:r>
          </w:p>
        </w:tc>
        <w:tc>
          <w:tcPr/>
          <w:p>
            <w:pPr>
              <w:pStyle w:val="Compact"/>
              <w:jc w:val="left"/>
            </w:pPr>
            <w:r>
              <w:t xml:space="preserve">+66 2 254 7890</w:t>
            </w:r>
          </w:p>
        </w:tc>
      </w:tr>
      <w:tr>
        <w:tc>
          <w:tcPr/>
          <w:p>
            <w:pPr>
              <w:pStyle w:val="Compact"/>
              <w:jc w:val="left"/>
            </w:pPr>
            <w:r>
              <w:rPr>
                <w:bCs/>
                <w:b/>
              </w:rPr>
              <w:t xml:space="preserve">Tax ID (VAT):</w:t>
            </w:r>
          </w:p>
        </w:tc>
        <w:tc>
          <w:tcPr/>
          <w:p>
            <w:pPr>
              <w:pStyle w:val="Compact"/>
              <w:jc w:val="left"/>
            </w:pPr>
            <w:r>
              <w:t xml:space="preserve">0105558891234</w:t>
            </w:r>
          </w:p>
        </w:tc>
      </w:tr>
    </w:tbl>
    <w:bookmarkEnd w:id="21"/>
    <w:bookmarkStart w:id="22" w:name="supplier-information"/>
    <w:p>
      <w:pPr>
        <w:pStyle w:val="Heading2"/>
      </w:pPr>
      <w:r>
        <w:t xml:space="preserve">2.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Diplomat International Trading (Thailand) Co., Ltd.</w:t>
            </w:r>
          </w:p>
        </w:tc>
      </w:tr>
      <w:tr>
        <w:tc>
          <w:tcPr/>
          <w:p>
            <w:pPr>
              <w:pStyle w:val="Compact"/>
              <w:jc w:val="left"/>
            </w:pPr>
            <w:r>
              <w:rPr>
                <w:bCs/>
                <w:b/>
              </w:rPr>
              <w:t xml:space="preserve">Address:</w:t>
            </w:r>
          </w:p>
        </w:tc>
        <w:tc>
          <w:tcPr/>
          <w:p>
            <w:pPr>
              <w:pStyle w:val="Compact"/>
              <w:jc w:val="left"/>
            </w:pPr>
            <w:r>
              <w:t xml:space="preserve">210 Rama IX Avenue, Huai Khwang,</w:t>
            </w:r>
            <w:r>
              <w:t xml:space="preserve"> </w:t>
            </w:r>
            <w:r>
              <w:t xml:space="preserve">Thailand Bangkok</w:t>
            </w:r>
            <w:r>
              <w:t xml:space="preserve"> </w:t>
            </w:r>
            <w:r>
              <w:t xml:space="preserve">10310</w:t>
            </w:r>
          </w:p>
        </w:tc>
      </w:tr>
      <w:tr>
        <w:tc>
          <w:tcPr/>
          <w:p>
            <w:pPr>
              <w:pStyle w:val="Compact"/>
              <w:jc w:val="left"/>
            </w:pPr>
            <w:r>
              <w:rPr>
                <w:bCs/>
                <w:b/>
              </w:rPr>
              <w:t xml:space="preserve">Contact Person:</w:t>
            </w:r>
          </w:p>
        </w:tc>
        <w:tc>
          <w:tcPr/>
          <w:p>
            <w:pPr>
              <w:pStyle w:val="Compact"/>
              <w:jc w:val="left"/>
            </w:pPr>
            <w:r>
              <w:t xml:space="preserve">Ms. Siriporn Wattanaporn, Regional Sales Manager</w:t>
            </w:r>
          </w:p>
        </w:tc>
      </w:tr>
      <w:tr>
        <w:tc>
          <w:tcPr/>
          <w:p>
            <w:pPr>
              <w:pStyle w:val="Compact"/>
              <w:jc w:val="left"/>
            </w:pPr>
            <w:r>
              <w:rPr>
                <w:bCs/>
                <w:b/>
              </w:rPr>
              <w:t xml:space="preserve">Email:</w:t>
            </w:r>
          </w:p>
        </w:tc>
        <w:tc>
          <w:tcPr/>
          <w:p>
            <w:pPr>
              <w:pStyle w:val="Compact"/>
              <w:jc w:val="left"/>
            </w:pPr>
            <w:r>
              <w:t xml:space="preserve">sales.bangkok@diplomat-intl.com</w:t>
            </w:r>
          </w:p>
        </w:tc>
      </w:tr>
      <w:tr>
        <w:tc>
          <w:tcPr/>
          <w:p>
            <w:pPr>
              <w:pStyle w:val="Compact"/>
              <w:jc w:val="left"/>
            </w:pPr>
            <w:r>
              <w:rPr>
                <w:bCs/>
                <w:b/>
              </w:rPr>
              <w:t xml:space="preserve">Phone:</w:t>
            </w:r>
          </w:p>
        </w:tc>
        <w:tc>
          <w:tcPr/>
          <w:p>
            <w:pPr>
              <w:pStyle w:val="Compact"/>
              <w:jc w:val="left"/>
            </w:pPr>
            <w:r>
              <w:t xml:space="preserve">+66 2 391 4567</w:t>
            </w:r>
          </w:p>
        </w:tc>
      </w:tr>
      <w:tr>
        <w:tc>
          <w:tcPr/>
          <w:p>
            <w:pPr>
              <w:pStyle w:val="Compact"/>
              <w:jc w:val="left"/>
            </w:pPr>
            <w:r>
              <w:rPr>
                <w:bCs/>
                <w:b/>
              </w:rPr>
              <w:t xml:space="preserve">Tax ID (VAT):</w:t>
            </w:r>
          </w:p>
        </w:tc>
        <w:tc>
          <w:tcPr/>
          <w:p>
            <w:pPr>
              <w:pStyle w:val="Compact"/>
              <w:jc w:val="left"/>
            </w:pPr>
            <w:r>
              <w:t xml:space="preserve">0105561234567</w:t>
            </w:r>
          </w:p>
        </w:tc>
      </w:tr>
    </w:tbl>
    <w:bookmarkEnd w:id="22"/>
    <w:bookmarkStart w:id="23" w:name="order-details-diplomat-product-line"/>
    <w:p>
      <w:pPr>
        <w:pStyle w:val="Heading2"/>
      </w:pPr>
      <w:r>
        <w:t xml:space="preserve">3. Order Details — Diplomat Product Line</w:t>
      </w:r>
    </w:p>
    <w:p>
      <w:pPr>
        <w:pStyle w:val="FirstParagraph"/>
      </w:pPr>
      <w:r>
        <w:t xml:space="preserve">This</w:t>
      </w:r>
      <w:r>
        <w:t xml:space="preserve"> </w:t>
      </w:r>
      <w:r>
        <w:t xml:space="preserve">Purchase Order</w:t>
      </w:r>
      <w:r>
        <w:t xml:space="preserve"> </w:t>
      </w:r>
      <w:r>
        <w:t xml:space="preserve">is issued for the procurement of</w:t>
      </w:r>
      <w:r>
        <w:t xml:space="preserve"> </w:t>
      </w:r>
      <w:r>
        <w:t xml:space="preserve">Diplomat</w:t>
      </w:r>
      <w:r>
        <w:t xml:space="preserve"> </w:t>
      </w:r>
      <w:r>
        <w:t xml:space="preserve">branded office furniture, ergonomic seating, and workspace equipment for installation at the buyer’s primary headquarters and satellite offices located throughout</w:t>
      </w:r>
      <w:r>
        <w:t xml:space="preserve"> </w:t>
      </w:r>
      <w:r>
        <w:t xml:space="preserve">Thailand Bangkok</w:t>
      </w:r>
      <w:r>
        <w:t xml:space="preserve">. All items must conform to the Diplomat product specifications, quality standards, and warranty terms as published by the manufacturer for the Southeast Asian 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SKU</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Diplomat Executive Leather Office Chair, Black</w:t>
            </w:r>
          </w:p>
        </w:tc>
        <w:tc>
          <w:tcPr/>
          <w:p>
            <w:pPr>
              <w:pStyle w:val="Compact"/>
              <w:jc w:val="left"/>
            </w:pPr>
            <w:r>
              <w:t xml:space="preserve">DIP-EXC-4400</w:t>
            </w:r>
          </w:p>
        </w:tc>
        <w:tc>
          <w:tcPr/>
          <w:p>
            <w:pPr>
              <w:pStyle w:val="Compact"/>
              <w:jc w:val="left"/>
            </w:pPr>
            <w:r>
              <w:t xml:space="preserve">45</w:t>
            </w:r>
          </w:p>
        </w:tc>
        <w:tc>
          <w:tcPr/>
          <w:p>
            <w:pPr>
              <w:pStyle w:val="Compact"/>
              <w:jc w:val="left"/>
            </w:pPr>
            <w:r>
              <w:t xml:space="preserve">38,500.00</w:t>
            </w:r>
          </w:p>
        </w:tc>
        <w:tc>
          <w:tcPr/>
          <w:p>
            <w:pPr>
              <w:pStyle w:val="Compact"/>
              <w:jc w:val="left"/>
            </w:pPr>
            <w:r>
              <w:t xml:space="preserve">1,732,500.00</w:t>
            </w:r>
          </w:p>
        </w:tc>
      </w:tr>
      <w:tr>
        <w:tc>
          <w:tcPr/>
          <w:p>
            <w:pPr>
              <w:pStyle w:val="Compact"/>
              <w:jc w:val="left"/>
            </w:pPr>
            <w:r>
              <w:t xml:space="preserve">02</w:t>
            </w:r>
          </w:p>
        </w:tc>
        <w:tc>
          <w:tcPr/>
          <w:p>
            <w:pPr>
              <w:pStyle w:val="Compact"/>
              <w:jc w:val="left"/>
            </w:pPr>
            <w:r>
              <w:t xml:space="preserve">Diplomat Ergonomic Task Chair, Mesh Back, Grey</w:t>
            </w:r>
          </w:p>
        </w:tc>
        <w:tc>
          <w:tcPr/>
          <w:p>
            <w:pPr>
              <w:pStyle w:val="Compact"/>
              <w:jc w:val="left"/>
            </w:pPr>
            <w:r>
              <w:t xml:space="preserve">DIP-ERG-2210</w:t>
            </w:r>
          </w:p>
        </w:tc>
        <w:tc>
          <w:tcPr/>
          <w:p>
            <w:pPr>
              <w:pStyle w:val="Compact"/>
              <w:jc w:val="left"/>
            </w:pPr>
            <w:r>
              <w:t xml:space="preserve">120</w:t>
            </w:r>
          </w:p>
        </w:tc>
        <w:tc>
          <w:tcPr/>
          <w:p>
            <w:pPr>
              <w:pStyle w:val="Compact"/>
              <w:jc w:val="left"/>
            </w:pPr>
            <w:r>
              <w:t xml:space="preserve">18,900.00</w:t>
            </w:r>
          </w:p>
        </w:tc>
        <w:tc>
          <w:tcPr/>
          <w:p>
            <w:pPr>
              <w:pStyle w:val="Compact"/>
              <w:jc w:val="left"/>
            </w:pPr>
            <w:r>
              <w:t xml:space="preserve">2,268,000.00</w:t>
            </w:r>
          </w:p>
        </w:tc>
      </w:tr>
      <w:tr>
        <w:tc>
          <w:tcPr/>
          <w:p>
            <w:pPr>
              <w:pStyle w:val="Compact"/>
              <w:jc w:val="left"/>
            </w:pPr>
            <w:r>
              <w:t xml:space="preserve">03</w:t>
            </w:r>
          </w:p>
        </w:tc>
        <w:tc>
          <w:tcPr/>
          <w:p>
            <w:pPr>
              <w:pStyle w:val="Compact"/>
              <w:jc w:val="left"/>
            </w:pPr>
            <w:r>
              <w:t xml:space="preserve">Diplomat Standing Desk, Electric Height-Adjustable, 160cm</w:t>
            </w:r>
          </w:p>
        </w:tc>
        <w:tc>
          <w:tcPr/>
          <w:p>
            <w:pPr>
              <w:pStyle w:val="Compact"/>
              <w:jc w:val="left"/>
            </w:pPr>
            <w:r>
              <w:t xml:space="preserve">DIP-DSK-1600</w:t>
            </w:r>
          </w:p>
        </w:tc>
        <w:tc>
          <w:tcPr/>
          <w:p>
            <w:pPr>
              <w:pStyle w:val="Compact"/>
              <w:jc w:val="left"/>
            </w:pPr>
            <w:r>
              <w:t xml:space="preserve">60</w:t>
            </w:r>
          </w:p>
        </w:tc>
        <w:tc>
          <w:tcPr/>
          <w:p>
            <w:pPr>
              <w:pStyle w:val="Compact"/>
              <w:jc w:val="left"/>
            </w:pPr>
            <w:r>
              <w:t xml:space="preserve">52,000.00</w:t>
            </w:r>
          </w:p>
        </w:tc>
        <w:tc>
          <w:tcPr/>
          <w:p>
            <w:pPr>
              <w:pStyle w:val="Compact"/>
              <w:jc w:val="left"/>
            </w:pPr>
            <w:r>
              <w:t xml:space="preserve">3,120,000.00</w:t>
            </w:r>
          </w:p>
        </w:tc>
      </w:tr>
      <w:tr>
        <w:tc>
          <w:tcPr/>
          <w:p>
            <w:pPr>
              <w:pStyle w:val="Compact"/>
              <w:jc w:val="left"/>
            </w:pPr>
            <w:r>
              <w:t xml:space="preserve">04</w:t>
            </w:r>
          </w:p>
        </w:tc>
        <w:tc>
          <w:tcPr/>
          <w:p>
            <w:pPr>
              <w:pStyle w:val="Compact"/>
              <w:jc w:val="left"/>
            </w:pPr>
            <w:r>
              <w:t xml:space="preserve">Diplomat Conference Table, Walnut Finish, 3.2m</w:t>
            </w:r>
          </w:p>
        </w:tc>
        <w:tc>
          <w:tcPr/>
          <w:p>
            <w:pPr>
              <w:pStyle w:val="Compact"/>
              <w:jc w:val="left"/>
            </w:pPr>
            <w:r>
              <w:t xml:space="preserve">DIP-CONF-3200</w:t>
            </w:r>
          </w:p>
        </w:tc>
        <w:tc>
          <w:tcPr/>
          <w:p>
            <w:pPr>
              <w:pStyle w:val="Compact"/>
              <w:jc w:val="left"/>
            </w:pPr>
            <w:r>
              <w:t xml:space="preserve">8</w:t>
            </w:r>
          </w:p>
        </w:tc>
        <w:tc>
          <w:tcPr/>
          <w:p>
            <w:pPr>
              <w:pStyle w:val="Compact"/>
              <w:jc w:val="left"/>
            </w:pPr>
            <w:r>
              <w:t xml:space="preserve">185,000.00</w:t>
            </w:r>
          </w:p>
        </w:tc>
        <w:tc>
          <w:tcPr/>
          <w:p>
            <w:pPr>
              <w:pStyle w:val="Compact"/>
              <w:jc w:val="left"/>
            </w:pPr>
            <w:r>
              <w:t xml:space="preserve">1,480,000.00</w:t>
            </w:r>
          </w:p>
        </w:tc>
      </w:tr>
      <w:tr>
        <w:tc>
          <w:tcPr/>
          <w:p>
            <w:pPr>
              <w:pStyle w:val="Compact"/>
              <w:jc w:val="left"/>
            </w:pPr>
            <w:r>
              <w:t xml:space="preserve">05</w:t>
            </w:r>
          </w:p>
        </w:tc>
        <w:tc>
          <w:tcPr/>
          <w:p>
            <w:pPr>
              <w:pStyle w:val="Compact"/>
              <w:jc w:val="left"/>
            </w:pPr>
            <w:r>
              <w:t xml:space="preserve">Diplomat Modular Storage Cabinet, 4-Drawer, Steel</w:t>
            </w:r>
          </w:p>
        </w:tc>
        <w:tc>
          <w:tcPr/>
          <w:p>
            <w:pPr>
              <w:pStyle w:val="Compact"/>
              <w:jc w:val="left"/>
            </w:pPr>
            <w:r>
              <w:t xml:space="preserve">DIP-STO-4400</w:t>
            </w:r>
          </w:p>
        </w:tc>
        <w:tc>
          <w:tcPr/>
          <w:p>
            <w:pPr>
              <w:pStyle w:val="Compact"/>
              <w:jc w:val="left"/>
            </w:pPr>
            <w:r>
              <w:t xml:space="preserve">80</w:t>
            </w:r>
          </w:p>
        </w:tc>
        <w:tc>
          <w:tcPr/>
          <w:p>
            <w:pPr>
              <w:pStyle w:val="Compact"/>
              <w:jc w:val="left"/>
            </w:pPr>
            <w:r>
              <w:t xml:space="preserve">12,400.00</w:t>
            </w:r>
          </w:p>
        </w:tc>
        <w:tc>
          <w:tcPr/>
          <w:p>
            <w:pPr>
              <w:pStyle w:val="Compact"/>
              <w:jc w:val="left"/>
            </w:pPr>
            <w:r>
              <w:t xml:space="preserve">992,000.00</w:t>
            </w:r>
          </w:p>
        </w:tc>
      </w:tr>
      <w:tr>
        <w:tc>
          <w:tcPr/>
          <w:p>
            <w:pPr>
              <w:pStyle w:val="Compact"/>
              <w:jc w:val="left"/>
            </w:pPr>
            <w:r>
              <w:t xml:space="preserve">06</w:t>
            </w:r>
          </w:p>
        </w:tc>
        <w:tc>
          <w:tcPr/>
          <w:p>
            <w:pPr>
              <w:pStyle w:val="Compact"/>
              <w:jc w:val="left"/>
            </w:pPr>
            <w:r>
              <w:t xml:space="preserve">Diplomat Reception Desk, L-Shape, White Oak</w:t>
            </w:r>
          </w:p>
        </w:tc>
        <w:tc>
          <w:tcPr/>
          <w:p>
            <w:pPr>
              <w:pStyle w:val="Compact"/>
              <w:jc w:val="left"/>
            </w:pPr>
            <w:r>
              <w:t xml:space="preserve">DIP-REC-L001</w:t>
            </w:r>
          </w:p>
        </w:tc>
        <w:tc>
          <w:tcPr/>
          <w:p>
            <w:pPr>
              <w:pStyle w:val="Compact"/>
              <w:jc w:val="left"/>
            </w:pPr>
            <w:r>
              <w:t xml:space="preserve">4</w:t>
            </w:r>
          </w:p>
        </w:tc>
        <w:tc>
          <w:tcPr/>
          <w:p>
            <w:pPr>
              <w:pStyle w:val="Compact"/>
              <w:jc w:val="left"/>
            </w:pPr>
            <w:r>
              <w:t xml:space="preserve">96,000.00</w:t>
            </w:r>
          </w:p>
        </w:tc>
        <w:tc>
          <w:tcPr/>
          <w:p>
            <w:pPr>
              <w:pStyle w:val="Compact"/>
              <w:jc w:val="left"/>
            </w:pPr>
            <w:r>
              <w:t xml:space="preserve">384,000.00</w:t>
            </w:r>
          </w:p>
        </w:tc>
      </w:tr>
      <w:tr>
        <w:tc>
          <w:tcPr/>
          <w:p>
            <w:pPr>
              <w:pStyle w:val="Compact"/>
              <w:jc w:val="left"/>
            </w:pPr>
            <w:r>
              <w:t xml:space="preserve">07</w:t>
            </w:r>
          </w:p>
        </w:tc>
        <w:tc>
          <w:tcPr/>
          <w:p>
            <w:pPr>
              <w:pStyle w:val="Compact"/>
              <w:jc w:val="left"/>
            </w:pPr>
            <w:r>
              <w:t xml:space="preserve">Diplomat Acoustic Partition Panel, 2.4m x 1.8m</w:t>
            </w:r>
          </w:p>
        </w:tc>
        <w:tc>
          <w:tcPr/>
          <w:p>
            <w:pPr>
              <w:pStyle w:val="Compact"/>
              <w:jc w:val="left"/>
            </w:pPr>
            <w:r>
              <w:t xml:space="preserve">DIP-ACP-2418</w:t>
            </w:r>
          </w:p>
        </w:tc>
        <w:tc>
          <w:tcPr/>
          <w:p>
            <w:pPr>
              <w:pStyle w:val="Compact"/>
              <w:jc w:val="left"/>
            </w:pPr>
            <w:r>
              <w:t xml:space="preserve">35</w:t>
            </w:r>
          </w:p>
        </w:tc>
        <w:tc>
          <w:tcPr/>
          <w:p>
            <w:pPr>
              <w:pStyle w:val="Compact"/>
              <w:jc w:val="left"/>
            </w:pPr>
            <w:r>
              <w:t xml:space="preserve">28,700.00</w:t>
            </w:r>
          </w:p>
        </w:tc>
        <w:tc>
          <w:tcPr/>
          <w:p>
            <w:pPr>
              <w:pStyle w:val="Compact"/>
              <w:jc w:val="left"/>
            </w:pPr>
            <w:r>
              <w:t xml:space="preserve">1,004,500.00</w:t>
            </w:r>
          </w:p>
        </w:tc>
      </w:tr>
      <w:tr>
        <w:tc>
          <w:tcPr/>
          <w:p>
            <w:pPr>
              <w:pStyle w:val="Compact"/>
              <w:jc w:val="left"/>
            </w:pPr>
            <w:r>
              <w:t xml:space="preserve">08</w:t>
            </w:r>
          </w:p>
        </w:tc>
        <w:tc>
          <w:tcPr/>
          <w:p>
            <w:pPr>
              <w:pStyle w:val="Compact"/>
              <w:jc w:val="left"/>
            </w:pPr>
            <w:r>
              <w:t xml:space="preserve">Diplomat Monitor Arm, Dual, Gas Spring</w:t>
            </w:r>
          </w:p>
        </w:tc>
        <w:tc>
          <w:tcPr/>
          <w:p>
            <w:pPr>
              <w:pStyle w:val="Compact"/>
              <w:jc w:val="left"/>
            </w:pPr>
            <w:r>
              <w:t xml:space="preserve">DIP-MON-002</w:t>
            </w:r>
          </w:p>
        </w:tc>
        <w:tc>
          <w:tcPr/>
          <w:p>
            <w:pPr>
              <w:pStyle w:val="Compact"/>
              <w:jc w:val="left"/>
            </w:pPr>
            <w:r>
              <w:t xml:space="preserve">120</w:t>
            </w:r>
          </w:p>
        </w:tc>
        <w:tc>
          <w:tcPr/>
          <w:p>
            <w:pPr>
              <w:pStyle w:val="Compact"/>
              <w:jc w:val="left"/>
            </w:pPr>
            <w:r>
              <w:t xml:space="preserve">4,200.00</w:t>
            </w:r>
          </w:p>
        </w:tc>
        <w:tc>
          <w:tcPr/>
          <w:p>
            <w:pPr>
              <w:pStyle w:val="Compact"/>
              <w:jc w:val="left"/>
            </w:pPr>
            <w:r>
              <w:t xml:space="preserve">504,000.00</w:t>
            </w:r>
          </w:p>
        </w:tc>
      </w:tr>
      <w:tr>
        <w:tc>
          <w:tcPr>
            <w:gridSpan w:val="5"/>
          </w:tcPr>
          <w:p>
            <w:pPr>
              <w:pStyle w:val="Compact"/>
              <w:jc w:val="right"/>
            </w:pPr>
            <w:r>
              <w:t xml:space="preserve">Subtotal:</w:t>
            </w:r>
          </w:p>
        </w:tc>
        <w:tc>
          <w:tcPr/>
          <w:p>
            <w:pPr>
              <w:pStyle w:val="Compact"/>
              <w:jc w:val="left"/>
            </w:pPr>
            <w:r>
              <w:t xml:space="preserve">11,485,000.00</w:t>
            </w:r>
          </w:p>
        </w:tc>
      </w:tr>
      <w:tr>
        <w:tc>
          <w:tcPr>
            <w:gridSpan w:val="5"/>
          </w:tcPr>
          <w:p>
            <w:pPr>
              <w:pStyle w:val="Compact"/>
              <w:jc w:val="right"/>
            </w:pPr>
            <w:r>
              <w:t xml:space="preserve">VAT (7%):</w:t>
            </w:r>
          </w:p>
        </w:tc>
        <w:tc>
          <w:tcPr/>
          <w:p>
            <w:pPr>
              <w:pStyle w:val="Compact"/>
              <w:jc w:val="left"/>
            </w:pPr>
            <w:r>
              <w:t xml:space="preserve">803,950.00</w:t>
            </w:r>
          </w:p>
        </w:tc>
      </w:tr>
      <w:tr>
        <w:tc>
          <w:tcPr>
            <w:gridSpan w:val="5"/>
          </w:tcPr>
          <w:p>
            <w:pPr>
              <w:pStyle w:val="Compact"/>
              <w:jc w:val="right"/>
            </w:pPr>
            <w:r>
              <w:t xml:space="preserve">Delivery &amp; Installation (Thailand Bangkok):</w:t>
            </w:r>
          </w:p>
        </w:tc>
        <w:tc>
          <w:tcPr/>
          <w:p>
            <w:pPr>
              <w:pStyle w:val="Compact"/>
              <w:jc w:val="left"/>
            </w:pPr>
            <w:r>
              <w:t xml:space="preserve">185,000.00</w:t>
            </w:r>
          </w:p>
        </w:tc>
      </w:tr>
      <w:tr>
        <w:tc>
          <w:tcPr>
            <w:gridSpan w:val="5"/>
          </w:tcPr>
          <w:p>
            <w:pPr>
              <w:pStyle w:val="Compact"/>
              <w:jc w:val="right"/>
            </w:pPr>
            <w:r>
              <w:t xml:space="preserve">TOTAL AMOUNT DUE:</w:t>
            </w:r>
          </w:p>
        </w:tc>
        <w:tc>
          <w:tcPr/>
          <w:p>
            <w:pPr>
              <w:pStyle w:val="Compact"/>
              <w:jc w:val="left"/>
            </w:pPr>
            <w:r>
              <w:t xml:space="preserve">12,473,950.00</w:t>
            </w:r>
          </w:p>
        </w:tc>
      </w:tr>
    </w:tbl>
    <w:bookmarkEnd w:id="23"/>
    <w:bookmarkStart w:id="24" w:name="delivery-installation-requirements"/>
    <w:p>
      <w:pPr>
        <w:pStyle w:val="Heading2"/>
      </w:pPr>
      <w:r>
        <w:t xml:space="preserve">4. Delivery &amp; Installation Requirements</w:t>
      </w:r>
    </w:p>
    <w:p>
      <w:pPr>
        <w:pStyle w:val="FirstParagraph"/>
      </w:pPr>
      <w:r>
        <w:t xml:space="preserve">All</w:t>
      </w:r>
      <w:r>
        <w:t xml:space="preserve"> </w:t>
      </w:r>
      <w:r>
        <w:t xml:space="preserve">Diplomat</w:t>
      </w:r>
      <w:r>
        <w:t xml:space="preserve"> </w:t>
      </w:r>
      <w:r>
        <w:t xml:space="preserve">products listed in this</w:t>
      </w:r>
      <w:r>
        <w:t xml:space="preserve"> </w:t>
      </w:r>
      <w:r>
        <w:t xml:space="preserve">Purchase Order</w:t>
      </w:r>
      <w:r>
        <w:t xml:space="preserve"> </w:t>
      </w:r>
      <w:r>
        <w:t xml:space="preserve">shall be delivered, assembled, and installed at the following locations within</w:t>
      </w:r>
      <w:r>
        <w:t xml:space="preserve"> </w:t>
      </w:r>
      <w:r>
        <w:t xml:space="preserve">Thailand Bangkok</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Site</w:t>
            </w:r>
          </w:p>
        </w:tc>
        <w:tc>
          <w:tcPr/>
          <w:p>
            <w:pPr>
              <w:pStyle w:val="Compact"/>
              <w:jc w:val="left"/>
            </w:pPr>
            <w:r>
              <w:t xml:space="preserve">Address</w:t>
            </w:r>
          </w:p>
        </w:tc>
        <w:tc>
          <w:tcPr/>
          <w:p>
            <w:pPr>
              <w:pStyle w:val="Compact"/>
              <w:jc w:val="left"/>
            </w:pPr>
            <w:r>
              <w:t xml:space="preserve">Delivery Window</w:t>
            </w:r>
          </w:p>
        </w:tc>
      </w:tr>
      <w:tr>
        <w:tc>
          <w:tcPr/>
          <w:p>
            <w:pPr>
              <w:pStyle w:val="Compact"/>
              <w:jc w:val="left"/>
            </w:pPr>
            <w:r>
              <w:t xml:space="preserve">Headquarters — 32nd Floor</w:t>
            </w:r>
          </w:p>
        </w:tc>
        <w:tc>
          <w:tcPr/>
          <w:p>
            <w:pPr>
              <w:pStyle w:val="Compact"/>
              <w:jc w:val="left"/>
            </w:pPr>
            <w:r>
              <w:t xml:space="preserve">88 Sukhumvit Road, Khlong Toei, Thailand Bangkok 10110</w:t>
            </w:r>
          </w:p>
        </w:tc>
        <w:tc>
          <w:tcPr/>
          <w:p>
            <w:pPr>
              <w:pStyle w:val="Compact"/>
              <w:jc w:val="left"/>
            </w:pPr>
            <w:r>
              <w:t xml:space="preserve">1 – 10 July 2025</w:t>
            </w:r>
          </w:p>
        </w:tc>
      </w:tr>
      <w:tr>
        <w:tc>
          <w:tcPr/>
          <w:p>
            <w:pPr>
              <w:pStyle w:val="Compact"/>
              <w:jc w:val="left"/>
            </w:pPr>
            <w:r>
              <w:t xml:space="preserve">Satellite Office — Ratchada</w:t>
            </w:r>
          </w:p>
        </w:tc>
        <w:tc>
          <w:tcPr/>
          <w:p>
            <w:pPr>
              <w:pStyle w:val="Compact"/>
              <w:jc w:val="left"/>
            </w:pPr>
            <w:r>
              <w:t xml:space="preserve">145 Ratchada Road, Din Daeng, Thailand Bangkok 10400</w:t>
            </w:r>
          </w:p>
        </w:tc>
        <w:tc>
          <w:tcPr/>
          <w:p>
            <w:pPr>
              <w:pStyle w:val="Compact"/>
              <w:jc w:val="left"/>
            </w:pPr>
            <w:r>
              <w:t xml:space="preserve">11 – 18 July 2025</w:t>
            </w:r>
          </w:p>
        </w:tc>
      </w:tr>
      <w:tr>
        <w:tc>
          <w:tcPr/>
          <w:p>
            <w:pPr>
              <w:pStyle w:val="Compact"/>
              <w:jc w:val="left"/>
            </w:pPr>
            <w:r>
              <w:t xml:space="preserve">Satellite Office — Sathorn</w:t>
            </w:r>
          </w:p>
        </w:tc>
        <w:tc>
          <w:tcPr/>
          <w:p>
            <w:pPr>
              <w:pStyle w:val="Compact"/>
              <w:jc w:val="left"/>
            </w:pPr>
            <w:r>
              <w:t xml:space="preserve">67 Sathorn Naree Road, Silom, Thailand Bangkok 10120</w:t>
            </w:r>
          </w:p>
        </w:tc>
        <w:tc>
          <w:tcPr/>
          <w:p>
            <w:pPr>
              <w:pStyle w:val="Compact"/>
              <w:jc w:val="left"/>
            </w:pPr>
            <w:r>
              <w:t xml:space="preserve">19 – 25 July 2025</w:t>
            </w:r>
          </w:p>
        </w:tc>
      </w:tr>
    </w:tbl>
    <w:p>
      <w:pPr>
        <w:pStyle w:val="BodyText"/>
      </w:pPr>
      <w:r>
        <w:t xml:space="preserve">The supplier, Diplomat International Trading (Thailand) Co., Ltd., is responsible for all logistics, customs clearance (if applicable for imported Diplomat components), white-glove delivery, on-site assembly, and final quality inspection at each Thailand Bangkok location. A minimum of 72 hours’ written notice must be provided to the buyer prior to each delivery date.</w:t>
      </w:r>
    </w:p>
    <w:bookmarkEnd w:id="24"/>
    <w:bookmarkStart w:id="25" w:name="payment-terms"/>
    <w:p>
      <w:pPr>
        <w:pStyle w:val="Heading2"/>
      </w:pPr>
      <w:r>
        <w:t xml:space="preserve">5. Payment Terms</w:t>
      </w:r>
    </w:p>
    <w:p>
      <w:pPr>
        <w:pStyle w:val="FirstParagraph"/>
      </w:pPr>
      <w:r>
        <w:t xml:space="preserve">Payment for this Purchase Order shall be made in Thai Baht (THB) via bank transfer to the supplier’s designated account. The total amount of</w:t>
      </w:r>
      <w:r>
        <w:t xml:space="preserve"> </w:t>
      </w:r>
      <w:r>
        <w:rPr>
          <w:bCs/>
          <w:b/>
        </w:rPr>
        <w:t xml:space="preserve">THB 12,473,950.00</w:t>
      </w:r>
      <w:r>
        <w:t xml:space="preserve"> </w:t>
      </w:r>
      <w:r>
        <w:t xml:space="preserve">is due within forty-five (45) calendar days from the date of successful installation and acceptance at all Thailand Bangkok sites. A 7% Value Added Tax (VAT) invoice compliant with the Revenue Department of Thailand must accompany the payment request. Late payments shall incur interest at the rate of 1.5% per month as stipulated under Thai commercial law.</w:t>
      </w:r>
    </w:p>
    <w:bookmarkEnd w:id="25"/>
    <w:bookmarkStart w:id="26" w:name="terms-and-conditions"/>
    <w:p>
      <w:pPr>
        <w:pStyle w:val="Heading2"/>
      </w:pPr>
      <w:r>
        <w:t xml:space="preserve">6. Terms and Conditions</w:t>
      </w:r>
    </w:p>
    <w:p>
      <w:pPr>
        <w:numPr>
          <w:ilvl w:val="0"/>
          <w:numId w:val="1001"/>
        </w:numPr>
        <w:pStyle w:val="Compact"/>
      </w:pPr>
      <w:r>
        <w:t xml:space="preserve">All Diplomat products must be new, unused, and carry the full manufacturer’s warranty of no less than five (5) years for structural components and two (2) years for mechanical and electronic parts.</w:t>
      </w:r>
    </w:p>
    <w:p>
      <w:pPr>
        <w:numPr>
          <w:ilvl w:val="0"/>
          <w:numId w:val="1001"/>
        </w:numPr>
        <w:pStyle w:val="Compact"/>
      </w:pPr>
      <w:r>
        <w:t xml:space="preserve">The supplier warrants that all Diplomat items comply with Thai Industrial Standards Institute (TISI) regulations and applicable building codes in Thailand Bangkok.</w:t>
      </w:r>
    </w:p>
    <w:p>
      <w:pPr>
        <w:numPr>
          <w:ilvl w:val="0"/>
          <w:numId w:val="1001"/>
        </w:numPr>
        <w:pStyle w:val="Compact"/>
      </w:pPr>
      <w:r>
        <w:t xml:space="preserve">Any defective or non-conforming Diplomat product identified within thirty (30) days of installation shall be replaced at the supplier’s sole cost, including re-delivery to the affected Thailand Bangkok site.</w:t>
      </w:r>
    </w:p>
    <w:p>
      <w:pPr>
        <w:numPr>
          <w:ilvl w:val="0"/>
          <w:numId w:val="1001"/>
        </w:numPr>
        <w:pStyle w:val="Compact"/>
      </w:pPr>
      <w:r>
        <w:t xml:space="preserve">The buyer reserves the right to inspect all Diplomat goods upon arrival at each Thailand Bangkok delivery point. Acceptance is contingent upon a joint inspection sign-off by both parties.</w:t>
      </w:r>
    </w:p>
    <w:p>
      <w:pPr>
        <w:numPr>
          <w:ilvl w:val="0"/>
          <w:numId w:val="1001"/>
        </w:numPr>
        <w:pStyle w:val="Compact"/>
      </w:pPr>
      <w:r>
        <w:t xml:space="preserve">This Purchase Order is governed by the laws of the Kingdom of Thailand. Any disputes shall be resolved through arbitration in Bangkok under the rules of the Thai Arbitration Institute.</w:t>
      </w:r>
    </w:p>
    <w:p>
      <w:pPr>
        <w:numPr>
          <w:ilvl w:val="0"/>
          <w:numId w:val="1001"/>
        </w:numPr>
        <w:pStyle w:val="Compact"/>
      </w:pPr>
      <w:r>
        <w:t xml:space="preserve">The supplier shall maintain adequate product liability insurance covering all Diplomat items during transit and installation within Thailand Bangkok, with a minimum coverage of THB 20,000,000.</w:t>
      </w:r>
    </w:p>
    <w:p>
      <w:pPr>
        <w:numPr>
          <w:ilvl w:val="0"/>
          <w:numId w:val="1001"/>
        </w:numPr>
        <w:pStyle w:val="Compact"/>
      </w:pPr>
      <w:r>
        <w:t xml:space="preserve">Neither party may assign this Purchase Order without the prior written consent of the other party.</w:t>
      </w:r>
    </w:p>
    <w:p>
      <w:pPr>
        <w:numPr>
          <w:ilvl w:val="0"/>
          <w:numId w:val="1001"/>
        </w:numPr>
        <w:pStyle w:val="Compact"/>
      </w:pPr>
      <w:r>
        <w:t xml:space="preserve">All intellectual property rights associated with the Diplomat brand, designs, and trademarks remain the exclusive property of the manufacturer. This Purchase Order does not grant any licensing rights beyond the use of the purchased goods.</w:t>
      </w:r>
    </w:p>
    <w:bookmarkEnd w:id="26"/>
    <w:bookmarkStart w:id="27" w:name="authorisation-signatures"/>
    <w:p>
      <w:pPr>
        <w:pStyle w:val="Heading2"/>
      </w:pPr>
      <w:r>
        <w:t xml:space="preserve">7. Authorisation &amp; Signatures</w:t>
      </w:r>
    </w:p>
    <w:p>
      <w:pPr>
        <w:pStyle w:val="FirstParagraph"/>
      </w:pPr>
      <w:r>
        <w:t xml:space="preserve">This Purchase Order is hereby authorised and made effective upon the signatures of both parties below. By signing, both parties acknowledge and agree to all terms, conditions, and obligations set forth in this document regarding the supply of Diplomat products to the designated Thailand Bangkok locations.</w:t>
      </w:r>
    </w:p>
    <w:bookmarkEnd w:id="27"/>
    <w:p>
      <w:pPr>
        <w:pStyle w:val="BodyText"/>
      </w:pPr>
      <w:r>
        <w:rPr>
          <w:bCs/>
          <w:b/>
        </w:rPr>
        <w:t xml:space="preserve">For the Buyer:</w:t>
      </w:r>
      <w:r>
        <w:br/>
      </w:r>
      <w:r>
        <w:t xml:space="preserve">Siam Corporate Facilities Co., Ltd.</w:t>
      </w:r>
      <w:r>
        <w:br/>
      </w:r>
      <w:r>
        <w:t xml:space="preserve">Name: Mr. Anan Chaiyasit</w:t>
      </w:r>
      <w:r>
        <w:br/>
      </w:r>
      <w:r>
        <w:t xml:space="preserve">Title: Procurement Director</w:t>
      </w:r>
      <w:r>
        <w:br/>
      </w:r>
      <w:r>
        <w:t xml:space="preserve">Date: ______________________</w:t>
      </w:r>
    </w:p>
    <w:p>
      <w:pPr>
        <w:pStyle w:val="BodyText"/>
      </w:pPr>
      <w:r>
        <w:rPr>
          <w:bCs/>
          <w:b/>
        </w:rPr>
        <w:t xml:space="preserve">For the Supplier:</w:t>
      </w:r>
      <w:r>
        <w:br/>
      </w:r>
      <w:r>
        <w:t xml:space="preserve">Diplomat International Trading (Thailand) Co., Ltd.</w:t>
      </w:r>
      <w:r>
        <w:br/>
      </w:r>
      <w:r>
        <w:t xml:space="preserve">Name: Ms. Siriporn Wattanaporn</w:t>
      </w:r>
      <w:r>
        <w:br/>
      </w:r>
      <w:r>
        <w:t xml:space="preserve">Title: Regional Sales Manager</w:t>
      </w:r>
      <w:r>
        <w:br/>
      </w:r>
      <w:r>
        <w:t xml:space="preserve">Date: ______________________</w:t>
      </w:r>
    </w:p>
    <w:p>
      <w:pPr>
        <w:pStyle w:val="BodyText"/>
      </w:pPr>
      <w:r>
        <w:t xml:space="preserve">Purchase Order No. PO-THB-2025-04871 — Diplomat Office Furniture &amp; Equipment — Thailand Bangkok</w:t>
      </w:r>
      <w:r>
        <w:br/>
      </w:r>
      <w:r>
        <w:t xml:space="preserve">This document is the property of Siam Corporate Facilities Co., Ltd. Unauthorised reproduction or distribution is prohibited.</w:t>
      </w:r>
      <w:r>
        <w:br/>
      </w: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Thailand Bangkok</dc:title>
  <dc:creator/>
  <dc:language>en</dc:language>
  <cp:keywords/>
  <dcterms:created xsi:type="dcterms:W3CDTF">2026-10-10T07:35:55Z</dcterms:created>
  <dcterms:modified xsi:type="dcterms:W3CDTF">2026-10-10T07:35:55Z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