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Diplomat</w:t>
      </w:r>
      <w:r>
        <w:t xml:space="preserve"> </w:t>
      </w:r>
      <w:r>
        <w:t xml:space="preserve">Products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purchase-order"/>
    <w:p>
      <w:pPr>
        <w:pStyle w:val="Heading1"/>
      </w:pPr>
      <w:r>
        <w:t xml:space="preserve">PURCHASE ORDER</w:t>
      </w:r>
    </w:p>
    <w:p>
      <w:pPr>
        <w:pStyle w:val="FirstParagraph"/>
      </w:pPr>
      <w:r>
        <w:t xml:space="preserve">Official Procurement Document — Diplomat Brand Products</w:t>
      </w:r>
    </w:p>
    <w:p>
      <w:pPr>
        <w:pStyle w:val="BodyText"/>
      </w:pPr>
      <w:r>
        <w:t xml:space="preserve">United Arab Emirates • Dubai — Government &amp; Diplomatic Procurement Division</w:t>
      </w:r>
    </w:p>
    <w:bookmarkEnd w:id="20"/>
    <w:p>
      <w:pPr>
        <w:pStyle w:val="BodyText"/>
      </w:pPr>
      <w:r>
        <w:rPr>
          <w:bCs/>
          <w:b/>
        </w:rPr>
        <w:t xml:space="preserve">Purchase Order No.:</w:t>
      </w:r>
      <w:r>
        <w:t xml:space="preserve"> </w:t>
      </w:r>
      <w:r>
        <w:t xml:space="preserve">PO-UAE-DXB-2025-04872</w:t>
      </w:r>
      <w:r>
        <w:br/>
      </w:r>
      <w:r>
        <w:rPr>
          <w:bCs/>
          <w:b/>
        </w:rPr>
        <w:t xml:space="preserve">Date of Issue:</w:t>
      </w:r>
      <w:r>
        <w:t xml:space="preserve"> </w:t>
      </w:r>
      <w:r>
        <w:t xml:space="preserve">14 June 2025</w:t>
      </w:r>
      <w:r>
        <w:br/>
      </w:r>
      <w:r>
        <w:rPr>
          <w:bCs/>
          <w:b/>
        </w:rPr>
        <w:t xml:space="preserve">Validity Period:</w:t>
      </w:r>
      <w:r>
        <w:t xml:space="preserve"> </w:t>
      </w:r>
      <w:r>
        <w:t xml:space="preserve">30 Calendar Days</w:t>
      </w:r>
    </w:p>
    <w:p>
      <w:pPr>
        <w:pStyle w:val="BodyText"/>
      </w:pPr>
      <w:r>
        <w:t xml:space="preserve">CONFIDENTIAL</w:t>
      </w:r>
      <w:r>
        <w:br/>
      </w:r>
      <w:r>
        <w:rPr>
          <w:bCs/>
          <w:b/>
        </w:rPr>
        <w:t xml:space="preserve">Classification:</w:t>
      </w:r>
      <w:r>
        <w:t xml:space="preserve"> </w:t>
      </w:r>
      <w:r>
        <w:t xml:space="preserve">Diplomatic Procurement</w:t>
      </w:r>
      <w:r>
        <w:br/>
      </w:r>
      <w:r>
        <w:rPr>
          <w:bCs/>
          <w:b/>
        </w:rPr>
        <w:t xml:space="preserve">Reference:</w:t>
      </w:r>
      <w:r>
        <w:t xml:space="preserve"> </w:t>
      </w:r>
      <w:r>
        <w:t xml:space="preserve">DIP/DBX/2025/04872</w:t>
      </w:r>
    </w:p>
    <w:p>
      <w:pPr>
        <w:pStyle w:val="BodyText"/>
      </w:pPr>
      <w:r>
        <w:t xml:space="preserve">1. Purchasing Authority (Buyer)</w:t>
      </w:r>
    </w:p>
    <w:tbl>
      <w:tblPr>
        <w:tblStyle w:val="Table"/>
        <w:tblW w:type="auto" w:w="0"/>
        <w:tblLook w:firstRow="0" w:lastRow="0" w:firstColumn="0" w:lastColumn="0" w:noHBand="0" w:noVBand="0" w:val="0000"/>
      </w:tblPr>
      <w:tblGrid>
        <w:gridCol w:w="7920"/>
      </w:tblGrid>
      <w:tr>
        <w:tc>
          <w:tcPr/>
          <w:p>
            <w:pPr>
              <w:pStyle w:val="Compact"/>
              <w:jc w:val="left"/>
            </w:pPr>
            <w:r>
              <w:rPr>
                <w:bCs/>
                <w:b/>
              </w:rPr>
              <w:t xml:space="preserve">Entity:</w:t>
            </w:r>
            <w:r>
              <w:t xml:space="preserve"> </w:t>
            </w:r>
            <w:r>
              <w:t xml:space="preserve">Diplomatic Services Procurement Office, United Arab Emirates Dubai</w:t>
            </w:r>
          </w:p>
        </w:tc>
      </w:tr>
      <w:tr>
        <w:tc>
          <w:tcPr/>
          <w:p>
            <w:pPr>
              <w:pStyle w:val="Compact"/>
              <w:jc w:val="left"/>
            </w:pPr>
            <w:r>
              <w:rPr>
                <w:bCs/>
                <w:b/>
              </w:rPr>
              <w:t xml:space="preserve">Address:</w:t>
            </w:r>
            <w:r>
              <w:t xml:space="preserve"> </w:t>
            </w:r>
            <w:r>
              <w:t xml:space="preserve">Diplomatic Quarter, Sheikh Zayed Road, Dubai, United Arab Emirates</w:t>
            </w:r>
          </w:p>
        </w:tc>
      </w:tr>
      <w:tr>
        <w:tc>
          <w:tcPr/>
          <w:p>
            <w:pPr>
              <w:pStyle w:val="Compact"/>
              <w:jc w:val="left"/>
            </w:pPr>
            <w:r>
              <w:rPr>
                <w:bCs/>
                <w:b/>
              </w:rPr>
              <w:t xml:space="preserve">Contact Person:</w:t>
            </w:r>
            <w:r>
              <w:t xml:space="preserve"> </w:t>
            </w:r>
            <w:r>
              <w:t xml:space="preserve">H.E. Ambassador Khalid Al Mansoori, Director of Diplomat Procurement</w:t>
            </w:r>
          </w:p>
        </w:tc>
      </w:tr>
      <w:tr>
        <w:tc>
          <w:tcPr/>
          <w:p>
            <w:pPr>
              <w:pStyle w:val="Compact"/>
              <w:jc w:val="left"/>
            </w:pPr>
            <w:r>
              <w:rPr>
                <w:bCs/>
                <w:b/>
              </w:rPr>
              <w:t xml:space="preserve">Email:</w:t>
            </w:r>
            <w:r>
              <w:t xml:space="preserve"> </w:t>
            </w:r>
            <w:r>
              <w:t xml:space="preserve">procurement@diplo.gov.ae  | </w:t>
            </w:r>
            <w:r>
              <w:t xml:space="preserve"> </w:t>
            </w:r>
            <w:r>
              <w:rPr>
                <w:bCs/>
                <w:b/>
              </w:rPr>
              <w:t xml:space="preserve">Phone:</w:t>
            </w:r>
            <w:r>
              <w:t xml:space="preserve"> </w:t>
            </w:r>
            <w:r>
              <w:t xml:space="preserve">+971-4-555-0182</w:t>
            </w:r>
          </w:p>
        </w:tc>
      </w:tr>
      <w:tr>
        <w:tc>
          <w:tcPr/>
          <w:p>
            <w:pPr>
              <w:pStyle w:val="Compact"/>
              <w:jc w:val="left"/>
            </w:pPr>
            <w:r>
              <w:rPr>
                <w:bCs/>
                <w:b/>
              </w:rPr>
              <w:t xml:space="preserve">Tax Registration (TRN):</w:t>
            </w:r>
            <w:r>
              <w:t xml:space="preserve"> </w:t>
            </w:r>
            <w:r>
              <w:t xml:space="preserve">100456789000003</w:t>
            </w:r>
          </w:p>
        </w:tc>
      </w:tr>
    </w:tbl>
    <w:p>
      <w:pPr>
        <w:pStyle w:val="BodyText"/>
      </w:pPr>
      <w:r>
        <w:t xml:space="preserve">2. Supplier (Seller)</w:t>
      </w:r>
    </w:p>
    <w:tbl>
      <w:tblPr>
        <w:tblStyle w:val="Table"/>
        <w:tblW w:type="auto" w:w="0"/>
        <w:tblLook w:firstRow="0" w:lastRow="0" w:firstColumn="0" w:lastColumn="0" w:noHBand="0" w:noVBand="0" w:val="0000"/>
      </w:tblPr>
      <w:tblGrid>
        <w:gridCol w:w="7920"/>
      </w:tblGrid>
      <w:tr>
        <w:tc>
          <w:tcPr/>
          <w:p>
            <w:pPr>
              <w:pStyle w:val="Compact"/>
              <w:jc w:val="left"/>
            </w:pPr>
            <w:r>
              <w:rPr>
                <w:bCs/>
                <w:b/>
              </w:rPr>
              <w:t xml:space="preserve">Entity:</w:t>
            </w:r>
            <w:r>
              <w:t xml:space="preserve"> </w:t>
            </w:r>
            <w:r>
              <w:t xml:space="preserve">Diplomat International Trading FZE, Dubai Multi Commodities Centre (DMCC)</w:t>
            </w:r>
          </w:p>
        </w:tc>
      </w:tr>
      <w:tr>
        <w:tc>
          <w:tcPr/>
          <w:p>
            <w:pPr>
              <w:pStyle w:val="Compact"/>
              <w:jc w:val="left"/>
            </w:pPr>
            <w:r>
              <w:rPr>
                <w:bCs/>
                <w:b/>
              </w:rPr>
              <w:t xml:space="preserve">Address:</w:t>
            </w:r>
            <w:r>
              <w:t xml:space="preserve"> </w:t>
            </w:r>
            <w:r>
              <w:t xml:space="preserve">Level 12, DMCC One, Dubai, United Arab Emirates</w:t>
            </w:r>
          </w:p>
        </w:tc>
      </w:tr>
      <w:tr>
        <w:tc>
          <w:tcPr/>
          <w:p>
            <w:pPr>
              <w:pStyle w:val="Compact"/>
              <w:jc w:val="left"/>
            </w:pPr>
            <w:r>
              <w:rPr>
                <w:bCs/>
                <w:b/>
              </w:rPr>
              <w:t xml:space="preserve">Contact Person:</w:t>
            </w:r>
            <w:r>
              <w:t xml:space="preserve"> </w:t>
            </w:r>
            <w:r>
              <w:t xml:space="preserve">Mr. Stefano Ricci, Regional Sales Director — Diplomat Middle East</w:t>
            </w:r>
          </w:p>
        </w:tc>
      </w:tr>
      <w:tr>
        <w:tc>
          <w:tcPr/>
          <w:p>
            <w:pPr>
              <w:pStyle w:val="Compact"/>
              <w:jc w:val="left"/>
            </w:pPr>
            <w:r>
              <w:rPr>
                <w:bCs/>
                <w:b/>
              </w:rPr>
              <w:t xml:space="preserve">Email:</w:t>
            </w:r>
            <w:r>
              <w:t xml:space="preserve"> </w:t>
            </w:r>
            <w:r>
              <w:t xml:space="preserve">sales.me@diplomat-brand.com  | </w:t>
            </w:r>
            <w:r>
              <w:t xml:space="preserve"> </w:t>
            </w:r>
            <w:r>
              <w:rPr>
                <w:bCs/>
                <w:b/>
              </w:rPr>
              <w:t xml:space="preserve">Phone:</w:t>
            </w:r>
            <w:r>
              <w:t xml:space="preserve"> </w:t>
            </w:r>
            <w:r>
              <w:t xml:space="preserve">+971-4-888-3321</w:t>
            </w:r>
          </w:p>
        </w:tc>
      </w:tr>
      <w:tr>
        <w:tc>
          <w:tcPr/>
          <w:p>
            <w:pPr>
              <w:pStyle w:val="Compact"/>
              <w:jc w:val="left"/>
            </w:pPr>
            <w:r>
              <w:rPr>
                <w:bCs/>
                <w:b/>
              </w:rPr>
              <w:t xml:space="preserve">Trade License No.:</w:t>
            </w:r>
            <w:r>
              <w:t xml:space="preserve"> </w:t>
            </w:r>
            <w:r>
              <w:t xml:space="preserve">DMCC-2019-44871</w:t>
            </w:r>
          </w:p>
        </w:tc>
      </w:tr>
    </w:tbl>
    <w:p>
      <w:pPr>
        <w:pStyle w:val="BodyText"/>
      </w:pPr>
      <w:r>
        <w:t xml:space="preserve">3. Itemized Purchase Order Details — Diplomat Products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w:t>
            </w:r>
          </w:p>
        </w:tc>
        <w:tc>
          <w:tcPr/>
          <w:p>
            <w:pPr>
              <w:pStyle w:val="Compact"/>
              <w:jc w:val="left"/>
            </w:pPr>
            <w:r>
              <w:t xml:space="preserve">Product Description</w:t>
            </w:r>
          </w:p>
        </w:tc>
        <w:tc>
          <w:tcPr/>
          <w:p>
            <w:pPr>
              <w:pStyle w:val="Compact"/>
              <w:jc w:val="left"/>
            </w:pPr>
            <w:r>
              <w:t xml:space="preserve">SKU / Model</w:t>
            </w:r>
          </w:p>
        </w:tc>
        <w:tc>
          <w:tcPr/>
          <w:p>
            <w:pPr>
              <w:pStyle w:val="Compact"/>
              <w:jc w:val="left"/>
            </w:pPr>
            <w:r>
              <w:t xml:space="preserve">Qty</w:t>
            </w:r>
          </w:p>
        </w:tc>
        <w:tc>
          <w:tcPr/>
          <w:p>
            <w:pPr>
              <w:pStyle w:val="Compact"/>
              <w:jc w:val="left"/>
            </w:pPr>
            <w:r>
              <w:t xml:space="preserve">Unit Price (AED)</w:t>
            </w:r>
          </w:p>
        </w:tc>
        <w:tc>
          <w:tcPr/>
          <w:p>
            <w:pPr>
              <w:pStyle w:val="Compact"/>
              <w:jc w:val="left"/>
            </w:pPr>
            <w:r>
              <w:t xml:space="preserve">Amount (AED)</w:t>
            </w:r>
          </w:p>
        </w:tc>
      </w:tr>
      <w:tr>
        <w:tc>
          <w:tcPr/>
          <w:p>
            <w:pPr>
              <w:pStyle w:val="Compact"/>
              <w:jc w:val="left"/>
            </w:pPr>
            <w:r>
              <w:t xml:space="preserve">01</w:t>
            </w:r>
          </w:p>
        </w:tc>
        <w:tc>
          <w:tcPr/>
          <w:p>
            <w:pPr>
              <w:pStyle w:val="Compact"/>
              <w:jc w:val="left"/>
            </w:pPr>
            <w:r>
              <w:t xml:space="preserve">Diplomat Grand Diplomat Fountain Pen, 18K Gold Trim, Black Lacquer Barrel — Official Diplomat Seal Edition</w:t>
            </w:r>
          </w:p>
        </w:tc>
        <w:tc>
          <w:tcPr/>
          <w:p>
            <w:pPr>
              <w:pStyle w:val="Compact"/>
              <w:jc w:val="left"/>
            </w:pPr>
            <w:r>
              <w:t xml:space="preserve">DIP-GD-18K-BLK</w:t>
            </w:r>
          </w:p>
        </w:tc>
        <w:tc>
          <w:tcPr/>
          <w:p>
            <w:pPr>
              <w:pStyle w:val="Compact"/>
              <w:jc w:val="left"/>
            </w:pPr>
            <w:r>
              <w:t xml:space="preserve">120</w:t>
            </w:r>
          </w:p>
        </w:tc>
        <w:tc>
          <w:tcPr/>
          <w:p>
            <w:pPr>
              <w:pStyle w:val="Compact"/>
              <w:jc w:val="left"/>
            </w:pPr>
            <w:r>
              <w:t xml:space="preserve">2,850.00</w:t>
            </w:r>
          </w:p>
        </w:tc>
        <w:tc>
          <w:tcPr/>
          <w:p>
            <w:pPr>
              <w:pStyle w:val="Compact"/>
              <w:jc w:val="left"/>
            </w:pPr>
            <w:r>
              <w:t xml:space="preserve">342,000.00</w:t>
            </w:r>
          </w:p>
        </w:tc>
      </w:tr>
      <w:tr>
        <w:tc>
          <w:tcPr/>
          <w:p>
            <w:pPr>
              <w:pStyle w:val="Compact"/>
              <w:jc w:val="left"/>
            </w:pPr>
            <w:r>
              <w:t xml:space="preserve">02</w:t>
            </w:r>
          </w:p>
        </w:tc>
        <w:tc>
          <w:tcPr/>
          <w:p>
            <w:pPr>
              <w:pStyle w:val="Compact"/>
              <w:jc w:val="left"/>
            </w:pPr>
            <w:r>
              <w:t xml:space="preserve">Diplomat Executive Leather Briefcase, Full-Grain Italian Calfskin, RFID-Secured, 42cm</w:t>
            </w:r>
          </w:p>
        </w:tc>
        <w:tc>
          <w:tcPr/>
          <w:p>
            <w:pPr>
              <w:pStyle w:val="Compact"/>
              <w:jc w:val="left"/>
            </w:pPr>
            <w:r>
              <w:t xml:space="preserve">DIP-BF-42-ITL</w:t>
            </w:r>
          </w:p>
        </w:tc>
        <w:tc>
          <w:tcPr/>
          <w:p>
            <w:pPr>
              <w:pStyle w:val="Compact"/>
              <w:jc w:val="left"/>
            </w:pPr>
            <w:r>
              <w:t xml:space="preserve">85</w:t>
            </w:r>
          </w:p>
        </w:tc>
        <w:tc>
          <w:tcPr/>
          <w:p>
            <w:pPr>
              <w:pStyle w:val="Compact"/>
              <w:jc w:val="left"/>
            </w:pPr>
            <w:r>
              <w:t xml:space="preserve">4,200.00</w:t>
            </w:r>
          </w:p>
        </w:tc>
        <w:tc>
          <w:tcPr/>
          <w:p>
            <w:pPr>
              <w:pStyle w:val="Compact"/>
              <w:jc w:val="left"/>
            </w:pPr>
            <w:r>
              <w:t xml:space="preserve">357,000.00</w:t>
            </w:r>
          </w:p>
        </w:tc>
      </w:tr>
      <w:tr>
        <w:tc>
          <w:tcPr/>
          <w:p>
            <w:pPr>
              <w:pStyle w:val="Compact"/>
              <w:jc w:val="left"/>
            </w:pPr>
            <w:r>
              <w:t xml:space="preserve">03</w:t>
            </w:r>
          </w:p>
        </w:tc>
        <w:tc>
          <w:tcPr/>
          <w:p>
            <w:pPr>
              <w:pStyle w:val="Compact"/>
              <w:jc w:val="left"/>
            </w:pPr>
            <w:r>
              <w:t xml:space="preserve">Diplomat Diplomatic Passport Case, Hardshell Polycarbonate, UAE Flag Embossed, TSA-Approved</w:t>
            </w:r>
          </w:p>
        </w:tc>
        <w:tc>
          <w:tcPr/>
          <w:p>
            <w:pPr>
              <w:pStyle w:val="Compact"/>
              <w:jc w:val="left"/>
            </w:pPr>
            <w:r>
              <w:t xml:space="preserve">DIP-PC-UAE-TSA</w:t>
            </w:r>
          </w:p>
        </w:tc>
        <w:tc>
          <w:tcPr/>
          <w:p>
            <w:pPr>
              <w:pStyle w:val="Compact"/>
              <w:jc w:val="left"/>
            </w:pPr>
            <w:r>
              <w:t xml:space="preserve">200</w:t>
            </w:r>
          </w:p>
        </w:tc>
        <w:tc>
          <w:tcPr/>
          <w:p>
            <w:pPr>
              <w:pStyle w:val="Compact"/>
              <w:jc w:val="left"/>
            </w:pPr>
            <w:r>
              <w:t xml:space="preserve">1,150.00</w:t>
            </w:r>
          </w:p>
        </w:tc>
        <w:tc>
          <w:tcPr/>
          <w:p>
            <w:pPr>
              <w:pStyle w:val="Compact"/>
              <w:jc w:val="left"/>
            </w:pPr>
            <w:r>
              <w:t xml:space="preserve">230,000.00</w:t>
            </w:r>
          </w:p>
        </w:tc>
      </w:tr>
      <w:tr>
        <w:tc>
          <w:tcPr/>
          <w:p>
            <w:pPr>
              <w:pStyle w:val="Compact"/>
              <w:jc w:val="left"/>
            </w:pPr>
            <w:r>
              <w:t xml:space="preserve">04</w:t>
            </w:r>
          </w:p>
        </w:tc>
        <w:tc>
          <w:tcPr/>
          <w:p>
            <w:pPr>
              <w:pStyle w:val="Compact"/>
              <w:jc w:val="left"/>
            </w:pPr>
            <w:r>
              <w:t xml:space="preserve">Diplomat Premium Ballpoint Pen Set (3-piece), Matte Black with Gold Clip, Engraved Diplomat Crest</w:t>
            </w:r>
          </w:p>
        </w:tc>
        <w:tc>
          <w:tcPr/>
          <w:p>
            <w:pPr>
              <w:pStyle w:val="Compact"/>
              <w:jc w:val="left"/>
            </w:pPr>
            <w:r>
              <w:t xml:space="preserve">DIP-BP-3PC-MB</w:t>
            </w:r>
          </w:p>
        </w:tc>
        <w:tc>
          <w:tcPr/>
          <w:p>
            <w:pPr>
              <w:pStyle w:val="Compact"/>
              <w:jc w:val="left"/>
            </w:pPr>
            <w:r>
              <w:t xml:space="preserve">300</w:t>
            </w:r>
          </w:p>
        </w:tc>
        <w:tc>
          <w:tcPr/>
          <w:p>
            <w:pPr>
              <w:pStyle w:val="Compact"/>
              <w:jc w:val="left"/>
            </w:pPr>
            <w:r>
              <w:t xml:space="preserve">480.00</w:t>
            </w:r>
          </w:p>
        </w:tc>
        <w:tc>
          <w:tcPr/>
          <w:p>
            <w:pPr>
              <w:pStyle w:val="Compact"/>
              <w:jc w:val="left"/>
            </w:pPr>
            <w:r>
              <w:t xml:space="preserve">144,000.00</w:t>
            </w:r>
          </w:p>
        </w:tc>
      </w:tr>
      <w:tr>
        <w:tc>
          <w:tcPr/>
          <w:p>
            <w:pPr>
              <w:pStyle w:val="Compact"/>
              <w:jc w:val="left"/>
            </w:pPr>
            <w:r>
              <w:t xml:space="preserve">05</w:t>
            </w:r>
          </w:p>
        </w:tc>
        <w:tc>
          <w:tcPr/>
          <w:p>
            <w:pPr>
              <w:pStyle w:val="Compact"/>
              <w:jc w:val="left"/>
            </w:pPr>
            <w:r>
              <w:t xml:space="preserve">Diplomat Travel Document Organizer, 12-Slot, Water-Resistant Nylon, United Arab Emirates Dubai Edition</w:t>
            </w:r>
          </w:p>
        </w:tc>
        <w:tc>
          <w:tcPr/>
          <w:p>
            <w:pPr>
              <w:pStyle w:val="Compact"/>
              <w:jc w:val="left"/>
            </w:pPr>
            <w:r>
              <w:t xml:space="preserve">DIP-TO-12-DXB</w:t>
            </w:r>
          </w:p>
        </w:tc>
        <w:tc>
          <w:tcPr/>
          <w:p>
            <w:pPr>
              <w:pStyle w:val="Compact"/>
              <w:jc w:val="left"/>
            </w:pPr>
            <w:r>
              <w:t xml:space="preserve">150</w:t>
            </w:r>
          </w:p>
        </w:tc>
        <w:tc>
          <w:tcPr/>
          <w:p>
            <w:pPr>
              <w:pStyle w:val="Compact"/>
              <w:jc w:val="left"/>
            </w:pPr>
            <w:r>
              <w:t xml:space="preserve">620.00</w:t>
            </w:r>
          </w:p>
        </w:tc>
        <w:tc>
          <w:tcPr/>
          <w:p>
            <w:pPr>
              <w:pStyle w:val="Compact"/>
              <w:jc w:val="left"/>
            </w:pPr>
            <w:r>
              <w:t xml:space="preserve">93,000.00</w:t>
            </w:r>
          </w:p>
        </w:tc>
      </w:tr>
      <w:tr>
        <w:tc>
          <w:tcPr/>
          <w:p>
            <w:pPr>
              <w:pStyle w:val="Compact"/>
              <w:jc w:val="left"/>
            </w:pPr>
            <w:r>
              <w:t xml:space="preserve">06</w:t>
            </w:r>
          </w:p>
        </w:tc>
        <w:tc>
          <w:tcPr/>
          <w:p>
            <w:pPr>
              <w:pStyle w:val="Compact"/>
              <w:jc w:val="left"/>
            </w:pPr>
            <w:r>
              <w:t xml:space="preserve">Diplomat Official Letterhead &amp; Stationery Kit, A4, 250gsm Cotton Paper, Gold-Stamped Diplomat Logo</w:t>
            </w:r>
          </w:p>
        </w:tc>
        <w:tc>
          <w:tcPr/>
          <w:p>
            <w:pPr>
              <w:pStyle w:val="Compact"/>
              <w:jc w:val="left"/>
            </w:pPr>
            <w:r>
              <w:t xml:space="preserve">DIP-ST-A4-GS</w:t>
            </w:r>
          </w:p>
        </w:tc>
        <w:tc>
          <w:tcPr/>
          <w:p>
            <w:pPr>
              <w:pStyle w:val="Compact"/>
              <w:jc w:val="left"/>
            </w:pPr>
            <w:r>
              <w:t xml:space="preserve">500</w:t>
            </w:r>
          </w:p>
        </w:tc>
        <w:tc>
          <w:tcPr/>
          <w:p>
            <w:pPr>
              <w:pStyle w:val="Compact"/>
              <w:jc w:val="left"/>
            </w:pPr>
            <w:r>
              <w:t xml:space="preserve">380.00</w:t>
            </w:r>
          </w:p>
        </w:tc>
        <w:tc>
          <w:tcPr/>
          <w:p>
            <w:pPr>
              <w:pStyle w:val="Compact"/>
              <w:jc w:val="left"/>
            </w:pPr>
            <w:r>
              <w:t xml:space="preserve">190,000.00</w:t>
            </w:r>
          </w:p>
        </w:tc>
      </w:tr>
      <w:tr>
        <w:tc>
          <w:tcPr>
            <w:gridSpan w:val="5"/>
          </w:tcPr>
          <w:p>
            <w:pPr>
              <w:pStyle w:val="Compact"/>
              <w:jc w:val="right"/>
            </w:pPr>
            <w:r>
              <w:t xml:space="preserve">Subtotal:</w:t>
            </w:r>
          </w:p>
        </w:tc>
        <w:tc>
          <w:tcPr/>
          <w:p>
            <w:pPr>
              <w:pStyle w:val="Compact"/>
              <w:jc w:val="left"/>
            </w:pPr>
            <w:r>
              <w:t xml:space="preserve">1,356,000.00</w:t>
            </w:r>
          </w:p>
        </w:tc>
      </w:tr>
      <w:tr>
        <w:tc>
          <w:tcPr>
            <w:gridSpan w:val="5"/>
          </w:tcPr>
          <w:p>
            <w:pPr>
              <w:pStyle w:val="Compact"/>
              <w:jc w:val="right"/>
            </w:pPr>
            <w:r>
              <w:t xml:space="preserve">VAT (5% — United Arab Emirates Federal Tax Authority):</w:t>
            </w:r>
          </w:p>
        </w:tc>
        <w:tc>
          <w:tcPr/>
          <w:p>
            <w:pPr>
              <w:pStyle w:val="Compact"/>
              <w:jc w:val="left"/>
            </w:pPr>
            <w:r>
              <w:t xml:space="preserve">67,800.00</w:t>
            </w:r>
          </w:p>
        </w:tc>
      </w:tr>
      <w:tr>
        <w:tc>
          <w:tcPr>
            <w:gridSpan w:val="5"/>
          </w:tcPr>
          <w:p>
            <w:pPr>
              <w:pStyle w:val="Compact"/>
              <w:jc w:val="right"/>
            </w:pPr>
            <w:r>
              <w:t xml:space="preserve">Shipping &amp; Customs Clearance (Dubai Port / Al Maktoum Airport):</w:t>
            </w:r>
          </w:p>
        </w:tc>
        <w:tc>
          <w:tcPr/>
          <w:p>
            <w:pPr>
              <w:pStyle w:val="Compact"/>
              <w:jc w:val="left"/>
            </w:pPr>
            <w:r>
              <w:t xml:space="preserve">12,400.00</w:t>
            </w:r>
          </w:p>
        </w:tc>
      </w:tr>
      <w:tr>
        <w:tc>
          <w:tcPr>
            <w:gridSpan w:val="5"/>
          </w:tcPr>
          <w:p>
            <w:pPr>
              <w:pStyle w:val="Compact"/>
              <w:jc w:val="right"/>
            </w:pPr>
            <w:r>
              <w:rPr>
                <w:bCs/>
                <w:b/>
              </w:rPr>
              <w:t xml:space="preserve">TOTAL AMOUNT DUE (AED):</w:t>
            </w:r>
          </w:p>
        </w:tc>
        <w:tc>
          <w:tcPr/>
          <w:p>
            <w:pPr>
              <w:pStyle w:val="Compact"/>
              <w:jc w:val="left"/>
            </w:pPr>
            <w:r>
              <w:rPr>
                <w:bCs/>
                <w:b/>
              </w:rPr>
              <w:t xml:space="preserve">1,436,200.00</w:t>
            </w:r>
          </w:p>
        </w:tc>
      </w:tr>
    </w:tbl>
    <w:p>
      <w:pPr>
        <w:pStyle w:val="BodyText"/>
      </w:pPr>
      <w:r>
        <w:rPr>
          <w:bCs/>
          <w:b/>
        </w:rPr>
        <w:t xml:space="preserve">Note:</w:t>
      </w:r>
      <w:r>
        <w:t xml:space="preserve"> </w:t>
      </w:r>
      <w:r>
        <w:t xml:space="preserve">All Diplomat products listed in this Purchase Order must bear the official Diplomat authenticity hologram and comply with the United Arab Emirates Dubai Municipality product safety standards. Items designated for diplomatic use shall be accompanied by a Certificate of Diplomatic Exemption issued by the UAE Ministry of Foreign Affairs.</w:t>
      </w:r>
    </w:p>
    <w:p>
      <w:pPr>
        <w:pStyle w:val="BodyText"/>
      </w:pPr>
      <w:r>
        <w:t xml:space="preserve">4. Terms and Conditions of This Purchase Order</w:t>
      </w:r>
    </w:p>
    <w:p>
      <w:pPr>
        <w:numPr>
          <w:ilvl w:val="0"/>
          <w:numId w:val="1001"/>
        </w:numPr>
        <w:pStyle w:val="Compact"/>
      </w:pPr>
      <w:r>
        <w:rPr>
          <w:bCs/>
          <w:b/>
        </w:rPr>
        <w:t xml:space="preserve">Delivery Location:</w:t>
      </w:r>
      <w:r>
        <w:t xml:space="preserve"> </w:t>
      </w:r>
      <w:r>
        <w:t xml:space="preserve">All goods under this Purchase Order shall be delivered to the Diplomat Procurement Warehouse, Diplomatic Quarter, Dubai, United Arab Emirates, within twenty-one (21) calendar days from the date of this Purchase Order.</w:t>
      </w:r>
    </w:p>
    <w:p>
      <w:pPr>
        <w:numPr>
          <w:ilvl w:val="0"/>
          <w:numId w:val="1001"/>
        </w:numPr>
        <w:pStyle w:val="Compact"/>
      </w:pPr>
      <w:r>
        <w:rPr>
          <w:bCs/>
          <w:b/>
        </w:rPr>
        <w:t xml:space="preserve">Payment Terms:</w:t>
      </w:r>
      <w:r>
        <w:t xml:space="preserve"> </w:t>
      </w:r>
      <w:r>
        <w:t xml:space="preserve">Payment shall be made via irrevocable Letter of Credit issued by Emirates NBD Bank, Dubai branch, within fifteen (15) business days of confirmed delivery and acceptance of all Diplomat items. The total Purchase Order value of AED 1,436,200.00 is payable in United Arab Emirates Dirhams.</w:t>
      </w:r>
    </w:p>
    <w:p>
      <w:pPr>
        <w:numPr>
          <w:ilvl w:val="0"/>
          <w:numId w:val="1001"/>
        </w:numPr>
        <w:pStyle w:val="Compact"/>
      </w:pPr>
      <w:r>
        <w:rPr>
          <w:bCs/>
          <w:b/>
        </w:rPr>
        <w:t xml:space="preserve">Quality Assurance:</w:t>
      </w:r>
      <w:r>
        <w:t xml:space="preserve"> </w:t>
      </w:r>
      <w:r>
        <w:t xml:space="preserve">The supplier, Diplomat International Trading FZE, warrants that all Diplomat products conform to the specifications outlined in this Purchase Order. Any defective or non-conforming Diplomat item shall be replaced at the supplier's sole expense within ten (10) business days of written notice from the Purchasing Authority.</w:t>
      </w:r>
    </w:p>
    <w:p>
      <w:pPr>
        <w:numPr>
          <w:ilvl w:val="0"/>
          <w:numId w:val="1001"/>
        </w:numPr>
        <w:pStyle w:val="Compact"/>
      </w:pPr>
      <w:r>
        <w:rPr>
          <w:bCs/>
          <w:b/>
        </w:rPr>
        <w:t xml:space="preserve">Diplomatic Exemption:</w:t>
      </w:r>
      <w:r>
        <w:t xml:space="preserve"> </w:t>
      </w:r>
      <w:r>
        <w:t xml:space="preserve">Items procured under this Purchase Order for use by accredited diplomatic missions in United Arab Emirates Dubai are eligible for customs duty exemption under the Vienna Convention on Diplomatic Relations (1961) and UAE Federal Decree-Law No. 26 of 2015. The supplier shall provide all necessary documentation to facilitate duty-free clearance at Dubai Customs.</w:t>
      </w:r>
    </w:p>
    <w:p>
      <w:pPr>
        <w:numPr>
          <w:ilvl w:val="0"/>
          <w:numId w:val="1001"/>
        </w:numPr>
        <w:pStyle w:val="Compact"/>
      </w:pPr>
      <w:r>
        <w:rPr>
          <w:bCs/>
          <w:b/>
        </w:rPr>
        <w:t xml:space="preserve">Intellectual Property:</w:t>
      </w:r>
      <w:r>
        <w:t xml:space="preserve"> </w:t>
      </w:r>
      <w:r>
        <w:t xml:space="preserve">The Diplomat brand name, logos, and product designs remain the exclusive intellectual property of Diplomat S.p.A. No reproduction, modification, or unauthorized distribution of Diplomat products is permitted under this Purchase Order.</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United Arab Emirates, with jurisdiction vested in the Courts of Dubai, United Arab Emirates. Any disputes arising from this Purchase Order shall first be subject to mediation under the Dubai International Financial Centre (DIFC) Arbitration Centre.</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acts of God, war, sanctions, or government restrictions within the United Arab Emirates Dubai region.</w:t>
      </w:r>
    </w:p>
    <w:p>
      <w:pPr>
        <w:numPr>
          <w:ilvl w:val="0"/>
          <w:numId w:val="1001"/>
        </w:numPr>
        <w:pStyle w:val="Compact"/>
      </w:pPr>
      <w:r>
        <w:rPr>
          <w:bCs/>
          <w:b/>
        </w:rPr>
        <w:t xml:space="preserve">Anti-Bribery &amp; Compliance:</w:t>
      </w:r>
      <w:r>
        <w:t xml:space="preserve"> </w:t>
      </w:r>
      <w:r>
        <w:t xml:space="preserve">Both parties confirm compliance with the UAE Anti-Corruption Law (Federal Decree-Law No. 20 of 2021) and all applicable anti-bribery regulations in the United Arab Emirates Dubai jurisdiction.</w:t>
      </w:r>
    </w:p>
    <w:p>
      <w:pPr>
        <w:pStyle w:val="FirstParagraph"/>
      </w:pPr>
      <w:r>
        <w:t xml:space="preserve">5. Acceptance and Authorization</w:t>
      </w:r>
    </w:p>
    <w:p>
      <w:pPr>
        <w:pStyle w:val="BodyText"/>
      </w:pPr>
      <w:r>
        <w:rPr>
          <w:bCs/>
          <w:b/>
        </w:rPr>
        <w:t xml:space="preserve">For the Purchasing Authority</w:t>
      </w:r>
      <w:r>
        <w:br/>
      </w:r>
      <w:r>
        <w:t xml:space="preserve">Diplomatic Services Procurement Office</w:t>
      </w:r>
      <w:r>
        <w:br/>
      </w:r>
      <w:r>
        <w:t xml:space="preserve">United Arab Emirates Dubai</w:t>
      </w:r>
      <w:r>
        <w:br/>
      </w:r>
      <w:r>
        <w:br/>
      </w:r>
      <w:r>
        <w:t xml:space="preserve">Name: H.E. Ambassador Khalid Al Mansoori</w:t>
      </w:r>
      <w:r>
        <w:br/>
      </w:r>
      <w:r>
        <w:t xml:space="preserve">Title: Director, Diplomat Procurement</w:t>
      </w:r>
      <w:r>
        <w:br/>
      </w:r>
      <w:r>
        <w:t xml:space="preserve">Signature: _________________________</w:t>
      </w:r>
      <w:r>
        <w:br/>
      </w:r>
      <w:r>
        <w:t xml:space="preserve">Date: 14 June 2025</w:t>
      </w:r>
    </w:p>
    <w:p>
      <w:pPr>
        <w:pStyle w:val="BodyText"/>
      </w:pPr>
      <w:r>
        <w:rPr>
          <w:bCs/>
          <w:b/>
        </w:rPr>
        <w:t xml:space="preserve">For the Supplier</w:t>
      </w:r>
      <w:r>
        <w:br/>
      </w:r>
      <w:r>
        <w:t xml:space="preserve">Diplomat International Trading FZE</w:t>
      </w:r>
      <w:r>
        <w:br/>
      </w:r>
      <w:r>
        <w:t xml:space="preserve">Dubai, United Arab Emirates</w:t>
      </w:r>
      <w:r>
        <w:br/>
      </w:r>
      <w:r>
        <w:br/>
      </w:r>
      <w:r>
        <w:t xml:space="preserve">Name: Mr. Stefano Ricci</w:t>
      </w:r>
      <w:r>
        <w:br/>
      </w:r>
      <w:r>
        <w:t xml:space="preserve">Title: Regional Sales Director, Diplomat ME</w:t>
      </w:r>
      <w:r>
        <w:br/>
      </w:r>
      <w:r>
        <w:t xml:space="preserve">Signature: _________________________</w:t>
      </w:r>
      <w:r>
        <w:br/>
      </w:r>
      <w:r>
        <w:t xml:space="preserve">Date: 14 June 2025</w:t>
      </w:r>
    </w:p>
    <w:p>
      <w:pPr>
        <w:pStyle w:val="BodyText"/>
      </w:pPr>
      <w:r>
        <w:t xml:space="preserve">This Purchase Order (PO-UAE-DXB-2025-04872) is an official document of the Diplomatic Services Procurement Office, United Arab Emirates Dubai. Unauthorized reproduction or distribution of this Purchase Order is strictly prohibited. All Diplomat products referenced herein are subject to the terms of this Purchase Order and applicable UAE federal and Dubai emirate regulations. Document generated on 14 June 2025.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Diplomat Products - United Arab Emirates Dubai</dc:title>
  <dc:creator/>
  <dc:language>en</dc:language>
  <cp:keywords/>
  <dcterms:created xsi:type="dcterms:W3CDTF">2026-10-10T09:23:04Z</dcterms:created>
  <dcterms:modified xsi:type="dcterms:W3CDTF">2026-10-10T09:23:04Z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