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Diplomat</w:t>
      </w:r>
      <w:r>
        <w:t xml:space="preserve"> </w:t>
      </w:r>
      <w:r>
        <w:t xml:space="preserve">Products</w:t>
      </w:r>
      <w:r>
        <w:t xml:space="preserve"> </w:t>
      </w:r>
      <w:r>
        <w:t xml:space="preserve">-</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0" w:name="purchase-order"/>
    <w:p>
      <w:pPr>
        <w:pStyle w:val="Heading1"/>
      </w:pPr>
      <w:r>
        <w:t xml:space="preserve">PURCHASE ORDER</w:t>
      </w:r>
    </w:p>
    <w:p>
      <w:pPr>
        <w:pStyle w:val="FirstParagraph"/>
      </w:pPr>
      <w:r>
        <w:t xml:space="preserve">Official Procurement Document – Diplomat Product Line</w:t>
      </w:r>
    </w:p>
    <w:p>
      <w:pPr>
        <w:pStyle w:val="BodyText"/>
      </w:pPr>
      <w:r>
        <w:t xml:space="preserve">PO No. US-SF-2025-04871</w:t>
      </w:r>
    </w:p>
    <w:bookmarkEnd w:id="20"/>
    <w:p>
      <w:pPr>
        <w:pStyle w:val="BodyText"/>
      </w:pPr>
      <w:r>
        <w:rPr>
          <w:bCs/>
          <w:b/>
        </w:rPr>
        <w:t xml:space="preserve">Date of Issue:</w:t>
      </w:r>
      <w:r>
        <w:t xml:space="preserve"> </w:t>
      </w:r>
      <w:r>
        <w:t xml:space="preserve">June 12, 2025</w:t>
      </w:r>
      <w:r>
        <w:t xml:space="preserve"> </w:t>
      </w:r>
      <w:r>
        <w:rPr>
          <w:bCs/>
          <w:b/>
        </w:rPr>
        <w:t xml:space="preserve">Required Delivery Date:</w:t>
      </w:r>
      <w:r>
        <w:t xml:space="preserve"> </w:t>
      </w:r>
      <w:r>
        <w:t xml:space="preserve">July 15, 2025</w:t>
      </w:r>
      <w:r>
        <w:t xml:space="preserve"> </w:t>
      </w:r>
      <w:r>
        <w:rPr>
          <w:bCs/>
          <w:b/>
        </w:rPr>
        <w:t xml:space="preserve">Valid Until:</w:t>
      </w:r>
      <w:r>
        <w:t xml:space="preserve"> </w:t>
      </w:r>
      <w:r>
        <w:t xml:space="preserve">August 15, 2025</w:t>
      </w:r>
    </w:p>
    <w:bookmarkStart w:id="21" w:name="buyer-purchasing-entity"/>
    <w:p>
      <w:pPr>
        <w:pStyle w:val="Heading3"/>
      </w:pPr>
      <w:r>
        <w:t xml:space="preserve">Buyer / Purchasing Entity</w:t>
      </w:r>
    </w:p>
    <w:p>
      <w:pPr>
        <w:pStyle w:val="FirstParagraph"/>
      </w:pPr>
      <w:r>
        <w:rPr>
          <w:bCs/>
          <w:b/>
        </w:rPr>
        <w:t xml:space="preserve">Golden Gate Municipal Procurement Office</w:t>
      </w:r>
    </w:p>
    <w:p>
      <w:pPr>
        <w:pStyle w:val="BodyText"/>
      </w:pPr>
      <w:r>
        <w:t xml:space="preserve">1455 Market Street, Suite 2200</w:t>
      </w:r>
    </w:p>
    <w:p>
      <w:pPr>
        <w:pStyle w:val="BodyText"/>
      </w:pPr>
      <w:r>
        <w:t xml:space="preserve">San Francisco, California 94102</w:t>
      </w:r>
    </w:p>
    <w:p>
      <w:pPr>
        <w:pStyle w:val="BodyText"/>
      </w:pPr>
      <w:r>
        <w:t xml:space="preserve">United States</w:t>
      </w:r>
    </w:p>
    <w:p>
      <w:pPr>
        <w:pStyle w:val="BodyText"/>
      </w:pPr>
      <w:r>
        <w:t xml:space="preserve">Attn: Director of Procurement, Ms. Eleanor Whitfield</w:t>
      </w:r>
    </w:p>
    <w:p>
      <w:pPr>
        <w:pStyle w:val="BodyText"/>
      </w:pPr>
      <w:r>
        <w:t xml:space="preserve">Email: procurement@sf-municipal.gov</w:t>
      </w:r>
    </w:p>
    <w:p>
      <w:pPr>
        <w:pStyle w:val="BodyText"/>
      </w:pPr>
      <w:r>
        <w:t xml:space="preserve">Phone: (415) 555-0192</w:t>
      </w:r>
    </w:p>
    <w:bookmarkEnd w:id="21"/>
    <w:bookmarkStart w:id="22" w:name="supplier-vendor"/>
    <w:p>
      <w:pPr>
        <w:pStyle w:val="Heading3"/>
      </w:pPr>
      <w:r>
        <w:t xml:space="preserve">Supplier / Vendor</w:t>
      </w:r>
    </w:p>
    <w:p>
      <w:pPr>
        <w:pStyle w:val="FirstParagraph"/>
      </w:pPr>
      <w:r>
        <w:rPr>
          <w:bCs/>
          <w:b/>
        </w:rPr>
        <w:t xml:space="preserve">Diplomat International Trading Co., Ltd.</w:t>
      </w:r>
    </w:p>
    <w:p>
      <w:pPr>
        <w:pStyle w:val="BodyText"/>
      </w:pPr>
      <w:r>
        <w:t xml:space="preserve">88 Commerce Boulevard, Floor 12</w:t>
      </w:r>
    </w:p>
    <w:p>
      <w:pPr>
        <w:pStyle w:val="BodyText"/>
      </w:pPr>
      <w:r>
        <w:t xml:space="preserve">New York, New York 10007</w:t>
      </w:r>
    </w:p>
    <w:p>
      <w:pPr>
        <w:pStyle w:val="BodyText"/>
      </w:pPr>
      <w:r>
        <w:t xml:space="preserve">United States</w:t>
      </w:r>
    </w:p>
    <w:p>
      <w:pPr>
        <w:pStyle w:val="BodyText"/>
      </w:pPr>
      <w:r>
        <w:t xml:space="preserve">Attn: Regional Sales Manager, Mr. James Callahan</w:t>
      </w:r>
    </w:p>
    <w:p>
      <w:pPr>
        <w:pStyle w:val="BodyText"/>
      </w:pPr>
      <w:r>
        <w:t xml:space="preserve">Email: sales.diplomat@diplomatintl.com</w:t>
      </w:r>
    </w:p>
    <w:p>
      <w:pPr>
        <w:pStyle w:val="BodyText"/>
      </w:pPr>
      <w:r>
        <w:t xml:space="preserve">Phone: (212) 555-0347</w:t>
      </w:r>
    </w:p>
    <w:bookmarkEnd w:id="22"/>
    <w:bookmarkStart w:id="23" w:name="shipping-destination"/>
    <w:p>
      <w:pPr>
        <w:pStyle w:val="Heading3"/>
      </w:pPr>
      <w:r>
        <w:t xml:space="preserve">Shipping Destination</w:t>
      </w:r>
    </w:p>
    <w:p>
      <w:pPr>
        <w:pStyle w:val="FirstParagraph"/>
      </w:pPr>
      <w:r>
        <w:rPr>
          <w:bCs/>
          <w:b/>
        </w:rPr>
        <w:t xml:space="preserve">San Francisco Municipal Warehouse</w:t>
      </w:r>
    </w:p>
    <w:p>
      <w:pPr>
        <w:pStyle w:val="BodyText"/>
      </w:pPr>
      <w:r>
        <w:t xml:space="preserve">2200 Industrial Parkway</w:t>
      </w:r>
    </w:p>
    <w:p>
      <w:pPr>
        <w:pStyle w:val="BodyText"/>
      </w:pPr>
      <w:r>
        <w:t xml:space="preserve">San Francisco, California 94107</w:t>
      </w:r>
    </w:p>
    <w:p>
      <w:pPr>
        <w:pStyle w:val="BodyText"/>
      </w:pPr>
      <w:r>
        <w:t xml:space="preserve">United States</w:t>
      </w:r>
    </w:p>
    <w:p>
      <w:pPr>
        <w:pStyle w:val="BodyText"/>
      </w:pPr>
      <w:r>
        <w:t xml:space="preserve">Receiving Hours: 08:00 – 16:00 PST</w:t>
      </w:r>
    </w:p>
    <w:bookmarkEnd w:id="23"/>
    <w:bookmarkStart w:id="24" w:name="payment-terms"/>
    <w:p>
      <w:pPr>
        <w:pStyle w:val="Heading3"/>
      </w:pPr>
      <w:r>
        <w:t xml:space="preserve">Payment Terms</w:t>
      </w:r>
    </w:p>
    <w:p>
      <w:pPr>
        <w:pStyle w:val="FirstParagraph"/>
      </w:pPr>
      <w:r>
        <w:t xml:space="preserve">Net 45 days from invoice date</w:t>
      </w:r>
    </w:p>
    <w:p>
      <w:pPr>
        <w:pStyle w:val="BodyText"/>
      </w:pPr>
      <w:r>
        <w:t xml:space="preserve">Payment Method: Wire Transfer (ACH)</w:t>
      </w:r>
    </w:p>
    <w:p>
      <w:pPr>
        <w:pStyle w:val="BodyText"/>
      </w:pPr>
      <w:r>
        <w:t xml:space="preserve">Bank: First Republic Bank, San Francisco</w:t>
      </w:r>
    </w:p>
    <w:p>
      <w:pPr>
        <w:pStyle w:val="BodyText"/>
      </w:pPr>
      <w:r>
        <w:t xml:space="preserve">Account No: ****-****-4821</w:t>
      </w:r>
    </w:p>
    <w:p>
      <w:pPr>
        <w:pStyle w:val="BodyText"/>
      </w:pPr>
      <w:r>
        <w:t xml:space="preserve">Routing No: 121000358</w:t>
      </w:r>
    </w:p>
    <w:bookmarkEnd w:id="24"/>
    <w:bookmarkStart w:id="26" w:name="order-details-diplomat-product-line"/>
    <w:p>
      <w:pPr>
        <w:pStyle w:val="Heading2"/>
      </w:pPr>
      <w:r>
        <w:t xml:space="preserve">Order Details – Diplomat Product Line</w:t>
      </w:r>
    </w:p>
    <w:p>
      <w:pPr>
        <w:pStyle w:val="FirstParagraph"/>
      </w:pPr>
      <w:r>
        <w:t xml:space="preserve">The following</w:t>
      </w:r>
      <w:r>
        <w:t xml:space="preserve"> </w:t>
      </w:r>
      <w:r>
        <w:t xml:space="preserve">Purchase Order</w:t>
      </w:r>
      <w:r>
        <w:t xml:space="preserve"> </w:t>
      </w:r>
      <w:r>
        <w:t xml:space="preserve">authorizes the procurement of</w:t>
      </w:r>
      <w:r>
        <w:t xml:space="preserve"> </w:t>
      </w:r>
      <w:r>
        <w:t xml:space="preserve">Diplomat</w:t>
      </w:r>
      <w:r>
        <w:t xml:space="preserve"> </w:t>
      </w:r>
      <w:r>
        <w:t xml:space="preserve">brand products for use across multiple municipal offices located in</w:t>
      </w:r>
      <w:r>
        <w:t xml:space="preserve"> </w:t>
      </w:r>
      <w:r>
        <w:t xml:space="preserve">United States San Francisco</w:t>
      </w:r>
      <w:r>
        <w:t xml:space="preserve">. All items must conform to the specifications outlined below and must be delivered to the designated San Francisco warehouse address listed above.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SKU / Model</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Line Total (USD)</w:t>
            </w:r>
          </w:p>
        </w:tc>
      </w:tr>
      <w:tr>
        <w:tc>
          <w:tcPr/>
          <w:p>
            <w:pPr>
              <w:pStyle w:val="Compact"/>
              <w:jc w:val="left"/>
            </w:pPr>
            <w:r>
              <w:t xml:space="preserve">001</w:t>
            </w:r>
          </w:p>
        </w:tc>
        <w:tc>
          <w:tcPr/>
          <w:p>
            <w:pPr>
              <w:pStyle w:val="Compact"/>
              <w:jc w:val="left"/>
            </w:pPr>
            <w:r>
              <w:t xml:space="preserve">Diplomat Executive Fountain Pen Set (Gold Trim, Leather Case) – for diplomatic correspondence in San Francisco municipal offices</w:t>
            </w:r>
          </w:p>
        </w:tc>
        <w:tc>
          <w:tcPr/>
          <w:p>
            <w:pPr>
              <w:pStyle w:val="Compact"/>
              <w:jc w:val="left"/>
            </w:pPr>
            <w:r>
              <w:t xml:space="preserve">DIP-FP-2200-G</w:t>
            </w:r>
          </w:p>
        </w:tc>
        <w:tc>
          <w:tcPr/>
          <w:p>
            <w:pPr>
              <w:pStyle w:val="Compact"/>
              <w:jc w:val="left"/>
            </w:pPr>
            <w:r>
              <w:t xml:space="preserve">150</w:t>
            </w:r>
          </w:p>
        </w:tc>
        <w:tc>
          <w:tcPr/>
          <w:p>
            <w:pPr>
              <w:pStyle w:val="Compact"/>
              <w:jc w:val="left"/>
            </w:pPr>
            <w:r>
              <w:t xml:space="preserve">$89.95</w:t>
            </w:r>
          </w:p>
        </w:tc>
        <w:tc>
          <w:tcPr/>
          <w:p>
            <w:pPr>
              <w:pStyle w:val="Compact"/>
              <w:jc w:val="left"/>
            </w:pPr>
            <w:r>
              <w:t xml:space="preserve">$13,492.50</w:t>
            </w:r>
          </w:p>
        </w:tc>
      </w:tr>
      <w:tr>
        <w:tc>
          <w:tcPr/>
          <w:p>
            <w:pPr>
              <w:pStyle w:val="Compact"/>
              <w:jc w:val="left"/>
            </w:pPr>
            <w:r>
              <w:t xml:space="preserve">002</w:t>
            </w:r>
          </w:p>
        </w:tc>
        <w:tc>
          <w:tcPr/>
          <w:p>
            <w:pPr>
              <w:pStyle w:val="Compact"/>
              <w:jc w:val="left"/>
            </w:pPr>
            <w:r>
              <w:t xml:space="preserve">Diplomat Premium Ballpoint Pen (Stainless Steel, Matte Black) – general office use across San Francisco departments</w:t>
            </w:r>
          </w:p>
        </w:tc>
        <w:tc>
          <w:tcPr/>
          <w:p>
            <w:pPr>
              <w:pStyle w:val="Compact"/>
              <w:jc w:val="left"/>
            </w:pPr>
            <w:r>
              <w:t xml:space="preserve">DIP-BP-1100-B</w:t>
            </w:r>
          </w:p>
        </w:tc>
        <w:tc>
          <w:tcPr/>
          <w:p>
            <w:pPr>
              <w:pStyle w:val="Compact"/>
              <w:jc w:val="left"/>
            </w:pPr>
            <w:r>
              <w:t xml:space="preserve">2,000</w:t>
            </w:r>
          </w:p>
        </w:tc>
        <w:tc>
          <w:tcPr/>
          <w:p>
            <w:pPr>
              <w:pStyle w:val="Compact"/>
              <w:jc w:val="left"/>
            </w:pPr>
            <w:r>
              <w:t xml:space="preserve">$12.50</w:t>
            </w:r>
          </w:p>
        </w:tc>
        <w:tc>
          <w:tcPr/>
          <w:p>
            <w:pPr>
              <w:pStyle w:val="Compact"/>
              <w:jc w:val="left"/>
            </w:pPr>
            <w:r>
              <w:t xml:space="preserve">$25,000.00</w:t>
            </w:r>
          </w:p>
        </w:tc>
      </w:tr>
      <w:tr>
        <w:tc>
          <w:tcPr/>
          <w:p>
            <w:pPr>
              <w:pStyle w:val="Compact"/>
              <w:jc w:val="left"/>
            </w:pPr>
            <w:r>
              <w:t xml:space="preserve">003</w:t>
            </w:r>
          </w:p>
        </w:tc>
        <w:tc>
          <w:tcPr/>
          <w:p>
            <w:pPr>
              <w:pStyle w:val="Compact"/>
              <w:jc w:val="left"/>
            </w:pPr>
            <w:r>
              <w:t xml:space="preserve">Diplomat Leather Document Portfolio (Full-Grain, Cognac) – for legal and administrative filings in United States San Francisco courthouses</w:t>
            </w:r>
          </w:p>
        </w:tc>
        <w:tc>
          <w:tcPr/>
          <w:p>
            <w:pPr>
              <w:pStyle w:val="Compact"/>
              <w:jc w:val="left"/>
            </w:pPr>
            <w:r>
              <w:t xml:space="preserve">DIP-DP-3300-C</w:t>
            </w:r>
          </w:p>
        </w:tc>
        <w:tc>
          <w:tcPr/>
          <w:p>
            <w:pPr>
              <w:pStyle w:val="Compact"/>
              <w:jc w:val="left"/>
            </w:pPr>
            <w:r>
              <w:t xml:space="preserve">300</w:t>
            </w:r>
          </w:p>
        </w:tc>
        <w:tc>
          <w:tcPr/>
          <w:p>
            <w:pPr>
              <w:pStyle w:val="Compact"/>
              <w:jc w:val="left"/>
            </w:pPr>
            <w:r>
              <w:t xml:space="preserve">$145.00</w:t>
            </w:r>
          </w:p>
        </w:tc>
        <w:tc>
          <w:tcPr/>
          <w:p>
            <w:pPr>
              <w:pStyle w:val="Compact"/>
              <w:jc w:val="left"/>
            </w:pPr>
            <w:r>
              <w:t xml:space="preserve">$43,500.00</w:t>
            </w:r>
          </w:p>
        </w:tc>
      </w:tr>
      <w:tr>
        <w:tc>
          <w:tcPr/>
          <w:p>
            <w:pPr>
              <w:pStyle w:val="Compact"/>
              <w:jc w:val="left"/>
            </w:pPr>
            <w:r>
              <w:t xml:space="preserve">004</w:t>
            </w:r>
          </w:p>
        </w:tc>
        <w:tc>
          <w:tcPr/>
          <w:p>
            <w:pPr>
              <w:pStyle w:val="Compact"/>
              <w:jc w:val="left"/>
            </w:pPr>
            <w:r>
              <w:t xml:space="preserve">Diplomat Executive Desk Organizer (Walnut Wood, Multi-Compartment) – for senior leadership offices in San Francisco City Hall</w:t>
            </w:r>
          </w:p>
        </w:tc>
        <w:tc>
          <w:tcPr/>
          <w:p>
            <w:pPr>
              <w:pStyle w:val="Compact"/>
              <w:jc w:val="left"/>
            </w:pPr>
            <w:r>
              <w:t xml:space="preserve">DIP-DO-4400-W</w:t>
            </w:r>
          </w:p>
        </w:tc>
        <w:tc>
          <w:tcPr/>
          <w:p>
            <w:pPr>
              <w:pStyle w:val="Compact"/>
              <w:jc w:val="left"/>
            </w:pPr>
            <w:r>
              <w:t xml:space="preserve">75</w:t>
            </w:r>
          </w:p>
        </w:tc>
        <w:tc>
          <w:tcPr/>
          <w:p>
            <w:pPr>
              <w:pStyle w:val="Compact"/>
              <w:jc w:val="left"/>
            </w:pPr>
            <w:r>
              <w:t xml:space="preserve">$210.00</w:t>
            </w:r>
          </w:p>
        </w:tc>
        <w:tc>
          <w:tcPr/>
          <w:p>
            <w:pPr>
              <w:pStyle w:val="Compact"/>
              <w:jc w:val="left"/>
            </w:pPr>
            <w:r>
              <w:t xml:space="preserve">$15,750.00</w:t>
            </w:r>
          </w:p>
        </w:tc>
      </w:tr>
      <w:tr>
        <w:tc>
          <w:tcPr/>
          <w:p>
            <w:pPr>
              <w:pStyle w:val="Compact"/>
              <w:jc w:val="left"/>
            </w:pPr>
            <w:r>
              <w:t xml:space="preserve">005</w:t>
            </w:r>
          </w:p>
        </w:tc>
        <w:tc>
          <w:tcPr/>
          <w:p>
            <w:pPr>
              <w:pStyle w:val="Compact"/>
              <w:jc w:val="left"/>
            </w:pPr>
            <w:r>
              <w:t xml:space="preserve">Diplomat Travel Briefcase (Water-Resistant, 22-inch) – for municipal staff conducting inter-state diplomatic meetings from San Francisco</w:t>
            </w:r>
          </w:p>
        </w:tc>
        <w:tc>
          <w:tcPr/>
          <w:p>
            <w:pPr>
              <w:pStyle w:val="Compact"/>
              <w:jc w:val="left"/>
            </w:pPr>
            <w:r>
              <w:t xml:space="preserve">DIP-TB-5500-R</w:t>
            </w:r>
          </w:p>
        </w:tc>
        <w:tc>
          <w:tcPr/>
          <w:p>
            <w:pPr>
              <w:pStyle w:val="Compact"/>
              <w:jc w:val="left"/>
            </w:pPr>
            <w:r>
              <w:t xml:space="preserve">120</w:t>
            </w:r>
          </w:p>
        </w:tc>
        <w:tc>
          <w:tcPr/>
          <w:p>
            <w:pPr>
              <w:pStyle w:val="Compact"/>
              <w:jc w:val="left"/>
            </w:pPr>
            <w:r>
              <w:t xml:space="preserve">$320.00</w:t>
            </w:r>
          </w:p>
        </w:tc>
        <w:tc>
          <w:tcPr/>
          <w:p>
            <w:pPr>
              <w:pStyle w:val="Compact"/>
              <w:jc w:val="left"/>
            </w:pPr>
            <w:r>
              <w:t xml:space="preserve">$38,400.00</w:t>
            </w:r>
          </w:p>
        </w:tc>
      </w:tr>
      <w:tr>
        <w:tc>
          <w:tcPr/>
          <w:p>
            <w:pPr>
              <w:pStyle w:val="Compact"/>
              <w:jc w:val="left"/>
            </w:pPr>
            <w:r>
              <w:t xml:space="preserve">006</w:t>
            </w:r>
          </w:p>
        </w:tc>
        <w:tc>
          <w:tcPr/>
          <w:p>
            <w:pPr>
              <w:pStyle w:val="Compact"/>
              <w:jc w:val="left"/>
            </w:pPr>
            <w:r>
              <w:t xml:space="preserve">Diplomat Notepad &amp; Pen Combo (A5, Recycled Paper, Brass Pen) – for public service counters in San Francisco</w:t>
            </w:r>
          </w:p>
        </w:tc>
        <w:tc>
          <w:tcPr/>
          <w:p>
            <w:pPr>
              <w:pStyle w:val="Compact"/>
              <w:jc w:val="left"/>
            </w:pPr>
            <w:r>
              <w:t xml:space="preserve">DIP-NP-6600-A</w:t>
            </w:r>
          </w:p>
        </w:tc>
        <w:tc>
          <w:tcPr/>
          <w:p>
            <w:pPr>
              <w:pStyle w:val="Compact"/>
              <w:jc w:val="left"/>
            </w:pPr>
            <w:r>
              <w:t xml:space="preserve">500</w:t>
            </w:r>
          </w:p>
        </w:tc>
        <w:tc>
          <w:tcPr/>
          <w:p>
            <w:pPr>
              <w:pStyle w:val="Compact"/>
              <w:jc w:val="left"/>
            </w:pPr>
            <w:r>
              <w:t xml:space="preserve">$28.75</w:t>
            </w:r>
          </w:p>
        </w:tc>
        <w:tc>
          <w:tcPr/>
          <w:p>
            <w:pPr>
              <w:pStyle w:val="Compact"/>
              <w:jc w:val="left"/>
            </w:pPr>
            <w:r>
              <w:t xml:space="preserve">$14,375.00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$150,517.50</w:t>
            </w:r>
          </w:p>
        </w:tc>
      </w:tr>
      <w:tr>
        <w:tc>
          <w:tcPr/>
          <w:p>
            <w:pPr>
              <w:pStyle w:val="Compact"/>
              <w:jc w:val="left"/>
            </w:pPr>
            <w:r>
              <w:t xml:space="preserve">Freight &amp; Shipping (to San Francisco, CA)</w:t>
            </w:r>
          </w:p>
        </w:tc>
        <w:tc>
          <w:tcPr/>
          <w:p>
            <w:pPr>
              <w:pStyle w:val="Compact"/>
              <w:jc w:val="right"/>
            </w:pPr>
            <w:r>
              <w:t xml:space="preserve">$2,840.00</w:t>
            </w:r>
          </w:p>
        </w:tc>
      </w:tr>
      <w:tr>
        <w:tc>
          <w:tcPr/>
          <w:p>
            <w:pPr>
              <w:pStyle w:val="Compact"/>
              <w:jc w:val="left"/>
            </w:pPr>
            <w:r>
              <w:t xml:space="preserve">California Sales Tax (8.5%)</w:t>
            </w:r>
          </w:p>
        </w:tc>
        <w:tc>
          <w:tcPr/>
          <w:p>
            <w:pPr>
              <w:pStyle w:val="Compact"/>
              <w:jc w:val="right"/>
            </w:pPr>
            <w:r>
              <w:t xml:space="preserve">$12,793.99</w:t>
            </w:r>
          </w:p>
        </w:tc>
      </w:tr>
      <w:tr>
        <w:tc>
          <w:tcPr/>
          <w:p>
            <w:pPr>
              <w:pStyle w:val="Compact"/>
              <w:jc w:val="left"/>
            </w:pPr>
            <w:r>
              <w:t xml:space="preserve">Customs &amp; Handling (if applicable)</w:t>
            </w:r>
          </w:p>
        </w:tc>
        <w:tc>
          <w:tcPr/>
          <w:p>
            <w:pPr>
              <w:pStyle w:val="Compact"/>
              <w:jc w:val="right"/>
            </w:pPr>
            <w:r>
              <w:t xml:space="preserve">$0.00</w:t>
            </w:r>
          </w:p>
        </w:tc>
      </w:tr>
      <w:tr>
        <w:tc>
          <w:tcPr/>
          <w:p>
            <w:pPr>
              <w:pStyle w:val="Compact"/>
              <w:jc w:val="left"/>
            </w:pPr>
            <w:r>
              <w:t xml:space="preserve">GRAND TOTAL (USD)</w:t>
            </w:r>
          </w:p>
        </w:tc>
        <w:tc>
          <w:tcPr/>
          <w:p>
            <w:pPr>
              <w:pStyle w:val="Compact"/>
              <w:jc w:val="right"/>
            </w:pPr>
            <w:r>
              <w:t xml:space="preserve">$166,151.49</w:t>
            </w:r>
          </w:p>
        </w:tc>
      </w:tr>
    </w:tbl>
    <w:bookmarkStart w:id="25" w:name="terms-and-conditions"/>
    <w:p>
      <w:pPr>
        <w:pStyle w:val="Heading3"/>
      </w:pPr>
      <w:r>
        <w:t xml:space="preserve">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the Buyer and the Supplier for the procurement of</w:t>
      </w:r>
      <w:r>
        <w:t xml:space="preserve"> </w:t>
      </w:r>
      <w:r>
        <w:t xml:space="preserve">Diplomat</w:t>
      </w:r>
      <w:r>
        <w:t xml:space="preserve"> </w:t>
      </w:r>
      <w:r>
        <w:t xml:space="preserve">branded products. All terms herein shall be governed by the laws of the State of California and applicable federal regulations within the</w:t>
      </w:r>
      <w:r>
        <w:t xml:space="preserve"> </w:t>
      </w:r>
      <w:r>
        <w:t xml:space="preserve">United States</w:t>
      </w:r>
      <w:r>
        <w:t xml:space="preserve">.</w:t>
      </w:r>
    </w:p>
    <w:p>
      <w:pPr>
        <w:numPr>
          <w:ilvl w:val="0"/>
          <w:numId w:val="1001"/>
        </w:numPr>
        <w:pStyle w:val="Compact"/>
      </w:pPr>
      <w:r>
        <w:t xml:space="preserve">All</w:t>
      </w:r>
      <w:r>
        <w:t xml:space="preserve"> </w:t>
      </w:r>
      <w:r>
        <w:t xml:space="preserve">Diplomat</w:t>
      </w:r>
      <w:r>
        <w:t xml:space="preserve"> </w:t>
      </w:r>
      <w:r>
        <w:t xml:space="preserve">products must be new, unused, and in original manufacturer packaging. Any item found to be defective, damaged in transit, or not conforming to the specifications listed in this</w:t>
      </w:r>
      <w:r>
        <w:t xml:space="preserve"> </w:t>
      </w:r>
      <w:r>
        <w:t xml:space="preserve">Purchase Order</w:t>
      </w:r>
      <w:r>
        <w:t xml:space="preserve"> </w:t>
      </w:r>
      <w:r>
        <w:t xml:space="preserve">shall be returned at the Supplier's expense within fourteen (14) calendar days of delivery to the San Francisco warehouse.</w:t>
      </w:r>
    </w:p>
    <w:p>
      <w:pPr>
        <w:numPr>
          <w:ilvl w:val="0"/>
          <w:numId w:val="1001"/>
        </w:numPr>
        <w:pStyle w:val="Compact"/>
      </w:pPr>
      <w:r>
        <w:t xml:space="preserve">Delivery shall be made to the designated receiving facility in</w:t>
      </w:r>
      <w:r>
        <w:t xml:space="preserve"> </w:t>
      </w:r>
      <w:r>
        <w:t xml:space="preserve">United States San Francisco</w:t>
      </w:r>
      <w:r>
        <w:t xml:space="preserve"> </w:t>
      </w:r>
      <w:r>
        <w:t xml:space="preserve">at 2200 Industrial Parkway. The Supplier is responsible for all freight charges, insurance, and risk of loss until the goods are physically received and signed for by the Buyer's authorized representative in San Francisco.</w:t>
      </w:r>
    </w:p>
    <w:p>
      <w:pPr>
        <w:numPr>
          <w:ilvl w:val="0"/>
          <w:numId w:val="1001"/>
        </w:numPr>
        <w:pStyle w:val="Compact"/>
      </w:pPr>
      <w:r>
        <w:t xml:space="preserve">Partial shipments are not permitted unless expressly authorized in writing by the Buyer's Director of Procurement. All items under this</w:t>
      </w:r>
      <w:r>
        <w:t xml:space="preserve"> </w:t>
      </w:r>
      <w:r>
        <w:t xml:space="preserve">Purchase Order</w:t>
      </w:r>
      <w:r>
        <w:t xml:space="preserve"> </w:t>
      </w:r>
      <w:r>
        <w:t xml:space="preserve">must arrive in a single consolidated delivery to the San Francisco facility.</w:t>
      </w:r>
    </w:p>
    <w:p>
      <w:pPr>
        <w:numPr>
          <w:ilvl w:val="0"/>
          <w:numId w:val="1001"/>
        </w:numPr>
        <w:pStyle w:val="Compact"/>
      </w:pPr>
      <w:r>
        <w:t xml:space="preserve">The Supplier warrants that all</w:t>
      </w:r>
      <w:r>
        <w:t xml:space="preserve"> </w:t>
      </w:r>
      <w:r>
        <w:t xml:space="preserve">Diplomat</w:t>
      </w:r>
      <w:r>
        <w:t xml:space="preserve"> </w:t>
      </w:r>
      <w:r>
        <w:t xml:space="preserve">products are free from liens, encumbrances, and intellectual property claims. The Supplier shall indemnify and hold harmless the Buyer against any third-party claims arising from the manufacture, sale, or delivery of the goods specified in this</w:t>
      </w:r>
      <w:r>
        <w:t xml:space="preserve"> </w:t>
      </w:r>
      <w:r>
        <w:t xml:space="preserve">Purchase Order</w:t>
      </w:r>
      <w:r>
        <w:t xml:space="preserve">.</w:t>
      </w:r>
    </w:p>
    <w:p>
      <w:pPr>
        <w:numPr>
          <w:ilvl w:val="0"/>
          <w:numId w:val="1001"/>
        </w:numPr>
        <w:pStyle w:val="Compact"/>
      </w:pPr>
      <w:r>
        <w:t xml:space="preserve">Payment shall be remitted within forty-five (45) days of the Buyer's receipt of a valid, itemized invoice. Late payments shall accrue interest at a rate of 1.5% per month, in accordance with California Commercial Code provisions applicable to commercial transactions in</w:t>
      </w:r>
      <w:r>
        <w:t xml:space="preserve"> </w:t>
      </w:r>
      <w:r>
        <w:t xml:space="preserve">United States San Francisco</w:t>
      </w:r>
      <w:r>
        <w:t xml:space="preserve">.</w:t>
      </w:r>
    </w:p>
    <w:p>
      <w:pPr>
        <w:numPr>
          <w:ilvl w:val="0"/>
          <w:numId w:val="1001"/>
        </w:numPr>
        <w:pStyle w:val="Compact"/>
      </w:pPr>
      <w:r>
        <w:t xml:space="preserve">The Supplier must comply with all applicable environmental regulations, including California Proposition 65 and San Francisco municipal waste handling guidelines, in the packaging and delivery of</w:t>
      </w:r>
      <w:r>
        <w:t xml:space="preserve"> </w:t>
      </w:r>
      <w:r>
        <w:t xml:space="preserve">Diplomat</w:t>
      </w:r>
      <w:r>
        <w:t xml:space="preserve"> </w:t>
      </w:r>
      <w:r>
        <w:t xml:space="preserve">products to the San Francisco receiving facility.</w:t>
      </w:r>
    </w:p>
    <w:p>
      <w:pPr>
        <w:numPr>
          <w:ilvl w:val="0"/>
          <w:numId w:val="1001"/>
        </w:numPr>
        <w:pStyle w:val="Compact"/>
      </w:pPr>
      <w:r>
        <w:t xml:space="preserve">This</w:t>
      </w:r>
      <w:r>
        <w:t xml:space="preserve"> </w:t>
      </w:r>
      <w:r>
        <w:t xml:space="preserve">Purchase Order</w:t>
      </w:r>
      <w:r>
        <w:t xml:space="preserve"> </w:t>
      </w:r>
      <w:r>
        <w:t xml:space="preserve">may not be assigned or transferred by either party without the prior written consent of the other. Any amendments to this</w:t>
      </w:r>
      <w:r>
        <w:t xml:space="preserve"> </w:t>
      </w:r>
      <w:r>
        <w:t xml:space="preserve">Purchase Order</w:t>
      </w:r>
      <w:r>
        <w:t xml:space="preserve"> </w:t>
      </w:r>
      <w:r>
        <w:t xml:space="preserve">must be executed in writing and signed by authorized representatives of both parties.</w:t>
      </w:r>
    </w:p>
    <w:p>
      <w:pPr>
        <w:numPr>
          <w:ilvl w:val="0"/>
          <w:numId w:val="1001"/>
        </w:numPr>
        <w:pStyle w:val="Compact"/>
      </w:pPr>
      <w:r>
        <w:t xml:space="preserve">In the event of a dispute arising from this</w:t>
      </w:r>
      <w:r>
        <w:t xml:space="preserve"> </w:t>
      </w:r>
      <w:r>
        <w:t xml:space="preserve">Purchase Order</w:t>
      </w:r>
      <w:r>
        <w:t xml:space="preserve">, both parties agree to first attempt resolution through good-faith mediation in San Francisco, California. If mediation fails, the matter shall be submitted to binding arbitration under the rules of the American Arbitration Association, with the seat of arbitration in</w:t>
      </w:r>
      <w:r>
        <w:t xml:space="preserve"> </w:t>
      </w:r>
      <w:r>
        <w:t xml:space="preserve">United States San Francisco</w:t>
      </w:r>
      <w:r>
        <w:t xml:space="preserve">.</w:t>
      </w:r>
    </w:p>
    <w:p>
      <w:pPr>
        <w:numPr>
          <w:ilvl w:val="0"/>
          <w:numId w:val="1001"/>
        </w:numPr>
        <w:pStyle w:val="Compact"/>
      </w:pPr>
      <w:r>
        <w:t xml:space="preserve">All</w:t>
      </w:r>
      <w:r>
        <w:t xml:space="preserve"> </w:t>
      </w:r>
      <w:r>
        <w:t xml:space="preserve">Diplomat</w:t>
      </w:r>
      <w:r>
        <w:t xml:space="preserve"> </w:t>
      </w:r>
      <w:r>
        <w:t xml:space="preserve">products delivered under this</w:t>
      </w:r>
      <w:r>
        <w:t xml:space="preserve"> </w:t>
      </w:r>
      <w:r>
        <w:t xml:space="preserve">Purchase Order</w:t>
      </w:r>
      <w:r>
        <w:t xml:space="preserve"> </w:t>
      </w:r>
      <w:r>
        <w:t xml:space="preserve">shall carry a minimum manufacturer warranty of two (2) years from the date of delivery to the San Francisco facility. Warranty claims shall be directed to Diplomat International Trading Co., Ltd. through the Buyer's procurement office.</w:t>
      </w:r>
    </w:p>
    <w:bookmarkEnd w:id="25"/>
    <w:p>
      <w:pPr>
        <w:pStyle w:val="FirstParagraph"/>
      </w:pPr>
      <w:r>
        <w:rPr>
          <w:bCs/>
          <w:b/>
        </w:rPr>
        <w:t xml:space="preserve">Authorized by (Buyer):</w:t>
      </w:r>
    </w:p>
    <w:p>
      <w:pPr>
        <w:pStyle w:val="BodyText"/>
      </w:pPr>
      <w:r>
        <w:t xml:space="preserve">Ms. Eleanor Whitfield</w:t>
      </w:r>
      <w:r>
        <w:br/>
      </w:r>
      <w:r>
        <w:t xml:space="preserve">Director of Procurement</w:t>
      </w:r>
      <w:r>
        <w:br/>
      </w:r>
      <w:r>
        <w:t xml:space="preserve">Golden Gate Municipal Procurement Office</w:t>
      </w:r>
      <w:r>
        <w:br/>
      </w:r>
      <w:r>
        <w:t xml:space="preserve">San Francisco, United States</w:t>
      </w:r>
      <w:r>
        <w:br/>
      </w:r>
      <w:r>
        <w:t xml:space="preserve">Date: _______________</w:t>
      </w:r>
    </w:p>
    <w:p>
      <w:pPr>
        <w:pStyle w:val="BodyText"/>
      </w:pPr>
      <w:r>
        <w:rPr>
          <w:bCs/>
          <w:b/>
        </w:rPr>
        <w:t xml:space="preserve">Accepted by (Supplier):</w:t>
      </w:r>
    </w:p>
    <w:p>
      <w:pPr>
        <w:pStyle w:val="BodyText"/>
      </w:pPr>
      <w:r>
        <w:t xml:space="preserve">Mr. James Callahan</w:t>
      </w:r>
      <w:r>
        <w:br/>
      </w:r>
      <w:r>
        <w:t xml:space="preserve">Regional Sales Manager</w:t>
      </w:r>
      <w:r>
        <w:br/>
      </w:r>
      <w:r>
        <w:t xml:space="preserve">Diplomat International Trading Co., Ltd.</w:t>
      </w:r>
      <w:r>
        <w:br/>
      </w:r>
      <w:r>
        <w:t xml:space="preserve">New York, United States</w:t>
      </w:r>
      <w:r>
        <w:br/>
      </w:r>
      <w:r>
        <w:t xml:space="preserve">Date: _______________</w:t>
      </w:r>
    </w:p>
    <w:p>
      <w:pPr>
        <w:pStyle w:val="BodyText"/>
      </w:pPr>
      <w:r>
        <w:t xml:space="preserve">This</w:t>
      </w:r>
      <w:r>
        <w:t xml:space="preserve"> </w:t>
      </w:r>
      <w:r>
        <w:t xml:space="preserve">Purchase Order</w:t>
      </w:r>
      <w:r>
        <w:t xml:space="preserve"> </w:t>
      </w:r>
      <w:r>
        <w:t xml:space="preserve">(PO No. US-SF-2025-04871) is issued by the Golden Gate Municipal Procurement Office for the procurement of</w:t>
      </w:r>
      <w:r>
        <w:t xml:space="preserve"> </w:t>
      </w:r>
      <w:r>
        <w:t xml:space="preserve">Diplomat</w:t>
      </w:r>
      <w:r>
        <w:t xml:space="preserve"> </w:t>
      </w:r>
      <w:r>
        <w:t xml:space="preserve">brand products for use in</w:t>
      </w:r>
      <w:r>
        <w:t xml:space="preserve"> </w:t>
      </w:r>
      <w:r>
        <w:t xml:space="preserve">United States San Francisco</w:t>
      </w:r>
      <w:r>
        <w:t xml:space="preserve">. This document is valid for a period of sixty (60) days from the date of issue. Unauthorized reproduction or distribution of this</w:t>
      </w:r>
      <w:r>
        <w:t xml:space="preserve"> </w:t>
      </w:r>
      <w:r>
        <w:t xml:space="preserve">Purchase Order</w:t>
      </w:r>
      <w:r>
        <w:t xml:space="preserve"> </w:t>
      </w:r>
      <w:r>
        <w:t xml:space="preserve">is strictly prohibited. For inquiries, contact the Buyer's procurement office at (415) 555-0192 or procurement@sf-municipal.gov.</w:t>
      </w:r>
    </w:p>
    <w:p>
      <w:pPr>
        <w:pStyle w:val="BodyText"/>
      </w:pPr>
      <w:r>
        <w:t xml:space="preserve">Document Reference: US-SF-2025-04871 | Classification: Public Procurement Record |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Diplomat Products - United States San Francisco</dc:title>
  <dc:creator/>
  <dc:language>en</dc:language>
  <cp:keywords/>
  <dcterms:created xsi:type="dcterms:W3CDTF">2026-10-10T08:10:19Z</dcterms:created>
  <dcterms:modified xsi:type="dcterms:W3CDTF">2026-10-10T08:10:19Z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