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Doctor</w:t>
      </w:r>
      <w:r>
        <w:t xml:space="preserve"> </w:t>
      </w:r>
      <w:r>
        <w:t xml:space="preserve">General</w:t>
      </w:r>
      <w:r>
        <w:t xml:space="preserve"> </w:t>
      </w:r>
      <w:r>
        <w:t xml:space="preserve">Practitioner</w:t>
      </w:r>
      <w:r>
        <w:t xml:space="preserve"> </w:t>
      </w:r>
      <w:r>
        <w:t xml:space="preserve">-</w:t>
      </w:r>
      <w:r>
        <w:t xml:space="preserve"> </w:t>
      </w:r>
      <w:r>
        <w:t xml:space="preserve">Brazil</w:t>
      </w:r>
      <w:r>
        <w:t xml:space="preserve"> </w:t>
      </w:r>
      <w:r>
        <w:t xml:space="preserve">São</w:t>
      </w:r>
      <w:r>
        <w:t xml:space="preserve"> </w:t>
      </w:r>
      <w:r>
        <w:t xml:space="preserve">Paulo</w:t>
      </w:r>
    </w:p>
    <w:bookmarkStart w:id="20" w:name="purchase-order"/>
    <w:p>
      <w:pPr>
        <w:pStyle w:val="Heading1"/>
      </w:pPr>
      <w:r>
        <w:t xml:space="preserve">PURCHASE ORDER</w:t>
      </w:r>
    </w:p>
    <w:p>
      <w:pPr>
        <w:pStyle w:val="FirstParagraph"/>
      </w:pPr>
      <w:r>
        <w:t xml:space="preserve">Doctor General Practitioner Services &amp; Medical Equipment Procurement</w:t>
      </w:r>
    </w:p>
    <w:p>
      <w:pPr>
        <w:pStyle w:val="BodyText"/>
      </w:pPr>
      <w:r>
        <w:t xml:space="preserve">Brazil São Paulo – State of São Paulo, Federal Republic of Brazil</w:t>
      </w:r>
    </w:p>
    <w:bookmarkEnd w:id="20"/>
    <w:p>
      <w:pPr>
        <w:pStyle w:val="BodyText"/>
      </w:pPr>
      <w:r>
        <w:rPr>
          <w:bCs/>
          <w:b/>
        </w:rPr>
        <w:t xml:space="preserve">Purchase Order No.:</w:t>
      </w:r>
      <w:r>
        <w:t xml:space="preserve"> </w:t>
      </w:r>
      <w:r>
        <w:t xml:space="preserve">PO-SP-2025-04871</w:t>
      </w:r>
      <w:r>
        <w:br/>
      </w:r>
      <w:r>
        <w:rPr>
          <w:bCs/>
          <w:b/>
        </w:rPr>
        <w:t xml:space="preserve">Date of Issue:</w:t>
      </w:r>
      <w:r>
        <w:t xml:space="preserve"> </w:t>
      </w:r>
      <w:r>
        <w:t xml:space="preserve">15 June 2025</w:t>
      </w:r>
      <w:r>
        <w:br/>
      </w:r>
      <w:r>
        <w:rPr>
          <w:bCs/>
          <w:b/>
        </w:rPr>
        <w:t xml:space="preserve">Valid Until:</w:t>
      </w:r>
      <w:r>
        <w:t xml:space="preserve"> </w:t>
      </w:r>
      <w:r>
        <w:t xml:space="preserve">15 September 2025</w:t>
      </w:r>
    </w:p>
    <w:p>
      <w:pPr>
        <w:pStyle w:val="BodyText"/>
      </w:pPr>
      <w:r>
        <w:rPr>
          <w:bCs/>
          <w:b/>
        </w:rPr>
        <w:t xml:space="preserve">Payment Terms:</w:t>
      </w:r>
      <w:r>
        <w:t xml:space="preserve"> </w:t>
      </w:r>
      <w:r>
        <w:t xml:space="preserve">Net 30 Days</w:t>
      </w:r>
      <w:r>
        <w:br/>
      </w:r>
      <w:r>
        <w:rPr>
          <w:bCs/>
          <w:b/>
        </w:rPr>
        <w:t xml:space="preserve">Currency:</w:t>
      </w:r>
      <w:r>
        <w:t xml:space="preserve"> </w:t>
      </w:r>
      <w:r>
        <w:t xml:space="preserve">Brazilian Real (BRL – R$)</w:t>
      </w:r>
      <w:r>
        <w:br/>
      </w:r>
      <w:r>
        <w:rPr>
          <w:bCs/>
          <w:b/>
        </w:rPr>
        <w:t xml:space="preserve">Incoterms:</w:t>
      </w:r>
      <w:r>
        <w:t xml:space="preserve"> </w:t>
      </w:r>
      <w:r>
        <w:t xml:space="preserve">DDP São Paulo</w:t>
      </w:r>
    </w:p>
    <w:p>
      <w:pPr>
        <w:pStyle w:val="BodyText"/>
      </w:pPr>
      <w:r>
        <w:t xml:space="preserve">1. PARTIES TO THIS PURCHASE ORDER</w:t>
      </w:r>
    </w:p>
    <w:tbl>
      <w:tblPr>
        <w:tblStyle w:val="Table"/>
        <w:tblW w:type="pct" w:w="5000"/>
        <w:tblLook w:firstRow="1" w:lastRow="0" w:firstColumn="0" w:lastColumn="0" w:noHBand="0" w:noVBand="0" w:val="0020"/>
      </w:tblPr>
      <w:tblGrid>
        <w:gridCol w:w="3960"/>
        <w:gridCol w:w="3960"/>
      </w:tblGrid>
      <w:tr>
        <w:trPr>
          <w:tblHeader w:val="true"/>
        </w:trPr>
        <w:tc>
          <w:tcPr/>
          <w:p>
            <w:pPr>
              <w:pStyle w:val="Compact"/>
              <w:jc w:val="left"/>
            </w:pPr>
            <w:r>
              <w:t xml:space="preserve">Buyer (Purchasing Entity)</w:t>
            </w:r>
          </w:p>
        </w:tc>
        <w:tc>
          <w:tcPr/>
          <w:p>
            <w:pPr>
              <w:pStyle w:val="Compact"/>
              <w:jc w:val="left"/>
            </w:pPr>
            <w:r>
              <w:t xml:space="preserve">Supplier (Vendor)</w:t>
            </w:r>
          </w:p>
        </w:tc>
      </w:tr>
      <w:tr>
        <w:tc>
          <w:tcPr/>
          <w:p>
            <w:pPr>
              <w:pStyle w:val="Compact"/>
              <w:jc w:val="left"/>
            </w:pPr>
            <w:r>
              <w:rPr>
                <w:bCs/>
                <w:b/>
              </w:rPr>
              <w:t xml:space="preserve">Clínica São Paulo Saúde Integral Ltda.</w:t>
            </w:r>
            <w:r>
              <w:br/>
            </w:r>
            <w:r>
              <w:t xml:space="preserve">Address: Av. Paulista, 1578 – Bela Vista</w:t>
            </w:r>
            <w:r>
              <w:br/>
            </w:r>
            <w:r>
              <w:t xml:space="preserve">São Paulo, SP – CEP 01310-200</w:t>
            </w:r>
            <w:r>
              <w:br/>
            </w:r>
            <w:r>
              <w:t xml:space="preserve">Brazil</w:t>
            </w:r>
            <w:r>
              <w:br/>
            </w:r>
            <w:r>
              <w:t xml:space="preserve">CNPJ: 12.345.678/0001-90</w:t>
            </w:r>
            <w:r>
              <w:br/>
            </w:r>
            <w:r>
              <w:t xml:space="preserve">Contact: Dr. Ricardo Almeida, Medical Director</w:t>
            </w:r>
            <w:r>
              <w:br/>
            </w:r>
            <w:r>
              <w:t xml:space="preserve">Email: compras@clinicaspsaude.com.br</w:t>
            </w:r>
            <w:r>
              <w:br/>
            </w:r>
            <w:r>
              <w:t xml:space="preserve">Phone: +55 (11) 3284-7700</w:t>
            </w:r>
          </w:p>
        </w:tc>
        <w:tc>
          <w:tcPr/>
          <w:p>
            <w:pPr>
              <w:pStyle w:val="Compact"/>
              <w:jc w:val="left"/>
            </w:pPr>
            <w:r>
              <w:rPr>
                <w:bCs/>
                <w:b/>
              </w:rPr>
              <w:t xml:space="preserve">MedEquip Brasil Distribuidora S.A.</w:t>
            </w:r>
            <w:r>
              <w:br/>
            </w:r>
            <w:r>
              <w:t xml:space="preserve">Address: Rua Vergueiro, 2945 – Vila Mariana</w:t>
            </w:r>
            <w:r>
              <w:br/>
            </w:r>
            <w:r>
              <w:t xml:space="preserve">São Paulo, SP – CEP 04101-300</w:t>
            </w:r>
            <w:r>
              <w:br/>
            </w:r>
            <w:r>
              <w:t xml:space="preserve">Brazil</w:t>
            </w:r>
            <w:r>
              <w:br/>
            </w:r>
            <w:r>
              <w:t xml:space="preserve">CNPJ: 98.765.432/0001-15</w:t>
            </w:r>
            <w:r>
              <w:br/>
            </w:r>
            <w:r>
              <w:t xml:space="preserve">Contact: Sra. Fernanda Costa, Sales Manager</w:t>
            </w:r>
            <w:r>
              <w:br/>
            </w:r>
            <w:r>
              <w:t xml:space="preserve">Email: vendas@medequipbrasil.com</w:t>
            </w:r>
            <w:r>
              <w:br/>
            </w:r>
            <w:r>
              <w:t xml:space="preserve">Phone: +55 (11) 5083-2211</w:t>
            </w:r>
          </w:p>
        </w:tc>
      </w:tr>
    </w:tbl>
    <w:p>
      <w:pPr>
        <w:pStyle w:val="BodyText"/>
      </w:pPr>
      <w:r>
        <w:t xml:space="preserve">2. SCOPE AND PURPOSE OF THIS PURCHASE ORDER</w:t>
      </w:r>
    </w:p>
    <w:p>
      <w:pPr>
        <w:pStyle w:val="BodyText"/>
      </w:pPr>
      <w:r>
        <w:t xml:space="preserve">This Purchase Order is issued by Clínica São Paulo Saúde Integral Ltda. for the procurement of professional medical equipment, diagnostic instruments, and ongoing service contracts specifically designated for the practice of a</w:t>
      </w:r>
      <w:r>
        <w:t xml:space="preserve"> </w:t>
      </w:r>
      <w:r>
        <w:t xml:space="preserve">Doctor General Practitioner</w:t>
      </w:r>
      <w:r>
        <w:t xml:space="preserve"> </w:t>
      </w:r>
      <w:r>
        <w:t xml:space="preserve">operating within the metropolitan region of</w:t>
      </w:r>
      <w:r>
        <w:t xml:space="preserve"> </w:t>
      </w:r>
      <w:r>
        <w:t xml:space="preserve">Brazil São Paulo</w:t>
      </w:r>
      <w:r>
        <w:t xml:space="preserve">. The Doctor General Practitioner, Dr. Helena Martins (CRM-SP 145.678), will utilize all items and services procured under this Purchase Order to deliver comprehensive primary healthcare services to the local community in the city of São Paulo, the capital of the state of São Paulo and the largest municipality in Brazil.</w:t>
      </w:r>
    </w:p>
    <w:p>
      <w:pPr>
        <w:pStyle w:val="BodyText"/>
      </w:pPr>
      <w:r>
        <w:t xml:space="preserve">The Doctor General Practitioner is responsible for providing first-contact medical care, preventive health screenings, chronic disease management, minor surgical procedures, and referrals to specialist physicians as clinically indicated. All equipment and services listed in this Purchase Order must comply with the regulatory standards established by the Brazilian Health Regulatory Agency (ANVISA) and the Federal Council of Medicine (CFM) of Brazil.</w:t>
      </w:r>
    </w:p>
    <w:p>
      <w:pPr>
        <w:pStyle w:val="BodyText"/>
      </w:pPr>
      <w:r>
        <w:t xml:space="preserve">3. LINE ITEMS – EQUIPMENT AND SERVICES</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Unit Price (BRL)</w:t>
            </w:r>
          </w:p>
        </w:tc>
        <w:tc>
          <w:tcPr/>
          <w:p>
            <w:pPr>
              <w:pStyle w:val="Compact"/>
              <w:jc w:val="left"/>
            </w:pPr>
            <w:r>
              <w:t xml:space="preserve">Total (BRL)</w:t>
            </w:r>
          </w:p>
        </w:tc>
      </w:tr>
      <w:tr>
        <w:tc>
          <w:tcPr/>
          <w:p>
            <w:pPr>
              <w:pStyle w:val="Compact"/>
              <w:jc w:val="left"/>
            </w:pPr>
            <w:r>
              <w:t xml:space="preserve">01</w:t>
            </w:r>
          </w:p>
        </w:tc>
        <w:tc>
          <w:tcPr/>
          <w:p>
            <w:pPr>
              <w:pStyle w:val="Compact"/>
              <w:jc w:val="left"/>
            </w:pPr>
            <w:r>
              <w:t xml:space="preserve">Digital Stethoscope, Littmann Classic III – for Doctor General Practitioner auscultation</w:t>
            </w:r>
          </w:p>
        </w:tc>
        <w:tc>
          <w:tcPr/>
          <w:p>
            <w:pPr>
              <w:pStyle w:val="Compact"/>
              <w:jc w:val="left"/>
            </w:pPr>
            <w:r>
              <w:t xml:space="preserve">2</w:t>
            </w:r>
          </w:p>
        </w:tc>
        <w:tc>
          <w:tcPr/>
          <w:p>
            <w:pPr>
              <w:pStyle w:val="Compact"/>
              <w:jc w:val="left"/>
            </w:pPr>
            <w:r>
              <w:t xml:space="preserve">R$ 1,850.00</w:t>
            </w:r>
          </w:p>
        </w:tc>
        <w:tc>
          <w:tcPr/>
          <w:p>
            <w:pPr>
              <w:pStyle w:val="Compact"/>
              <w:jc w:val="left"/>
            </w:pPr>
            <w:r>
              <w:t xml:space="preserve">R$ 3,700.00</w:t>
            </w:r>
          </w:p>
        </w:tc>
      </w:tr>
      <w:tr>
        <w:tc>
          <w:tcPr/>
          <w:p>
            <w:pPr>
              <w:pStyle w:val="Compact"/>
              <w:jc w:val="left"/>
            </w:pPr>
            <w:r>
              <w:t xml:space="preserve">02</w:t>
            </w:r>
          </w:p>
        </w:tc>
        <w:tc>
          <w:tcPr/>
          <w:p>
            <w:pPr>
              <w:pStyle w:val="Compact"/>
              <w:jc w:val="left"/>
            </w:pPr>
            <w:r>
              <w:t xml:space="preserve">Automatic Blood Pressure Monitor, Omron M7 – calibrated for Brazil São Paulo clinic use</w:t>
            </w:r>
          </w:p>
        </w:tc>
        <w:tc>
          <w:tcPr/>
          <w:p>
            <w:pPr>
              <w:pStyle w:val="Compact"/>
              <w:jc w:val="left"/>
            </w:pPr>
            <w:r>
              <w:t xml:space="preserve">3</w:t>
            </w:r>
          </w:p>
        </w:tc>
        <w:tc>
          <w:tcPr/>
          <w:p>
            <w:pPr>
              <w:pStyle w:val="Compact"/>
              <w:jc w:val="left"/>
            </w:pPr>
            <w:r>
              <w:t xml:space="preserve">R$ 1,240.00</w:t>
            </w:r>
          </w:p>
        </w:tc>
        <w:tc>
          <w:tcPr/>
          <w:p>
            <w:pPr>
              <w:pStyle w:val="Compact"/>
              <w:jc w:val="left"/>
            </w:pPr>
            <w:r>
              <w:t xml:space="preserve">R$ 3,720.00</w:t>
            </w:r>
          </w:p>
        </w:tc>
      </w:tr>
      <w:tr>
        <w:tc>
          <w:tcPr/>
          <w:p>
            <w:pPr>
              <w:pStyle w:val="Compact"/>
              <w:jc w:val="left"/>
            </w:pPr>
            <w:r>
              <w:t xml:space="preserve">03</w:t>
            </w:r>
          </w:p>
        </w:tc>
        <w:tc>
          <w:tcPr/>
          <w:p>
            <w:pPr>
              <w:pStyle w:val="Compact"/>
              <w:jc w:val="left"/>
            </w:pPr>
            <w:r>
              <w:t xml:space="preserve">Portable Digital Thermometer Set (infrared and oral) – Doctor General Practitioner examination kit</w:t>
            </w:r>
          </w:p>
        </w:tc>
        <w:tc>
          <w:tcPr/>
          <w:p>
            <w:pPr>
              <w:pStyle w:val="Compact"/>
              <w:jc w:val="left"/>
            </w:pPr>
            <w:r>
              <w:t xml:space="preserve">5</w:t>
            </w:r>
          </w:p>
        </w:tc>
        <w:tc>
          <w:tcPr/>
          <w:p>
            <w:pPr>
              <w:pStyle w:val="Compact"/>
              <w:jc w:val="left"/>
            </w:pPr>
            <w:r>
              <w:t xml:space="preserve">R$ 380.00</w:t>
            </w:r>
          </w:p>
        </w:tc>
        <w:tc>
          <w:tcPr/>
          <w:p>
            <w:pPr>
              <w:pStyle w:val="Compact"/>
              <w:jc w:val="left"/>
            </w:pPr>
            <w:r>
              <w:t xml:space="preserve">R$ 1,900.00</w:t>
            </w:r>
          </w:p>
        </w:tc>
      </w:tr>
      <w:tr>
        <w:tc>
          <w:tcPr/>
          <w:p>
            <w:pPr>
              <w:pStyle w:val="Compact"/>
              <w:jc w:val="left"/>
            </w:pPr>
            <w:r>
              <w:t xml:space="preserve">04</w:t>
            </w:r>
          </w:p>
        </w:tc>
        <w:tc>
          <w:tcPr/>
          <w:p>
            <w:pPr>
              <w:pStyle w:val="Compact"/>
              <w:jc w:val="left"/>
            </w:pPr>
            <w:r>
              <w:t xml:space="preserve">Ophthalmoscope and Otoscope Combination Unit, LED – for Doctor General Practitioner head and neck examinations</w:t>
            </w:r>
          </w:p>
        </w:tc>
        <w:tc>
          <w:tcPr/>
          <w:p>
            <w:pPr>
              <w:pStyle w:val="Compact"/>
              <w:jc w:val="left"/>
            </w:pPr>
            <w:r>
              <w:t xml:space="preserve">2</w:t>
            </w:r>
          </w:p>
        </w:tc>
        <w:tc>
          <w:tcPr/>
          <w:p>
            <w:pPr>
              <w:pStyle w:val="Compact"/>
              <w:jc w:val="left"/>
            </w:pPr>
            <w:r>
              <w:t xml:space="preserve">R$ 2,450.00</w:t>
            </w:r>
          </w:p>
        </w:tc>
        <w:tc>
          <w:tcPr/>
          <w:p>
            <w:pPr>
              <w:pStyle w:val="Compact"/>
              <w:jc w:val="left"/>
            </w:pPr>
            <w:r>
              <w:t xml:space="preserve">R$ 4,900.00</w:t>
            </w:r>
          </w:p>
        </w:tc>
      </w:tr>
      <w:tr>
        <w:tc>
          <w:tcPr/>
          <w:p>
            <w:pPr>
              <w:pStyle w:val="Compact"/>
              <w:jc w:val="left"/>
            </w:pPr>
            <w:r>
              <w:t xml:space="preserve">05</w:t>
            </w:r>
          </w:p>
        </w:tc>
        <w:tc>
          <w:tcPr/>
          <w:p>
            <w:pPr>
              <w:pStyle w:val="Compact"/>
              <w:jc w:val="left"/>
            </w:pPr>
            <w:r>
              <w:t xml:space="preserve">Portable ECG Machine, 12-lead – for Doctor General Practitioner cardiac screening in Brazil São Paulo</w:t>
            </w:r>
          </w:p>
        </w:tc>
        <w:tc>
          <w:tcPr/>
          <w:p>
            <w:pPr>
              <w:pStyle w:val="Compact"/>
              <w:jc w:val="left"/>
            </w:pPr>
            <w:r>
              <w:t xml:space="preserve">1</w:t>
            </w:r>
          </w:p>
        </w:tc>
        <w:tc>
          <w:tcPr/>
          <w:p>
            <w:pPr>
              <w:pStyle w:val="Compact"/>
              <w:jc w:val="left"/>
            </w:pPr>
            <w:r>
              <w:t xml:space="preserve">R$ 18,500.00</w:t>
            </w:r>
          </w:p>
        </w:tc>
        <w:tc>
          <w:tcPr/>
          <w:p>
            <w:pPr>
              <w:pStyle w:val="Compact"/>
              <w:jc w:val="left"/>
            </w:pPr>
            <w:r>
              <w:t xml:space="preserve">R$ 18,500.00</w:t>
            </w:r>
          </w:p>
        </w:tc>
      </w:tr>
      <w:tr>
        <w:tc>
          <w:tcPr/>
          <w:p>
            <w:pPr>
              <w:pStyle w:val="Compact"/>
              <w:jc w:val="left"/>
            </w:pPr>
            <w:r>
              <w:t xml:space="preserve">06</w:t>
            </w:r>
          </w:p>
        </w:tc>
        <w:tc>
          <w:tcPr/>
          <w:p>
            <w:pPr>
              <w:pStyle w:val="Compact"/>
              <w:jc w:val="left"/>
            </w:pPr>
            <w:r>
              <w:t xml:space="preserve">Annual Maintenance and Calibration Service Contract – all medical devices listed above</w:t>
            </w:r>
          </w:p>
        </w:tc>
        <w:tc>
          <w:tcPr/>
          <w:p>
            <w:pPr>
              <w:pStyle w:val="Compact"/>
              <w:jc w:val="left"/>
            </w:pPr>
            <w:r>
              <w:t xml:space="preserve">1</w:t>
            </w:r>
          </w:p>
        </w:tc>
        <w:tc>
          <w:tcPr/>
          <w:p>
            <w:pPr>
              <w:pStyle w:val="Compact"/>
              <w:jc w:val="left"/>
            </w:pPr>
            <w:r>
              <w:t xml:space="preserve">R$ 6,800.00</w:t>
            </w:r>
          </w:p>
        </w:tc>
        <w:tc>
          <w:tcPr/>
          <w:p>
            <w:pPr>
              <w:pStyle w:val="Compact"/>
              <w:jc w:val="left"/>
            </w:pPr>
            <w:r>
              <w:t xml:space="preserve">R$ 6,800.00</w:t>
            </w:r>
          </w:p>
        </w:tc>
      </w:tr>
      <w:tr>
        <w:tc>
          <w:tcPr/>
          <w:p>
            <w:pPr>
              <w:pStyle w:val="Compact"/>
              <w:jc w:val="left"/>
            </w:pPr>
            <w:r>
              <w:t xml:space="preserve">07</w:t>
            </w:r>
          </w:p>
        </w:tc>
        <w:tc>
          <w:tcPr/>
          <w:p>
            <w:pPr>
              <w:pStyle w:val="Compact"/>
              <w:jc w:val="left"/>
            </w:pPr>
            <w:r>
              <w:t xml:space="preserve">Electronic Medical Records Software License (12 months) – Doctor General Practitioner patient management system, ANVISA-compliant</w:t>
            </w:r>
          </w:p>
        </w:tc>
        <w:tc>
          <w:tcPr/>
          <w:p>
            <w:pPr>
              <w:pStyle w:val="Compact"/>
              <w:jc w:val="left"/>
            </w:pPr>
            <w:r>
              <w:t xml:space="preserve">1</w:t>
            </w:r>
          </w:p>
        </w:tc>
        <w:tc>
          <w:tcPr/>
          <w:p>
            <w:pPr>
              <w:pStyle w:val="Compact"/>
              <w:jc w:val="left"/>
            </w:pPr>
            <w:r>
              <w:t xml:space="preserve">R$ 4,200.00</w:t>
            </w:r>
          </w:p>
        </w:tc>
        <w:tc>
          <w:tcPr/>
          <w:p>
            <w:pPr>
              <w:pStyle w:val="Compact"/>
              <w:jc w:val="left"/>
            </w:pPr>
            <w:r>
              <w:t xml:space="preserve">R$ 4,200.00</w:t>
            </w:r>
          </w:p>
        </w:tc>
      </w:tr>
      <w:tr>
        <w:tc>
          <w:tcPr/>
          <w:p>
            <w:pPr>
              <w:pStyle w:val="Compact"/>
              <w:jc w:val="left"/>
            </w:pPr>
            <w:r>
              <w:t xml:space="preserve">08</w:t>
            </w:r>
          </w:p>
        </w:tc>
        <w:tc>
          <w:tcPr/>
          <w:p>
            <w:pPr>
              <w:pStyle w:val="Compact"/>
              <w:jc w:val="left"/>
            </w:pPr>
            <w:r>
              <w:t xml:space="preserve">Examination Room Furniture Package (examination table, chair, cabinet) – Doctor General Practitioner consultation room, São Paulo</w:t>
            </w:r>
          </w:p>
        </w:tc>
        <w:tc>
          <w:tcPr/>
          <w:p>
            <w:pPr>
              <w:pStyle w:val="Compact"/>
              <w:jc w:val="left"/>
            </w:pPr>
            <w:r>
              <w:t xml:space="preserve">1</w:t>
            </w:r>
          </w:p>
        </w:tc>
        <w:tc>
          <w:tcPr/>
          <w:p>
            <w:pPr>
              <w:pStyle w:val="Compact"/>
              <w:jc w:val="left"/>
            </w:pPr>
            <w:r>
              <w:t xml:space="preserve">R$ 12,300.00</w:t>
            </w:r>
          </w:p>
        </w:tc>
        <w:tc>
          <w:tcPr/>
          <w:p>
            <w:pPr>
              <w:pStyle w:val="Compact"/>
              <w:jc w:val="left"/>
            </w:pPr>
            <w:r>
              <w:t xml:space="preserve">R$ 12,300.00</w:t>
            </w:r>
          </w:p>
        </w:tc>
      </w:tr>
      <w:tr>
        <w:tc>
          <w:tcPr/>
          <w:p>
            <w:pPr>
              <w:pStyle w:val="Compact"/>
              <w:jc w:val="left"/>
            </w:pPr>
            <w:r>
              <w:t xml:space="preserve">09</w:t>
            </w:r>
          </w:p>
        </w:tc>
        <w:tc>
          <w:tcPr/>
          <w:p>
            <w:pPr>
              <w:pStyle w:val="Compact"/>
              <w:jc w:val="left"/>
            </w:pPr>
            <w:r>
              <w:t xml:space="preserve">Personal Protective Equipment (PPE) Annual Supply – gloves, masks, gowns for Doctor General Practitioner practice</w:t>
            </w:r>
          </w:p>
        </w:tc>
        <w:tc>
          <w:tcPr/>
          <w:p>
            <w:pPr>
              <w:pStyle w:val="Compact"/>
              <w:jc w:val="left"/>
            </w:pPr>
            <w:r>
              <w:t xml:space="preserve">1</w:t>
            </w:r>
          </w:p>
        </w:tc>
        <w:tc>
          <w:tcPr/>
          <w:p>
            <w:pPr>
              <w:pStyle w:val="Compact"/>
              <w:jc w:val="left"/>
            </w:pPr>
            <w:r>
              <w:t xml:space="preserve">R$ 3,600.00</w:t>
            </w:r>
          </w:p>
        </w:tc>
        <w:tc>
          <w:tcPr/>
          <w:p>
            <w:pPr>
              <w:pStyle w:val="Compact"/>
              <w:jc w:val="left"/>
            </w:pPr>
            <w:r>
              <w:t xml:space="preserve">R$ 3,600.00</w:t>
            </w:r>
          </w:p>
        </w:tc>
      </w:tr>
      <w:tr>
        <w:tc>
          <w:tcPr/>
          <w:p>
            <w:pPr>
              <w:pStyle w:val="Compact"/>
              <w:jc w:val="left"/>
            </w:pPr>
            <w:r>
              <w:t xml:space="preserve">10</w:t>
            </w:r>
          </w:p>
        </w:tc>
        <w:tc>
          <w:tcPr/>
          <w:p>
            <w:pPr>
              <w:pStyle w:val="Compact"/>
              <w:jc w:val="left"/>
            </w:pPr>
            <w:r>
              <w:t xml:space="preserve">Continuing Medical Education (CME) Subscription – Doctor General Practitioner professional development, Brazil São Paulo medical society</w:t>
            </w:r>
          </w:p>
        </w:tc>
        <w:tc>
          <w:tcPr/>
          <w:p>
            <w:pPr>
              <w:pStyle w:val="Compact"/>
              <w:jc w:val="left"/>
            </w:pPr>
            <w:r>
              <w:t xml:space="preserve">1</w:t>
            </w:r>
          </w:p>
        </w:tc>
        <w:tc>
          <w:tcPr/>
          <w:p>
            <w:pPr>
              <w:pStyle w:val="Compact"/>
              <w:jc w:val="left"/>
            </w:pPr>
            <w:r>
              <w:t xml:space="preserve">R$ 2,100.00</w:t>
            </w:r>
          </w:p>
        </w:tc>
        <w:tc>
          <w:tcPr/>
          <w:p>
            <w:pPr>
              <w:pStyle w:val="Compact"/>
              <w:jc w:val="left"/>
            </w:pPr>
            <w:r>
              <w:t xml:space="preserve">R$ 2,100.00</w:t>
            </w:r>
          </w:p>
        </w:tc>
      </w:tr>
      <w:tr>
        <w:tc>
          <w:tcPr>
            <w:gridSpan w:val="4"/>
          </w:tcPr>
          <w:p>
            <w:pPr>
              <w:pStyle w:val="Compact"/>
              <w:jc w:val="right"/>
            </w:pPr>
            <w:r>
              <w:t xml:space="preserve">GRAND TOTAL (BRL):</w:t>
            </w:r>
          </w:p>
        </w:tc>
        <w:tc>
          <w:tcPr/>
          <w:p>
            <w:pPr>
              <w:pStyle w:val="Compact"/>
              <w:jc w:val="left"/>
            </w:pPr>
            <w:r>
              <w:t xml:space="preserve">R$ 61,720.00</w:t>
            </w:r>
          </w:p>
        </w:tc>
      </w:tr>
    </w:tbl>
    <w:p>
      <w:pPr>
        <w:pStyle w:val="BodyText"/>
      </w:pPr>
      <w:r>
        <w:t xml:space="preserve">4. TERMS AND CONDITIONS</w:t>
      </w:r>
    </w:p>
    <w:p>
      <w:pPr>
        <w:pStyle w:val="BodyText"/>
      </w:pPr>
      <w:r>
        <w:rPr>
          <w:bCs/>
          <w:b/>
        </w:rPr>
        <w:t xml:space="preserve">4.1 Delivery:</w:t>
      </w:r>
      <w:r>
        <w:t xml:space="preserve"> </w:t>
      </w:r>
      <w:r>
        <w:t xml:space="preserve">All physical goods listed in this Purchase Order shall be delivered to the Buyer's premises at Av. Paulista, 1578, São Paulo, SP, Brazil, within thirty (30) calendar days from the date of this Purchase Order. The Doctor General Practitioner's consultation room must be fully equipped and operational no later than 15 July 2025.</w:t>
      </w:r>
    </w:p>
    <w:p>
      <w:pPr>
        <w:pStyle w:val="BodyText"/>
      </w:pPr>
      <w:r>
        <w:rPr>
          <w:bCs/>
          <w:b/>
        </w:rPr>
        <w:t xml:space="preserve">4.2 Regulatory Compliance:</w:t>
      </w:r>
      <w:r>
        <w:t xml:space="preserve"> </w:t>
      </w:r>
      <w:r>
        <w:t xml:space="preserve">The Supplier warrants that all medical devices and equipment procured under this Purchase Order are registered with ANVISA (Agência Nacional de Vigilância Sanitária) and meet all applicable Brazilian health and safety regulations. The Doctor General Practitioner shall not be held liable for any regulatory non-compliance attributable to the Supplier's products.</w:t>
      </w:r>
    </w:p>
    <w:p>
      <w:pPr>
        <w:pStyle w:val="BodyText"/>
      </w:pPr>
      <w:r>
        <w:rPr>
          <w:bCs/>
          <w:b/>
        </w:rPr>
        <w:t xml:space="preserve">4.3 Payment:</w:t>
      </w:r>
      <w:r>
        <w:t xml:space="preserve"> </w:t>
      </w:r>
      <w:r>
        <w:t xml:space="preserve">Payment shall be made via bank transfer (TED/PIX) to the Supplier's account within thirty (30) days of receipt of a valid invoice (Nota Fiscal) and confirmation of satisfactory delivery and installation. The total amount of this Purchase Order is R$ 61,720.00 (sixty-one thousand seven hundred and twenty Brazilian Reais).</w:t>
      </w:r>
    </w:p>
    <w:p>
      <w:pPr>
        <w:pStyle w:val="BodyText"/>
      </w:pPr>
      <w:r>
        <w:rPr>
          <w:bCs/>
          <w:b/>
        </w:rPr>
        <w:t xml:space="preserve">4.4 Warranty:</w:t>
      </w:r>
      <w:r>
        <w:t xml:space="preserve"> </w:t>
      </w:r>
      <w:r>
        <w:t xml:space="preserve">All equipment carries a minimum warranty of twenty-four (24) months from the date of delivery, as required by Brazilian consumer protection law (Código de Defesa do Consumidor, Lei nº 8.078/1990). The Doctor General Practitioner shall notify the Supplier in writing of any defects within the warranty period.</w:t>
      </w:r>
    </w:p>
    <w:p>
      <w:pPr>
        <w:pStyle w:val="BodyText"/>
      </w:pPr>
      <w:r>
        <w:rPr>
          <w:bCs/>
          <w:b/>
        </w:rPr>
        <w:t xml:space="preserve">4.5 Cancellation:</w:t>
      </w:r>
      <w:r>
        <w:t xml:space="preserve"> </w:t>
      </w:r>
      <w:r>
        <w:t xml:space="preserve">Either party may cancel this Purchase Order with a written notice of fifteen (15) days. In the event of cancellation by the Buyer after production has commenced, a penalty of twenty percent (20%) of the total Purchase Order value shall apply.</w:t>
      </w:r>
    </w:p>
    <w:p>
      <w:pPr>
        <w:pStyle w:val="BodyText"/>
      </w:pPr>
      <w:r>
        <w:rPr>
          <w:bCs/>
          <w:b/>
        </w:rPr>
        <w:t xml:space="preserve">4.6 Governing Law:</w:t>
      </w:r>
      <w:r>
        <w:t xml:space="preserve"> </w:t>
      </w:r>
      <w:r>
        <w:t xml:space="preserve">This Purchase Order shall be governed by and construed in accordance with the laws of the Federative Republic of Brazil, with jurisdiction vested in the courts of the city of São Paulo, State of São Paulo, Brazil.</w:t>
      </w:r>
    </w:p>
    <w:p>
      <w:pPr>
        <w:pStyle w:val="BodyText"/>
      </w:pPr>
      <w:r>
        <w:rPr>
          <w:bCs/>
          <w:b/>
        </w:rPr>
        <w:t xml:space="preserve">4.7 Data Protection:</w:t>
      </w:r>
      <w:r>
        <w:t xml:space="preserve"> </w:t>
      </w:r>
      <w:r>
        <w:t xml:space="preserve">All patient data handled through the electronic medical records system procured under this Purchase Order shall comply with the Brazilian General Data Protection Law (LGPD – Lei Geral de Proteção de Dados, Lei nº 13.709/2018).</w:t>
      </w:r>
    </w:p>
    <w:p>
      <w:pPr>
        <w:pStyle w:val="BodyText"/>
      </w:pPr>
      <w:r>
        <w:t xml:space="preserve">5. AUTHORIZED SIGNATURES</w:t>
      </w:r>
    </w:p>
    <w:p>
      <w:pPr>
        <w:pStyle w:val="BodyText"/>
      </w:pPr>
      <w:r>
        <w:rPr>
          <w:bCs/>
          <w:b/>
        </w:rPr>
        <w:t xml:space="preserve">For the Buyer:</w:t>
      </w:r>
      <w:r>
        <w:br/>
      </w:r>
      <w:r>
        <w:t xml:space="preserve">Dr. Ricardo Almeida</w:t>
      </w:r>
      <w:r>
        <w:br/>
      </w:r>
      <w:r>
        <w:t xml:space="preserve">Medical Director, Clínica São Paulo Saúde Integral Ltda.</w:t>
      </w:r>
      <w:r>
        <w:br/>
      </w:r>
      <w:r>
        <w:t xml:space="preserve">CRM-SP 98.765</w:t>
      </w:r>
      <w:r>
        <w:br/>
      </w:r>
      <w:r>
        <w:t xml:space="preserve">Date: _______________</w:t>
      </w:r>
    </w:p>
    <w:p>
      <w:pPr>
        <w:pStyle w:val="BodyText"/>
      </w:pPr>
      <w:r>
        <w:rPr>
          <w:bCs/>
          <w:b/>
        </w:rPr>
        <w:t xml:space="preserve">For the Supplier:</w:t>
      </w:r>
      <w:r>
        <w:br/>
      </w:r>
      <w:r>
        <w:t xml:space="preserve">Sra. Fernanda Costa</w:t>
      </w:r>
      <w:r>
        <w:br/>
      </w:r>
      <w:r>
        <w:t xml:space="preserve">Sales Manager, MedEquip Brasil Distribuidora S.A.</w:t>
      </w:r>
      <w:r>
        <w:br/>
      </w:r>
      <w:r>
        <w:t xml:space="preserve">CPF: ***.***.***-00</w:t>
      </w:r>
      <w:r>
        <w:br/>
      </w:r>
      <w:r>
        <w:t xml:space="preserve">Date: _______________</w:t>
      </w:r>
    </w:p>
    <w:p>
      <w:pPr>
        <w:pStyle w:val="BodyText"/>
      </w:pPr>
      <w:r>
        <w:t xml:space="preserve">This Purchase Order (PO-SP-2025-04871) is a legally binding document issued in the city of São Paulo, State of São Paulo, Brazil. It governs the procurement of services and equipment for a Doctor General Practitioner operating in Brazil São Paulo. All communications regarding this Purchase Order shall be directed to the contacts listed in Section 1. This document is valid only when signed by both authorized representatives.</w:t>
      </w:r>
    </w:p>
    <w:p>
      <w:pPr>
        <w:pStyle w:val="BodyText"/>
      </w:pPr>
      <w:r>
        <w:t xml:space="preserve">Document generated on 15 June 2025 | Page 1 of 1 | Confidential – For Internal Use Only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Doctor General Practitioner - Brazil São Paulo</dc:title>
  <dc:creator/>
  <dc:language>en</dc:language>
  <cp:keywords/>
  <dcterms:created xsi:type="dcterms:W3CDTF">2026-10-10T09:11:22Z</dcterms:created>
  <dcterms:modified xsi:type="dcterms:W3CDTF">2026-10-10T09:11:22Z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