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for Medical Practice Supply</w:t>
      </w:r>
    </w:p>
    <w:p>
      <w:pPr>
        <w:pStyle w:val="BodyText"/>
      </w:pPr>
      <w:r>
        <w:t xml:space="preserve">Cabinet Médical du Docteur Laurent Moreau – General Practitioner</w:t>
      </w:r>
    </w:p>
    <w:p>
      <w:pPr>
        <w:pStyle w:val="BodyText"/>
      </w:pPr>
      <w:r>
        <w:t xml:space="preserve">12 Rue de la République, 69002 Lyon, France</w:t>
      </w:r>
    </w:p>
    <w:bookmarkEnd w:id="20"/>
    <w:p>
      <w:pPr>
        <w:pStyle w:val="BodyText"/>
      </w:pPr>
      <w:r>
        <w:rPr>
          <w:bCs/>
          <w:b/>
        </w:rPr>
        <w:t xml:space="preserve">Purchase Order No.:</w:t>
      </w:r>
      <w:r>
        <w:t xml:space="preserve"> </w:t>
      </w:r>
      <w:r>
        <w:t xml:space="preserve">PO-LYON-2025-04872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Euro (EUR)</w:t>
      </w:r>
      <w:r>
        <w:br/>
      </w:r>
      <w:r>
        <w:rPr>
          <w:bCs/>
          <w:b/>
        </w:rPr>
        <w:t xml:space="preserve">Incoterms:</w:t>
      </w:r>
      <w:r>
        <w:t xml:space="preserve"> </w:t>
      </w:r>
      <w:r>
        <w:t xml:space="preserve">DAP Lyon, France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(Receiving Party)</w:t>
            </w:r>
          </w:p>
        </w:tc>
        <w:tc>
          <w:tcPr/>
          <w:p>
            <w:pPr>
              <w:pStyle w:val="Compact"/>
              <w:jc w:val="left"/>
            </w:pPr>
            <w:r>
              <w:t xml:space="preserve">Supplier (Issuing Party)</w:t>
            </w:r>
          </w:p>
        </w:tc>
      </w:tr>
      <w:tr>
        <w:tc>
          <w:tcPr/>
          <w:p>
            <w:pPr>
              <w:pStyle w:val="Compact"/>
              <w:jc w:val="left"/>
            </w:pPr>
            <w:r>
              <w:rPr>
                <w:bCs/>
                <w:b/>
              </w:rPr>
              <w:t xml:space="preserve">Dr. Laurent Moreau, MD</w:t>
            </w:r>
            <w:r>
              <w:br/>
            </w:r>
            <w:r>
              <w:t xml:space="preserve">Doctor General Practitioner</w:t>
            </w:r>
            <w:r>
              <w:br/>
            </w:r>
            <w:r>
              <w:t xml:space="preserve">Cabinet Médical du Docteur Moreau</w:t>
            </w:r>
            <w:r>
              <w:br/>
            </w:r>
            <w:r>
              <w:t xml:space="preserve">12 Rue de la République</w:t>
            </w:r>
            <w:r>
              <w:br/>
            </w:r>
            <w:r>
              <w:t xml:space="preserve">69002 Lyon, France</w:t>
            </w:r>
            <w:r>
              <w:br/>
            </w:r>
            <w:r>
              <w:t xml:space="preserve">RPPS No.: 10100456789</w:t>
            </w:r>
            <w:r>
              <w:br/>
            </w:r>
            <w:r>
              <w:t xml:space="preserve">SIRET: 842 567 391 00012</w:t>
            </w:r>
            <w:r>
              <w:br/>
            </w:r>
            <w:r>
              <w:t xml:space="preserve">Tel: +33 4 78 12 34 56</w:t>
            </w:r>
            <w:r>
              <w:br/>
            </w:r>
            <w:r>
              <w:t xml:space="preserve">Email: cabinet.moreau@medecine-lyon.fr</w:t>
            </w:r>
          </w:p>
        </w:tc>
        <w:tc>
          <w:tcPr/>
          <w:p>
            <w:pPr>
              <w:pStyle w:val="Compact"/>
              <w:jc w:val="left"/>
            </w:pPr>
            <w:r>
              <w:rPr>
                <w:bCs/>
                <w:b/>
              </w:rPr>
              <w:t xml:space="preserve">Médiprocure Europe SAS</w:t>
            </w:r>
            <w:r>
              <w:br/>
            </w:r>
            <w:r>
              <w:t xml:space="preserve">Medical Equipment &amp; Supplies Division</w:t>
            </w:r>
            <w:r>
              <w:br/>
            </w:r>
            <w:r>
              <w:t xml:space="preserve">45 Avenue Jean Jaurès</w:t>
            </w:r>
            <w:r>
              <w:br/>
            </w:r>
            <w:r>
              <w:t xml:space="preserve">69007 Lyon, France</w:t>
            </w:r>
            <w:r>
              <w:br/>
            </w:r>
            <w:r>
              <w:t xml:space="preserve">SIRET: 521 893 447 00021</w:t>
            </w:r>
            <w:r>
              <w:br/>
            </w:r>
            <w:r>
              <w:t xml:space="preserve">TVA: FR 45 521893447</w:t>
            </w:r>
            <w:r>
              <w:br/>
            </w:r>
            <w:r>
              <w:t xml:space="preserve">Tel: +33 4 72 98 76 54</w:t>
            </w:r>
            <w:r>
              <w:br/>
            </w:r>
            <w:r>
              <w:t xml:space="preserve">Email: orders@mediprocure-europe.fr</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Dr. Laurent Moreau, a licensed</w:t>
      </w:r>
      <w:r>
        <w:t xml:space="preserve"> </w:t>
      </w:r>
      <w:r>
        <w:t xml:space="preserve">Doctor General Practitioner</w:t>
      </w:r>
      <w:r>
        <w:t xml:space="preserve"> </w:t>
      </w:r>
      <w:r>
        <w:t xml:space="preserve">operating in the city of</w:t>
      </w:r>
      <w:r>
        <w:t xml:space="preserve"> </w:t>
      </w:r>
      <w:r>
        <w:t xml:space="preserve">France Lyon</w:t>
      </w:r>
      <w:r>
        <w:t xml:space="preserve">, specifically within the 2nd arrondissement of Lyon, Rhône department (69). The purpose of this Purchase Order is to formally request the procurement of essential medical equipment, diagnostic instruments, pharmaceutical storage units, and administrative supplies required for the continued operation of the Doctor General Practitioner's outpatient consultation practice. All items listed herein are intended to support the delivery of primary healthcare services to the local patient population of France Lyon in compliance with the French Public Health Code (Code de la Santé Publique) and the regulatory standards set forth by the Agence Régionale de Santé (ARS) Auvergne-Rhône-Alpes.</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Electronic Sphygmomanometer (Blood Pressure Monitor), CE-marked, calibrated for clinical use by a Doctor General Practitioner in France Lyon</w:t>
            </w:r>
          </w:p>
        </w:tc>
        <w:tc>
          <w:tcPr/>
          <w:p>
            <w:pPr>
              <w:pStyle w:val="Compact"/>
              <w:jc w:val="left"/>
            </w:pPr>
            <w:r>
              <w:t xml:space="preserve">4 units</w:t>
            </w:r>
          </w:p>
        </w:tc>
        <w:tc>
          <w:tcPr/>
          <w:p>
            <w:pPr>
              <w:pStyle w:val="Compact"/>
              <w:jc w:val="left"/>
            </w:pPr>
            <w:r>
              <w:t xml:space="preserve">€ 185.00</w:t>
            </w:r>
          </w:p>
        </w:tc>
        <w:tc>
          <w:tcPr/>
          <w:p>
            <w:pPr>
              <w:pStyle w:val="Compact"/>
              <w:jc w:val="left"/>
            </w:pPr>
            <w:r>
              <w:t xml:space="preserve">€ 740.00</w:t>
            </w:r>
          </w:p>
        </w:tc>
        <w:tc>
          <w:tcPr/>
          <w:p>
            <w:pPr>
              <w:pStyle w:val="Compact"/>
              <w:jc w:val="left"/>
            </w:pPr>
            <w:r>
              <w:t xml:space="preserve">Cabinet, Lyon 2e</w:t>
            </w:r>
          </w:p>
        </w:tc>
      </w:tr>
      <w:tr>
        <w:tc>
          <w:tcPr/>
          <w:p>
            <w:pPr>
              <w:pStyle w:val="Compact"/>
              <w:jc w:val="left"/>
            </w:pPr>
            <w:r>
              <w:t xml:space="preserve">02</w:t>
            </w:r>
          </w:p>
        </w:tc>
        <w:tc>
          <w:tcPr/>
          <w:p>
            <w:pPr>
              <w:pStyle w:val="Compact"/>
              <w:jc w:val="left"/>
            </w:pPr>
            <w:r>
              <w:t xml:space="preserve">Digital Otoscope with LED illumination and magnification lens, for routine ear examinations conducted by the Doctor General Practitioner</w:t>
            </w:r>
          </w:p>
        </w:tc>
        <w:tc>
          <w:tcPr/>
          <w:p>
            <w:pPr>
              <w:pStyle w:val="Compact"/>
              <w:jc w:val="left"/>
            </w:pPr>
            <w:r>
              <w:t xml:space="preserve">3 units</w:t>
            </w:r>
          </w:p>
        </w:tc>
        <w:tc>
          <w:tcPr/>
          <w:p>
            <w:pPr>
              <w:pStyle w:val="Compact"/>
              <w:jc w:val="left"/>
            </w:pPr>
            <w:r>
              <w:t xml:space="preserve">€ 220.00</w:t>
            </w:r>
          </w:p>
        </w:tc>
        <w:tc>
          <w:tcPr/>
          <w:p>
            <w:pPr>
              <w:pStyle w:val="Compact"/>
              <w:jc w:val="left"/>
            </w:pPr>
            <w:r>
              <w:t xml:space="preserve">€ 660.00</w:t>
            </w:r>
          </w:p>
        </w:tc>
        <w:tc>
          <w:tcPr/>
          <w:p>
            <w:pPr>
              <w:pStyle w:val="Compact"/>
              <w:jc w:val="left"/>
            </w:pPr>
            <w:r>
              <w:t xml:space="preserve">Cabinet, Lyon 2e</w:t>
            </w:r>
          </w:p>
        </w:tc>
      </w:tr>
      <w:tr>
        <w:tc>
          <w:tcPr/>
          <w:p>
            <w:pPr>
              <w:pStyle w:val="Compact"/>
              <w:jc w:val="left"/>
            </w:pPr>
            <w:r>
              <w:t xml:space="preserve">03</w:t>
            </w:r>
          </w:p>
        </w:tc>
        <w:tc>
          <w:tcPr/>
          <w:p>
            <w:pPr>
              <w:pStyle w:val="Compact"/>
              <w:jc w:val="left"/>
            </w:pPr>
            <w:r>
              <w:t xml:space="preserve">Portable Doppler Ultrasound Unit, vascular and obstetric modes, compliant with French medical device regulations (MDR 2017/745)</w:t>
            </w:r>
          </w:p>
        </w:tc>
        <w:tc>
          <w:tcPr/>
          <w:p>
            <w:pPr>
              <w:pStyle w:val="Compact"/>
              <w:jc w:val="left"/>
            </w:pPr>
            <w:r>
              <w:t xml:space="preserve">1 unit</w:t>
            </w:r>
          </w:p>
        </w:tc>
        <w:tc>
          <w:tcPr/>
          <w:p>
            <w:pPr>
              <w:pStyle w:val="Compact"/>
              <w:jc w:val="left"/>
            </w:pPr>
            <w:r>
              <w:t xml:space="preserve">€ 4,850.00</w:t>
            </w:r>
          </w:p>
        </w:tc>
        <w:tc>
          <w:tcPr/>
          <w:p>
            <w:pPr>
              <w:pStyle w:val="Compact"/>
              <w:jc w:val="left"/>
            </w:pPr>
            <w:r>
              <w:t xml:space="preserve">€ 4,850.00</w:t>
            </w:r>
          </w:p>
        </w:tc>
        <w:tc>
          <w:tcPr/>
          <w:p>
            <w:pPr>
              <w:pStyle w:val="Compact"/>
              <w:jc w:val="left"/>
            </w:pPr>
            <w:r>
              <w:t xml:space="preserve">Cabinet, Lyon 2e</w:t>
            </w:r>
          </w:p>
        </w:tc>
      </w:tr>
      <w:tr>
        <w:tc>
          <w:tcPr/>
          <w:p>
            <w:pPr>
              <w:pStyle w:val="Compact"/>
              <w:jc w:val="left"/>
            </w:pPr>
            <w:r>
              <w:t xml:space="preserve">04</w:t>
            </w:r>
          </w:p>
        </w:tc>
        <w:tc>
          <w:tcPr/>
          <w:p>
            <w:pPr>
              <w:pStyle w:val="Compact"/>
              <w:jc w:val="left"/>
            </w:pPr>
            <w:r>
              <w:t xml:space="preserve">Pharmaceutical Refrigeration Cabinet (2–8°C), 200L capacity, with digital temperature logging, for vaccine and medication storage at the Doctor General Practitioner's practice in France Lyon</w:t>
            </w:r>
          </w:p>
        </w:tc>
        <w:tc>
          <w:tcPr/>
          <w:p>
            <w:pPr>
              <w:pStyle w:val="Compact"/>
              <w:jc w:val="left"/>
            </w:pPr>
            <w:r>
              <w:t xml:space="preserve">1 unit</w:t>
            </w:r>
          </w:p>
        </w:tc>
        <w:tc>
          <w:tcPr/>
          <w:p>
            <w:pPr>
              <w:pStyle w:val="Compact"/>
              <w:jc w:val="left"/>
            </w:pPr>
            <w:r>
              <w:t xml:space="preserve">€ 2,340.00</w:t>
            </w:r>
          </w:p>
        </w:tc>
        <w:tc>
          <w:tcPr/>
          <w:p>
            <w:pPr>
              <w:pStyle w:val="Compact"/>
              <w:jc w:val="left"/>
            </w:pPr>
            <w:r>
              <w:t xml:space="preserve">€ 2,340.00</w:t>
            </w:r>
          </w:p>
        </w:tc>
        <w:tc>
          <w:tcPr/>
          <w:p>
            <w:pPr>
              <w:pStyle w:val="Compact"/>
              <w:jc w:val="left"/>
            </w:pPr>
            <w:r>
              <w:t xml:space="preserve">Cabinet, Lyon 2e</w:t>
            </w:r>
          </w:p>
        </w:tc>
      </w:tr>
      <w:tr>
        <w:tc>
          <w:tcPr/>
          <w:p>
            <w:pPr>
              <w:pStyle w:val="Compact"/>
              <w:jc w:val="left"/>
            </w:pPr>
            <w:r>
              <w:t xml:space="preserve">05</w:t>
            </w:r>
          </w:p>
        </w:tc>
        <w:tc>
          <w:tcPr/>
          <w:p>
            <w:pPr>
              <w:pStyle w:val="Compact"/>
              <w:jc w:val="left"/>
            </w:pPr>
            <w:r>
              <w:t xml:space="preserve">Examination Tables with adjustable backrest and armrests, vinyl-coated, for patient consultations by the Doctor General Practitioner</w:t>
            </w:r>
          </w:p>
        </w:tc>
        <w:tc>
          <w:tcPr/>
          <w:p>
            <w:pPr>
              <w:pStyle w:val="Compact"/>
              <w:jc w:val="left"/>
            </w:pPr>
            <w:r>
              <w:t xml:space="preserve">2 units</w:t>
            </w:r>
          </w:p>
        </w:tc>
        <w:tc>
          <w:tcPr/>
          <w:p>
            <w:pPr>
              <w:pStyle w:val="Compact"/>
              <w:jc w:val="left"/>
            </w:pPr>
            <w:r>
              <w:t xml:space="preserve">€ 1,120.00</w:t>
            </w:r>
          </w:p>
        </w:tc>
        <w:tc>
          <w:tcPr/>
          <w:p>
            <w:pPr>
              <w:pStyle w:val="Compact"/>
              <w:jc w:val="left"/>
            </w:pPr>
            <w:r>
              <w:t xml:space="preserve">€ 2,240.00</w:t>
            </w:r>
          </w:p>
        </w:tc>
        <w:tc>
          <w:tcPr/>
          <w:p>
            <w:pPr>
              <w:pStyle w:val="Compact"/>
              <w:jc w:val="left"/>
            </w:pPr>
            <w:r>
              <w:t xml:space="preserve">Cabinet, Lyon 2e</w:t>
            </w:r>
          </w:p>
        </w:tc>
      </w:tr>
      <w:tr>
        <w:tc>
          <w:tcPr/>
          <w:p>
            <w:pPr>
              <w:pStyle w:val="Compact"/>
              <w:jc w:val="left"/>
            </w:pPr>
            <w:r>
              <w:t xml:space="preserve">06</w:t>
            </w:r>
          </w:p>
        </w:tc>
        <w:tc>
          <w:tcPr/>
          <w:p>
            <w:pPr>
              <w:pStyle w:val="Compact"/>
              <w:jc w:val="left"/>
            </w:pPr>
            <w:r>
              <w:t xml:space="preserve">Electronic Patient Record (DMP) Compatible Workstation, 24-inch monitor, encrypted storage, pre-configured for French healthcare data standards (HDS certification)</w:t>
            </w:r>
          </w:p>
        </w:tc>
        <w:tc>
          <w:tcPr/>
          <w:p>
            <w:pPr>
              <w:pStyle w:val="Compact"/>
              <w:jc w:val="left"/>
            </w:pPr>
            <w:r>
              <w:t xml:space="preserve">2 units</w:t>
            </w:r>
          </w:p>
        </w:tc>
        <w:tc>
          <w:tcPr/>
          <w:p>
            <w:pPr>
              <w:pStyle w:val="Compact"/>
              <w:jc w:val="left"/>
            </w:pPr>
            <w:r>
              <w:t xml:space="preserve">€ 1,780.00</w:t>
            </w:r>
          </w:p>
        </w:tc>
        <w:tc>
          <w:tcPr/>
          <w:p>
            <w:pPr>
              <w:pStyle w:val="Compact"/>
              <w:jc w:val="left"/>
            </w:pPr>
            <w:r>
              <w:t xml:space="preserve">€ 3,560.00</w:t>
            </w:r>
          </w:p>
        </w:tc>
        <w:tc>
          <w:tcPr/>
          <w:p>
            <w:pPr>
              <w:pStyle w:val="Compact"/>
              <w:jc w:val="left"/>
            </w:pPr>
            <w:r>
              <w:t xml:space="preserve">Cabinet, Lyon 2e</w:t>
            </w:r>
          </w:p>
        </w:tc>
      </w:tr>
      <w:tr>
        <w:tc>
          <w:tcPr/>
          <w:p>
            <w:pPr>
              <w:pStyle w:val="Compact"/>
              <w:jc w:val="left"/>
            </w:pPr>
            <w:r>
              <w:t xml:space="preserve">07</w:t>
            </w:r>
          </w:p>
        </w:tc>
        <w:tc>
          <w:tcPr/>
          <w:p>
            <w:pPr>
              <w:pStyle w:val="Compact"/>
              <w:jc w:val="left"/>
            </w:pPr>
            <w:r>
              <w:t xml:space="preserve">Consumable Medical Supplies Pack (gloves, gauze, syringes, bandages, alcohol swabs) – quarterly supply for a Doctor General Practitioner practice serving approximately 40 patients per day in France Lyon</w:t>
            </w:r>
          </w:p>
        </w:tc>
        <w:tc>
          <w:tcPr/>
          <w:p>
            <w:pPr>
              <w:pStyle w:val="Compact"/>
              <w:jc w:val="left"/>
            </w:pPr>
            <w:r>
              <w:t xml:space="preserve">12 packs</w:t>
            </w:r>
          </w:p>
        </w:tc>
        <w:tc>
          <w:tcPr/>
          <w:p>
            <w:pPr>
              <w:pStyle w:val="Compact"/>
              <w:jc w:val="left"/>
            </w:pPr>
            <w:r>
              <w:t xml:space="preserve">€ 95.00</w:t>
            </w:r>
          </w:p>
        </w:tc>
        <w:tc>
          <w:tcPr/>
          <w:p>
            <w:pPr>
              <w:pStyle w:val="Compact"/>
              <w:jc w:val="left"/>
            </w:pPr>
            <w:r>
              <w:t xml:space="preserve">€ 1,140.00</w:t>
            </w:r>
          </w:p>
        </w:tc>
        <w:tc>
          <w:tcPr/>
          <w:p>
            <w:pPr>
              <w:pStyle w:val="Compact"/>
              <w:jc w:val="left"/>
            </w:pPr>
            <w:r>
              <w:t xml:space="preserve">Cabinet, Lyon 2e</w:t>
            </w:r>
          </w:p>
        </w:tc>
      </w:tr>
      <w:tr>
        <w:tc>
          <w:tcPr/>
          <w:p>
            <w:pPr>
              <w:pStyle w:val="Compact"/>
              <w:jc w:val="left"/>
            </w:pPr>
            <w:r>
              <w:t xml:space="preserve">08</w:t>
            </w:r>
          </w:p>
        </w:tc>
        <w:tc>
          <w:tcPr/>
          <w:p>
            <w:pPr>
              <w:pStyle w:val="Compact"/>
              <w:jc w:val="left"/>
            </w:pPr>
            <w:r>
              <w:t xml:space="preserve">Autoclave Sterilizer, Class B, 18L chamber, for instrument sterilization in accordance with French hospital hygiene protocols applicable to Doctor General Practitioner offices</w:t>
            </w:r>
          </w:p>
        </w:tc>
        <w:tc>
          <w:tcPr/>
          <w:p>
            <w:pPr>
              <w:pStyle w:val="Compact"/>
              <w:jc w:val="left"/>
            </w:pPr>
            <w:r>
              <w:t xml:space="preserve">1 unit</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Cabinet, Lyon 2e</w:t>
            </w:r>
          </w:p>
        </w:tc>
      </w:tr>
      <w:tr>
        <w:tc>
          <w:tcPr>
            <w:gridSpan w:val="4"/>
          </w:tcPr>
          <w:p>
            <w:pPr>
              <w:pStyle w:val="Compact"/>
              <w:jc w:val="right"/>
            </w:pPr>
            <w:r>
              <w:t xml:space="preserve">Subtotal:</w:t>
            </w:r>
          </w:p>
        </w:tc>
        <w:tc>
          <w:tcPr/>
          <w:p>
            <w:pPr>
              <w:pStyle w:val="Compact"/>
              <w:jc w:val="left"/>
            </w:pPr>
            <w:r>
              <w:t xml:space="preserve">€ 18,730.00</w:t>
            </w:r>
          </w:p>
        </w:tc>
        <w:tc>
          <w:tcPr/>
          <w:p>
            <w:pPr>
              <w:pStyle w:val="Compact"/>
            </w:pPr>
          </w:p>
        </w:tc>
      </w:tr>
      <w:tr>
        <w:tc>
          <w:tcPr>
            <w:gridSpan w:val="4"/>
          </w:tcPr>
          <w:p>
            <w:pPr>
              <w:pStyle w:val="Compact"/>
              <w:jc w:val="right"/>
            </w:pPr>
            <w:r>
              <w:t xml:space="preserve">VAT (TVA) 20%:</w:t>
            </w:r>
          </w:p>
        </w:tc>
        <w:tc>
          <w:tcPr/>
          <w:p>
            <w:pPr>
              <w:pStyle w:val="Compact"/>
              <w:jc w:val="left"/>
            </w:pPr>
            <w:r>
              <w:t xml:space="preserve">€ 3,746.00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€ 22,476.00</w:t>
            </w:r>
          </w:p>
        </w:tc>
        <w:tc>
          <w:tcPr/>
          <w:p>
            <w:pPr>
              <w:pStyle w:val="Compact"/>
            </w:pPr>
          </w:p>
        </w:tc>
      </w:tr>
    </w:tbl>
    <w:p>
      <w:pPr>
        <w:pStyle w:val="BodyText"/>
      </w:pPr>
      <w:r>
        <w:t xml:space="preserve">4. DELIVERY AND LOGISTICS</w:t>
      </w:r>
    </w:p>
    <w:p>
      <w:pPr>
        <w:pStyle w:val="BodyText"/>
      </w:pPr>
      <w:r>
        <w:t xml:space="preserve">All items specified in this Purchase Order shall be delivered to the Doctor General Practitioner's practice located at 12 Rue de la République, 69002 Lyon, France. The delivery address is within the historic Presqu'île district of France Lyon. The supplier is required to coordinate delivery between Monday and Friday, 08:00 and 17:00 CET, to minimize disruption to patient consultations. The Doctor General Practitioner's office is accessible via the Perrache metro station (Lines A and C) and is situated on the ground floor of a commercial building with a dedicated service entrance for large equipment. A minimum of 48 hours' written notice must be provided prior to delivery. All medical devices must arrive with valid CE marking documentation, French-language user manuals, and calibration certificates where applicable. The supplier bears full responsibility for packaging, transit insurance, and any damage incurred during transport to the France Lyon delivery site.</w:t>
      </w:r>
    </w:p>
    <w:p>
      <w:pPr>
        <w:pStyle w:val="BodyText"/>
      </w:pPr>
      <w:r>
        <w:t xml:space="preserve">5. TERMS AND CONDITIONS</w:t>
      </w:r>
    </w:p>
    <w:p>
      <w:pPr>
        <w:numPr>
          <w:ilvl w:val="0"/>
          <w:numId w:val="1001"/>
        </w:numPr>
        <w:pStyle w:val="Compact"/>
      </w:pPr>
      <w:r>
        <w:rPr>
          <w:bCs/>
          <w:b/>
        </w:rPr>
        <w:t xml:space="preserve">5.1</w:t>
      </w:r>
      <w:r>
        <w:t xml:space="preserve"> </w:t>
      </w:r>
      <w:r>
        <w:t xml:space="preserve">– This Purchase Order constitutes a binding agreement between the Doctor General Practitioner (Buyer) and Médiprocure Europe SAS (Supplier) upon signature by both parties. All terms are governed by the laws of the French Republic, specifically the Code de Commerce and the Code de la Santé Publique.</w:t>
      </w:r>
    </w:p>
    <w:p>
      <w:pPr>
        <w:numPr>
          <w:ilvl w:val="0"/>
          <w:numId w:val="1001"/>
        </w:numPr>
        <w:pStyle w:val="Compact"/>
      </w:pPr>
      <w:r>
        <w:rPr>
          <w:bCs/>
          <w:b/>
        </w:rPr>
        <w:t xml:space="preserve">5.2</w:t>
      </w:r>
      <w:r>
        <w:t xml:space="preserve"> </w:t>
      </w:r>
      <w:r>
        <w:t xml:space="preserve">– Payment shall be made via bank transfer (virement bancaire) to the supplier's designated account within thirty (30) calendar days of receipt of a valid invoice and confirmation of satisfactory delivery. Late payments shall incur interest at the rate of 1.5% per month as stipulated by French commercial law.</w:t>
      </w:r>
    </w:p>
    <w:p>
      <w:pPr>
        <w:numPr>
          <w:ilvl w:val="0"/>
          <w:numId w:val="1001"/>
        </w:numPr>
        <w:pStyle w:val="Compact"/>
      </w:pPr>
      <w:r>
        <w:rPr>
          <w:bCs/>
          <w:b/>
        </w:rPr>
        <w:t xml:space="preserve">5.3</w:t>
      </w:r>
      <w:r>
        <w:t xml:space="preserve"> </w:t>
      </w:r>
      <w:r>
        <w:t xml:space="preserve">– The Doctor General Practitioner reserves the right to inspect all delivered goods within five (5) business days of arrival at the France Lyon practice. Any items found to be defective, incomplete, or non-conforming to the specifications outlined in this Purchase Order must be replaced or refunded at the supplier's sole expense within ten (10) business days.</w:t>
      </w:r>
    </w:p>
    <w:p>
      <w:pPr>
        <w:numPr>
          <w:ilvl w:val="0"/>
          <w:numId w:val="1001"/>
        </w:numPr>
        <w:pStyle w:val="Compact"/>
      </w:pPr>
      <w:r>
        <w:rPr>
          <w:bCs/>
          <w:b/>
        </w:rPr>
        <w:t xml:space="preserve">5.4</w:t>
      </w:r>
      <w:r>
        <w:t xml:space="preserve"> </w:t>
      </w:r>
      <w:r>
        <w:t xml:space="preserve">– All medical devices and equipment procured under this Purchase Order must comply with the European Medical Device Regulation (MDR 2017/745) and the specific requirements of the Haute Autorité de Santé (HAS) for primary care practices in France. The supplier warrants that all items are new, unused, and covered by a minimum two-year manufacturer's warranty.</w:t>
      </w:r>
    </w:p>
    <w:p>
      <w:pPr>
        <w:numPr>
          <w:ilvl w:val="0"/>
          <w:numId w:val="1001"/>
        </w:numPr>
        <w:pStyle w:val="Compact"/>
      </w:pPr>
      <w:r>
        <w:rPr>
          <w:bCs/>
          <w:b/>
        </w:rPr>
        <w:t xml:space="preserve">5.5</w:t>
      </w:r>
      <w:r>
        <w:t xml:space="preserve"> </w:t>
      </w:r>
      <w:r>
        <w:t xml:space="preserve">– The Doctor General Practitioner's practice in France Lyon operates under the supervision of the Ordre des Médecins de la Région Auvergne-Rhône-Alpes. All equipment must be registered in the practice's internal asset inventory and, where required, reported to the ARS Auvergne-Rhône-Alpes within the statutory timeframe.</w:t>
      </w:r>
    </w:p>
    <w:p>
      <w:pPr>
        <w:numPr>
          <w:ilvl w:val="0"/>
          <w:numId w:val="1001"/>
        </w:numPr>
        <w:pStyle w:val="Compact"/>
      </w:pPr>
      <w:r>
        <w:rPr>
          <w:bCs/>
          <w:b/>
        </w:rPr>
        <w:t xml:space="preserve">5.6</w:t>
      </w:r>
      <w:r>
        <w:t xml:space="preserve"> </w:t>
      </w:r>
      <w:r>
        <w:t xml:space="preserve">– In the event of a dispute arising from this Purchase Order, both parties agree to first attempt resolution through good-faith mediation. Should mediation fail, the matter shall be submitted to the competent commercial court of Lyon (Tribunal de Commerce de Lyon), 69002 France Lyon.</w:t>
      </w:r>
    </w:p>
    <w:p>
      <w:pPr>
        <w:numPr>
          <w:ilvl w:val="0"/>
          <w:numId w:val="1001"/>
        </w:numPr>
        <w:pStyle w:val="Compact"/>
      </w:pPr>
      <w:r>
        <w:rPr>
          <w:bCs/>
          <w:b/>
        </w:rPr>
        <w:t xml:space="preserve">5.7</w:t>
      </w:r>
      <w:r>
        <w:t xml:space="preserve"> </w:t>
      </w:r>
      <w:r>
        <w:t xml:space="preserve">– This Purchase Order may not be transferred, assigned, or subcontracted by either party without the prior written consent of the other. Any amendments to the scope, quantities, or pricing must be documented in a formal addendum signed by both the Doctor General Practitioner and the supplier's authorized representative.</w:t>
      </w:r>
    </w:p>
    <w:p>
      <w:pPr>
        <w:numPr>
          <w:ilvl w:val="0"/>
          <w:numId w:val="1001"/>
        </w:numPr>
        <w:pStyle w:val="Compact"/>
      </w:pPr>
      <w:r>
        <w:rPr>
          <w:bCs/>
          <w:b/>
        </w:rPr>
        <w:t xml:space="preserve">5.8</w:t>
      </w:r>
      <w:r>
        <w:t xml:space="preserve"> </w:t>
      </w:r>
      <w:r>
        <w:t xml:space="preserve">– The supplier acknowledges that the Buyer is a Doctor General Practitioner providing essential primary healthcare services to the residents of France Lyon and commits to prioritizing delivery timelines to ensure continuity of patient care without interruption.</w:t>
      </w:r>
    </w:p>
    <w:p>
      <w:pPr>
        <w:pStyle w:val="FirstParagraph"/>
      </w:pPr>
      <w:r>
        <w:t xml:space="preserve">6. AUTHORIZED SIGNATORIES</w:t>
      </w:r>
    </w:p>
    <w:p>
      <w:pPr>
        <w:pStyle w:val="BodyText"/>
      </w:pPr>
      <w:r>
        <w:rPr>
          <w:bCs/>
          <w:b/>
        </w:rPr>
        <w:t xml:space="preserve">For and on behalf of the Buyer:</w:t>
      </w:r>
    </w:p>
    <w:p>
      <w:pPr>
        <w:pStyle w:val="BodyText"/>
      </w:pPr>
      <w:r>
        <w:t xml:space="preserve">Dr. Laurent Moreau, MD</w:t>
      </w:r>
      <w:r>
        <w:br/>
      </w:r>
      <w:r>
        <w:t xml:space="preserve">Doctor General Practitioner</w:t>
      </w:r>
      <w:r>
        <w:br/>
      </w:r>
      <w:r>
        <w:t xml:space="preserve">Cabinet Médical du Docteur Moreau</w:t>
      </w:r>
      <w:r>
        <w:br/>
      </w:r>
      <w:r>
        <w:t xml:space="preserve">France Lyon, 69002</w:t>
      </w:r>
    </w:p>
    <w:p>
      <w:pPr>
        <w:pStyle w:val="BodyText"/>
      </w:pPr>
      <w:r>
        <w:t xml:space="preserve">Signature &amp; Date</w:t>
      </w:r>
    </w:p>
    <w:p>
      <w:pPr>
        <w:pStyle w:val="BodyText"/>
      </w:pPr>
      <w:r>
        <w:rPr>
          <w:bCs/>
          <w:b/>
        </w:rPr>
        <w:t xml:space="preserve">For and on behalf of the Supplier:</w:t>
      </w:r>
    </w:p>
    <w:p>
      <w:pPr>
        <w:pStyle w:val="BodyText"/>
      </w:pPr>
      <w:r>
        <w:t xml:space="preserve">M. Philippe Garnier</w:t>
      </w:r>
      <w:r>
        <w:br/>
      </w:r>
      <w:r>
        <w:t xml:space="preserve">Director of Sales, Medical Division</w:t>
      </w:r>
      <w:r>
        <w:br/>
      </w:r>
      <w:r>
        <w:t xml:space="preserve">Médiprocure Europe SAS</w:t>
      </w:r>
      <w:r>
        <w:br/>
      </w:r>
      <w:r>
        <w:t xml:space="preserve">Lyon, 69007, France</w:t>
      </w:r>
    </w:p>
    <w:p>
      <w:pPr>
        <w:pStyle w:val="BodyText"/>
      </w:pPr>
      <w:r>
        <w:t xml:space="preserve">Signature &amp; Date</w:t>
      </w:r>
    </w:p>
    <w:p>
      <w:pPr>
        <w:pStyle w:val="BodyText"/>
      </w:pPr>
      <w:r>
        <w:t xml:space="preserve">This Purchase Order (PO-LYON-2025-04872) was prepared for the Doctor General Practitioner practice in France Lyon. Document reference: PO-LYON-2025-04872 | Page 1 of 1</w:t>
      </w:r>
    </w:p>
    <w:p>
      <w:pPr>
        <w:pStyle w:val="BodyText"/>
      </w:pPr>
      <w:r>
        <w:t xml:space="preserve">© 2025 Cabinet Médical du Docteur Moreau –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France Lyon</dc:title>
  <dc:creator/>
  <dc:language>en</dc:language>
  <cp:keywords/>
  <dcterms:created xsi:type="dcterms:W3CDTF">2026-10-10T06:54:47Z</dcterms:created>
  <dcterms:modified xsi:type="dcterms:W3CDTF">2026-10-10T06:54:47Z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