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Medical Equipment &amp; Supplies Procurement for Doctor General Practitioner Practice</w:t>
      </w:r>
    </w:p>
    <w:p>
      <w:pPr>
        <w:pStyle w:val="BodyText"/>
      </w:pPr>
      <w:r>
        <w:t xml:space="preserve">France Paris — Île-de-France Region</w:t>
      </w:r>
    </w:p>
    <w:bookmarkEnd w:id="20"/>
    <w:p>
      <w:pPr>
        <w:pStyle w:val="BodyText"/>
      </w:pPr>
      <w:r>
        <w:rPr>
          <w:bCs/>
          <w:b/>
        </w:rPr>
        <w:t xml:space="preserve">Purchase Order No.:</w:t>
      </w:r>
      <w:r>
        <w:t xml:space="preserve"> </w:t>
      </w:r>
      <w:r>
        <w:t xml:space="preserve">PO-FR-2025-0847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Paris</w:t>
      </w:r>
    </w:p>
    <w:p>
      <w:pPr>
        <w:pStyle w:val="BodyText"/>
      </w:pPr>
      <w:r>
        <w:t xml:space="preserve">1. BUYER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Practice Name:</w:t>
            </w:r>
            <w:r>
              <w:t xml:space="preserve"> </w:t>
            </w:r>
            <w:r>
              <w:t xml:space="preserve">Cabinet Médical du Docteur Laurent Moreau</w:t>
            </w:r>
            <w:r>
              <w:br/>
            </w:r>
            <w:r>
              <w:rPr>
                <w:bCs/>
                <w:b/>
              </w:rPr>
              <w:t xml:space="preserve">Role:</w:t>
            </w:r>
            <w:r>
              <w:t xml:space="preserve"> </w:t>
            </w:r>
            <w:r>
              <w:t xml:space="preserve">Doctor General Practitioner (Médecin Généraliste)</w:t>
            </w:r>
            <w:r>
              <w:br/>
            </w:r>
            <w:r>
              <w:rPr>
                <w:bCs/>
                <w:b/>
              </w:rPr>
              <w:t xml:space="preserve">Address:</w:t>
            </w:r>
            <w:r>
              <w:t xml:space="preserve"> </w:t>
            </w:r>
            <w:r>
              <w:t xml:space="preserve">42 Rue de Rivoli, 75001 Paris, France</w:t>
            </w:r>
            <w:r>
              <w:br/>
            </w:r>
            <w:r>
              <w:rPr>
                <w:bCs/>
                <w:b/>
              </w:rPr>
              <w:t xml:space="preserve">Telephone:</w:t>
            </w:r>
            <w:r>
              <w:t xml:space="preserve"> </w:t>
            </w:r>
            <w:r>
              <w:t xml:space="preserve">+33 1 42 60 38 72</w:t>
            </w:r>
            <w:r>
              <w:br/>
            </w:r>
            <w:r>
              <w:rPr>
                <w:bCs/>
                <w:b/>
              </w:rPr>
              <w:t xml:space="preserve">Email:</w:t>
            </w:r>
            <w:r>
              <w:t xml:space="preserve"> </w:t>
            </w:r>
            <w:r>
              <w:t xml:space="preserve">cabinet.moreau@medecine-paris.fr</w:t>
            </w:r>
            <w:r>
              <w:br/>
            </w:r>
            <w:r>
              <w:rPr>
                <w:bCs/>
                <w:b/>
              </w:rPr>
              <w:t xml:space="preserve">SIRET No.:</w:t>
            </w:r>
            <w:r>
              <w:t xml:space="preserve"> </w:t>
            </w:r>
            <w:r>
              <w:t xml:space="preserve">842 567 391 00021</w:t>
            </w:r>
            <w:r>
              <w:br/>
            </w:r>
            <w:r>
              <w:rPr>
                <w:bCs/>
                <w:b/>
              </w:rPr>
              <w:t xml:space="preserve">APL No.:</w:t>
            </w:r>
            <w:r>
              <w:t xml:space="preserve"> </w:t>
            </w:r>
            <w:r>
              <w:t xml:space="preserve">APL-75-2019-00482</w:t>
            </w:r>
          </w:p>
        </w:tc>
        <w:tc>
          <w:tcPr/>
          <w:p>
            <w:pPr>
              <w:pStyle w:val="Compact"/>
              <w:jc w:val="left"/>
            </w:pPr>
            <w:r>
              <w:rPr>
                <w:bCs/>
                <w:b/>
              </w:rPr>
              <w:t xml:space="preserve">Authorized Signatory:</w:t>
            </w:r>
            <w:r>
              <w:t xml:space="preserve"> </w:t>
            </w:r>
            <w:r>
              <w:t xml:space="preserve">Dr. Laurent Moreau, MD</w:t>
            </w:r>
            <w:r>
              <w:br/>
            </w:r>
            <w:r>
              <w:rPr>
                <w:bCs/>
                <w:b/>
              </w:rPr>
              <w:t xml:space="preserve">Position:</w:t>
            </w:r>
            <w:r>
              <w:t xml:space="preserve"> </w:t>
            </w:r>
            <w:r>
              <w:t xml:space="preserve">Principal Doctor General Practitioner</w:t>
            </w:r>
            <w:r>
              <w:br/>
            </w:r>
            <w:r>
              <w:rPr>
                <w:bCs/>
                <w:b/>
              </w:rPr>
              <w:t xml:space="preserve">Procurement Contact:</w:t>
            </w:r>
            <w:r>
              <w:t xml:space="preserve"> </w:t>
            </w:r>
            <w:r>
              <w:t xml:space="preserve">M. Philippe Durand (Practice Manager)</w:t>
            </w:r>
            <w:r>
              <w:br/>
            </w:r>
            <w:r>
              <w:rPr>
                <w:bCs/>
                <w:b/>
              </w:rPr>
              <w:t xml:space="preserve">Phone:</w:t>
            </w:r>
            <w:r>
              <w:t xml:space="preserve"> </w:t>
            </w:r>
            <w:r>
              <w:t xml:space="preserve">+33 1 42 60 38 73</w:t>
            </w:r>
            <w:r>
              <w:br/>
            </w:r>
            <w:r>
              <w:rPr>
                <w:bCs/>
                <w:b/>
              </w:rPr>
              <w:t xml:space="preserve">Email:</w:t>
            </w:r>
            <w:r>
              <w:t xml:space="preserve"> </w:t>
            </w:r>
            <w:r>
              <w:t xml:space="preserve">p.durand@medecine-paris.fr</w:t>
            </w:r>
          </w:p>
        </w:tc>
      </w:tr>
    </w:tbl>
    <w:p>
      <w:pPr>
        <w:pStyle w:val="BodyText"/>
      </w:pPr>
      <w:r>
        <w:t xml:space="preserve">2. SELLER / SUPPLIER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MedEquip France SARL</w:t>
            </w:r>
            <w:r>
              <w:br/>
            </w:r>
            <w:r>
              <w:rPr>
                <w:bCs/>
                <w:b/>
              </w:rPr>
              <w:t xml:space="preserve">Address:</w:t>
            </w:r>
            <w:r>
              <w:t xml:space="preserve"> </w:t>
            </w:r>
            <w:r>
              <w:t xml:space="preserve">18 Avenue de la République, 92100 Boulogne-Billancourt, France</w:t>
            </w:r>
            <w:r>
              <w:br/>
            </w:r>
            <w:r>
              <w:rPr>
                <w:bCs/>
                <w:b/>
              </w:rPr>
              <w:t xml:space="preserve">Telephone:</w:t>
            </w:r>
            <w:r>
              <w:t xml:space="preserve"> </w:t>
            </w:r>
            <w:r>
              <w:t xml:space="preserve">+33 1 46 22 85 40</w:t>
            </w:r>
            <w:r>
              <w:br/>
            </w:r>
            <w:r>
              <w:rPr>
                <w:bCs/>
                <w:b/>
              </w:rPr>
              <w:t xml:space="preserve">Email:</w:t>
            </w:r>
            <w:r>
              <w:t xml:space="preserve"> </w:t>
            </w:r>
            <w:r>
              <w:t xml:space="preserve">sales@medequip-france.fr</w:t>
            </w:r>
            <w:r>
              <w:br/>
            </w:r>
            <w:r>
              <w:rPr>
                <w:bCs/>
                <w:b/>
              </w:rPr>
              <w:t xml:space="preserve">SIRET No.:</w:t>
            </w:r>
            <w:r>
              <w:t xml:space="preserve"> </w:t>
            </w:r>
            <w:r>
              <w:t xml:space="preserve">518 234 678 00015</w:t>
            </w:r>
            <w:r>
              <w:br/>
            </w:r>
            <w:r>
              <w:rPr>
                <w:bCs/>
                <w:b/>
              </w:rPr>
              <w:t xml:space="preserve">VAT No.:</w:t>
            </w:r>
            <w:r>
              <w:t xml:space="preserve"> </w:t>
            </w:r>
            <w:r>
              <w:t xml:space="preserve">FR 45 518234678</w:t>
            </w:r>
          </w:p>
        </w:tc>
        <w:tc>
          <w:tcPr/>
          <w:p>
            <w:pPr>
              <w:pStyle w:val="Compact"/>
              <w:jc w:val="left"/>
            </w:pPr>
            <w:r>
              <w:rPr>
                <w:bCs/>
                <w:b/>
              </w:rPr>
              <w:t xml:space="preserve">Account Manager:</w:t>
            </w:r>
            <w:r>
              <w:t xml:space="preserve"> </w:t>
            </w:r>
            <w:r>
              <w:t xml:space="preserve">Mme. Sophie Lefèvre</w:t>
            </w:r>
            <w:r>
              <w:br/>
            </w:r>
            <w:r>
              <w:rPr>
                <w:bCs/>
                <w:b/>
              </w:rPr>
              <w:t xml:space="preserve">Position:</w:t>
            </w:r>
            <w:r>
              <w:t xml:space="preserve"> </w:t>
            </w:r>
            <w:r>
              <w:t xml:space="preserve">Regional Sales Director, Île-de-France</w:t>
            </w:r>
            <w:r>
              <w:br/>
            </w:r>
            <w:r>
              <w:rPr>
                <w:bCs/>
                <w:b/>
              </w:rPr>
              <w:t xml:space="preserve">Phone:</w:t>
            </w:r>
            <w:r>
              <w:t xml:space="preserve"> </w:t>
            </w:r>
            <w:r>
              <w:t xml:space="preserve">+33 1 46 22 85 41</w:t>
            </w:r>
            <w:r>
              <w:br/>
            </w:r>
            <w:r>
              <w:rPr>
                <w:bCs/>
                <w:b/>
              </w:rPr>
              <w:t xml:space="preserve">Email:</w:t>
            </w:r>
            <w:r>
              <w:t xml:space="preserve"> </w:t>
            </w:r>
            <w:r>
              <w:t xml:space="preserve">s.lefevre@medequip-france.fr</w:t>
            </w:r>
            <w:r>
              <w:br/>
            </w:r>
            <w:r>
              <w:rPr>
                <w:bCs/>
                <w:b/>
              </w:rPr>
              <w:t xml:space="preserve">Delivery Contact:</w:t>
            </w:r>
            <w:r>
              <w:t xml:space="preserve"> </w:t>
            </w:r>
            <w:r>
              <w:t xml:space="preserve">M. Marc Petit (Logistics)</w:t>
            </w:r>
          </w:p>
        </w:tc>
      </w:tr>
    </w:tbl>
    <w:p>
      <w:pPr>
        <w:pStyle w:val="BodyText"/>
      </w:pPr>
      <w:r>
        <w:t xml:space="preserve">3. LINE ITEMS &amp; QUANTITIES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SKU / Reference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Digital Stethoscope, Littmann Classic III SE, for Doctor General Practitioner consultation use</w:t>
            </w:r>
          </w:p>
        </w:tc>
        <w:tc>
          <w:tcPr/>
          <w:p>
            <w:pPr>
              <w:pStyle w:val="Compact"/>
              <w:jc w:val="left"/>
            </w:pPr>
            <w:r>
              <w:t xml:space="preserve">LIT-CL3-SE-2025</w:t>
            </w:r>
          </w:p>
        </w:tc>
        <w:tc>
          <w:tcPr/>
          <w:p>
            <w:pPr>
              <w:pStyle w:val="Compact"/>
              <w:jc w:val="left"/>
            </w:pPr>
            <w:r>
              <w:t xml:space="preserve">4</w:t>
            </w:r>
          </w:p>
        </w:tc>
        <w:tc>
          <w:tcPr/>
          <w:p>
            <w:pPr>
              <w:pStyle w:val="Compact"/>
              <w:jc w:val="left"/>
            </w:pPr>
            <w:r>
              <w:t xml:space="preserve">€ 189.00</w:t>
            </w:r>
          </w:p>
        </w:tc>
        <w:tc>
          <w:tcPr/>
          <w:p>
            <w:pPr>
              <w:pStyle w:val="Compact"/>
              <w:jc w:val="left"/>
            </w:pPr>
            <w:r>
              <w:t xml:space="preserve">€ 756.00</w:t>
            </w:r>
          </w:p>
        </w:tc>
        <w:tc>
          <w:tcPr/>
          <w:p>
            <w:pPr>
              <w:pStyle w:val="Compact"/>
              <w:jc w:val="left"/>
            </w:pPr>
            <w:r>
              <w:t xml:space="preserve">5 days</w:t>
            </w:r>
          </w:p>
        </w:tc>
      </w:tr>
      <w:tr>
        <w:tc>
          <w:tcPr/>
          <w:p>
            <w:pPr>
              <w:pStyle w:val="Compact"/>
              <w:jc w:val="left"/>
            </w:pPr>
            <w:r>
              <w:t xml:space="preserve">02</w:t>
            </w:r>
          </w:p>
        </w:tc>
        <w:tc>
          <w:tcPr/>
          <w:p>
            <w:pPr>
              <w:pStyle w:val="Compact"/>
              <w:jc w:val="left"/>
            </w:pPr>
            <w:r>
              <w:t xml:space="preserve">Automated Blood Pressure Monitor, Omron M7, CE-marked, for France Paris clinic compliance</w:t>
            </w:r>
          </w:p>
        </w:tc>
        <w:tc>
          <w:tcPr/>
          <w:p>
            <w:pPr>
              <w:pStyle w:val="Compact"/>
              <w:jc w:val="left"/>
            </w:pPr>
            <w:r>
              <w:t xml:space="preserve">OMR-M7-CE-FR</w:t>
            </w:r>
          </w:p>
        </w:tc>
        <w:tc>
          <w:tcPr/>
          <w:p>
            <w:pPr>
              <w:pStyle w:val="Compact"/>
              <w:jc w:val="left"/>
            </w:pPr>
            <w:r>
              <w:t xml:space="preserve">3</w:t>
            </w:r>
          </w:p>
        </w:tc>
        <w:tc>
          <w:tcPr/>
          <w:p>
            <w:pPr>
              <w:pStyle w:val="Compact"/>
              <w:jc w:val="left"/>
            </w:pPr>
            <w:r>
              <w:t xml:space="preserve">€ 245.00</w:t>
            </w:r>
          </w:p>
        </w:tc>
        <w:tc>
          <w:tcPr/>
          <w:p>
            <w:pPr>
              <w:pStyle w:val="Compact"/>
              <w:jc w:val="left"/>
            </w:pPr>
            <w:r>
              <w:t xml:space="preserve">€ 735.00</w:t>
            </w:r>
          </w:p>
        </w:tc>
        <w:tc>
          <w:tcPr/>
          <w:p>
            <w:pPr>
              <w:pStyle w:val="Compact"/>
              <w:jc w:val="left"/>
            </w:pPr>
            <w:r>
              <w:t xml:space="preserve">5 days</w:t>
            </w:r>
          </w:p>
        </w:tc>
      </w:tr>
      <w:tr>
        <w:tc>
          <w:tcPr/>
          <w:p>
            <w:pPr>
              <w:pStyle w:val="Compact"/>
              <w:jc w:val="left"/>
            </w:pPr>
            <w:r>
              <w:t xml:space="preserve">03</w:t>
            </w:r>
          </w:p>
        </w:tc>
        <w:tc>
          <w:tcPr/>
          <w:p>
            <w:pPr>
              <w:pStyle w:val="Compact"/>
              <w:jc w:val="left"/>
            </w:pPr>
            <w:r>
              <w:t xml:space="preserve">Electronic Thermometer, Infrared Forehead, ISO 80601 certified</w:t>
            </w:r>
          </w:p>
        </w:tc>
        <w:tc>
          <w:tcPr/>
          <w:p>
            <w:pPr>
              <w:pStyle w:val="Compact"/>
              <w:jc w:val="left"/>
            </w:pPr>
            <w:r>
              <w:t xml:space="preserve">IRF-80601-2025</w:t>
            </w:r>
          </w:p>
        </w:tc>
        <w:tc>
          <w:tcPr/>
          <w:p>
            <w:pPr>
              <w:pStyle w:val="Compact"/>
              <w:jc w:val="left"/>
            </w:pPr>
            <w:r>
              <w:t xml:space="preserve">6</w:t>
            </w:r>
          </w:p>
        </w:tc>
        <w:tc>
          <w:tcPr/>
          <w:p>
            <w:pPr>
              <w:pStyle w:val="Compact"/>
              <w:jc w:val="left"/>
            </w:pPr>
            <w:r>
              <w:t xml:space="preserve">€ 62.50</w:t>
            </w:r>
          </w:p>
        </w:tc>
        <w:tc>
          <w:tcPr/>
          <w:p>
            <w:pPr>
              <w:pStyle w:val="Compact"/>
              <w:jc w:val="left"/>
            </w:pPr>
            <w:r>
              <w:t xml:space="preserve">€ 375.00</w:t>
            </w:r>
          </w:p>
        </w:tc>
        <w:tc>
          <w:tcPr/>
          <w:p>
            <w:pPr>
              <w:pStyle w:val="Compact"/>
              <w:jc w:val="left"/>
            </w:pPr>
            <w:r>
              <w:t xml:space="preserve">5 days</w:t>
            </w:r>
          </w:p>
        </w:tc>
      </w:tr>
      <w:tr>
        <w:tc>
          <w:tcPr/>
          <w:p>
            <w:pPr>
              <w:pStyle w:val="Compact"/>
              <w:jc w:val="left"/>
            </w:pPr>
            <w:r>
              <w:t xml:space="preserve">04</w:t>
            </w:r>
          </w:p>
        </w:tc>
        <w:tc>
          <w:tcPr/>
          <w:p>
            <w:pPr>
              <w:pStyle w:val="Compact"/>
              <w:jc w:val="left"/>
            </w:pPr>
            <w:r>
              <w:t xml:space="preserve">Examination Table, Adjustable Height, with Paper Roll Holder, for Doctor General Practitioner patient consultations</w:t>
            </w:r>
          </w:p>
        </w:tc>
        <w:tc>
          <w:tcPr/>
          <w:p>
            <w:pPr>
              <w:pStyle w:val="Compact"/>
              <w:jc w:val="left"/>
            </w:pPr>
            <w:r>
              <w:t xml:space="preserve">EXT-ADJ-2025</w:t>
            </w:r>
          </w:p>
        </w:tc>
        <w:tc>
          <w:tcPr/>
          <w:p>
            <w:pPr>
              <w:pStyle w:val="Compact"/>
              <w:jc w:val="left"/>
            </w:pPr>
            <w:r>
              <w:t xml:space="preserve">2</w:t>
            </w:r>
          </w:p>
        </w:tc>
        <w:tc>
          <w:tcPr/>
          <w:p>
            <w:pPr>
              <w:pStyle w:val="Compact"/>
              <w:jc w:val="left"/>
            </w:pPr>
            <w:r>
              <w:t xml:space="preserve">€ 1,250.00</w:t>
            </w:r>
          </w:p>
        </w:tc>
        <w:tc>
          <w:tcPr/>
          <w:p>
            <w:pPr>
              <w:pStyle w:val="Compact"/>
              <w:jc w:val="left"/>
            </w:pPr>
            <w:r>
              <w:t xml:space="preserve">€ 2,500.00</w:t>
            </w:r>
          </w:p>
        </w:tc>
        <w:tc>
          <w:tcPr/>
          <w:p>
            <w:pPr>
              <w:pStyle w:val="Compact"/>
              <w:jc w:val="left"/>
            </w:pPr>
            <w:r>
              <w:t xml:space="preserve">10 days</w:t>
            </w:r>
          </w:p>
        </w:tc>
      </w:tr>
      <w:tr>
        <w:tc>
          <w:tcPr/>
          <w:p>
            <w:pPr>
              <w:pStyle w:val="Compact"/>
              <w:jc w:val="left"/>
            </w:pPr>
            <w:r>
              <w:t xml:space="preserve">05</w:t>
            </w:r>
          </w:p>
        </w:tc>
        <w:tc>
          <w:tcPr/>
          <w:p>
            <w:pPr>
              <w:pStyle w:val="Compact"/>
              <w:jc w:val="left"/>
            </w:pPr>
            <w:r>
              <w:t xml:space="preserve">Pulse Oximeter, Finger-Clip, Multi-Patient, CE Class IIa</w:t>
            </w:r>
          </w:p>
        </w:tc>
        <w:tc>
          <w:tcPr/>
          <w:p>
            <w:pPr>
              <w:pStyle w:val="Compact"/>
              <w:jc w:val="left"/>
            </w:pPr>
            <w:r>
              <w:t xml:space="preserve">POX-FC-CE2A</w:t>
            </w:r>
          </w:p>
        </w:tc>
        <w:tc>
          <w:tcPr/>
          <w:p>
            <w:pPr>
              <w:pStyle w:val="Compact"/>
              <w:jc w:val="left"/>
            </w:pPr>
            <w:r>
              <w:t xml:space="preserve">5</w:t>
            </w:r>
          </w:p>
        </w:tc>
        <w:tc>
          <w:tcPr/>
          <w:p>
            <w:pPr>
              <w:pStyle w:val="Compact"/>
              <w:jc w:val="left"/>
            </w:pPr>
            <w:r>
              <w:t xml:space="preserve">€ 89.00</w:t>
            </w:r>
          </w:p>
        </w:tc>
        <w:tc>
          <w:tcPr/>
          <w:p>
            <w:pPr>
              <w:pStyle w:val="Compact"/>
              <w:jc w:val="left"/>
            </w:pPr>
            <w:r>
              <w:t xml:space="preserve">€ 445.00</w:t>
            </w:r>
          </w:p>
        </w:tc>
        <w:tc>
          <w:tcPr/>
          <w:p>
            <w:pPr>
              <w:pStyle w:val="Compact"/>
              <w:jc w:val="left"/>
            </w:pPr>
            <w:r>
              <w:t xml:space="preserve">5 days</w:t>
            </w:r>
          </w:p>
        </w:tc>
      </w:tr>
      <w:tr>
        <w:tc>
          <w:tcPr/>
          <w:p>
            <w:pPr>
              <w:pStyle w:val="Compact"/>
              <w:jc w:val="left"/>
            </w:pPr>
            <w:r>
              <w:t xml:space="preserve">06</w:t>
            </w:r>
          </w:p>
        </w:tc>
        <w:tc>
          <w:tcPr/>
          <w:p>
            <w:pPr>
              <w:pStyle w:val="Compact"/>
              <w:jc w:val="left"/>
            </w:pPr>
            <w:r>
              <w:t xml:space="preserve">Portable ECG Machine, 12-Lead, for Doctor General Practitioner cardiac screening in France Paris practice</w:t>
            </w:r>
          </w:p>
        </w:tc>
        <w:tc>
          <w:tcPr/>
          <w:p>
            <w:pPr>
              <w:pStyle w:val="Compact"/>
              <w:jc w:val="left"/>
            </w:pPr>
            <w:r>
              <w:t xml:space="preserve">ECG-12L-PORT</w:t>
            </w:r>
          </w:p>
        </w:tc>
        <w:tc>
          <w:tcPr/>
          <w:p>
            <w:pPr>
              <w:pStyle w:val="Compact"/>
              <w:jc w:val="left"/>
            </w:pPr>
            <w:r>
              <w:t xml:space="preserve">1</w:t>
            </w:r>
          </w:p>
        </w:tc>
        <w:tc>
          <w:tcPr/>
          <w:p>
            <w:pPr>
              <w:pStyle w:val="Compact"/>
              <w:jc w:val="left"/>
            </w:pPr>
            <w:r>
              <w:t xml:space="preserve">€ 3,850.00</w:t>
            </w:r>
          </w:p>
        </w:tc>
        <w:tc>
          <w:tcPr/>
          <w:p>
            <w:pPr>
              <w:pStyle w:val="Compact"/>
              <w:jc w:val="left"/>
            </w:pPr>
            <w:r>
              <w:t xml:space="preserve">€ 3,850.00</w:t>
            </w:r>
          </w:p>
        </w:tc>
        <w:tc>
          <w:tcPr/>
          <w:p>
            <w:pPr>
              <w:pStyle w:val="Compact"/>
              <w:jc w:val="left"/>
            </w:pPr>
            <w:r>
              <w:t xml:space="preserve">15 days</w:t>
            </w:r>
          </w:p>
        </w:tc>
      </w:tr>
      <w:tr>
        <w:tc>
          <w:tcPr/>
          <w:p>
            <w:pPr>
              <w:pStyle w:val="Compact"/>
              <w:jc w:val="left"/>
            </w:pPr>
            <w:r>
              <w:t xml:space="preserve">07</w:t>
            </w:r>
          </w:p>
        </w:tc>
        <w:tc>
          <w:tcPr/>
          <w:p>
            <w:pPr>
              <w:pStyle w:val="Compact"/>
              <w:jc w:val="left"/>
            </w:pPr>
            <w:r>
              <w:t xml:space="preserve">Medical Examination Gloves, Nitrile, Size M, Box of 100 (annual supply)</w:t>
            </w:r>
          </w:p>
        </w:tc>
        <w:tc>
          <w:tcPr/>
          <w:p>
            <w:pPr>
              <w:pStyle w:val="Compact"/>
              <w:jc w:val="left"/>
            </w:pPr>
            <w:r>
              <w:t xml:space="preserve">GLV-NIT-M-100</w:t>
            </w:r>
          </w:p>
        </w:tc>
        <w:tc>
          <w:tcPr/>
          <w:p>
            <w:pPr>
              <w:pStyle w:val="Compact"/>
              <w:jc w:val="left"/>
            </w:pPr>
            <w:r>
              <w:t xml:space="preserve">24</w:t>
            </w:r>
          </w:p>
        </w:tc>
        <w:tc>
          <w:tcPr/>
          <w:p>
            <w:pPr>
              <w:pStyle w:val="Compact"/>
              <w:jc w:val="left"/>
            </w:pPr>
            <w:r>
              <w:t xml:space="preserve">€ 12.80</w:t>
            </w:r>
          </w:p>
        </w:tc>
        <w:tc>
          <w:tcPr/>
          <w:p>
            <w:pPr>
              <w:pStyle w:val="Compact"/>
              <w:jc w:val="left"/>
            </w:pPr>
            <w:r>
              <w:t xml:space="preserve">€ 307.20</w:t>
            </w:r>
          </w:p>
        </w:tc>
        <w:tc>
          <w:tcPr/>
          <w:p>
            <w:pPr>
              <w:pStyle w:val="Compact"/>
              <w:jc w:val="left"/>
            </w:pPr>
            <w:r>
              <w:t xml:space="preserve">5 days</w:t>
            </w:r>
          </w:p>
        </w:tc>
      </w:tr>
      <w:tr>
        <w:tc>
          <w:tcPr/>
          <w:p>
            <w:pPr>
              <w:pStyle w:val="Compact"/>
              <w:jc w:val="left"/>
            </w:pPr>
            <w:r>
              <w:t xml:space="preserve">08</w:t>
            </w:r>
          </w:p>
        </w:tc>
        <w:tc>
          <w:tcPr/>
          <w:p>
            <w:pPr>
              <w:pStyle w:val="Compact"/>
              <w:jc w:val="left"/>
            </w:pPr>
            <w:r>
              <w:t xml:space="preserve">Disposable Syringes, 5ml, Luer Lock, Sterile, CE-marked (Box of 200)</w:t>
            </w:r>
          </w:p>
        </w:tc>
        <w:tc>
          <w:tcPr/>
          <w:p>
            <w:pPr>
              <w:pStyle w:val="Compact"/>
              <w:jc w:val="left"/>
            </w:pPr>
            <w:r>
              <w:t xml:space="preserve">SYR-5ML-LK-200</w:t>
            </w:r>
          </w:p>
        </w:tc>
        <w:tc>
          <w:tcPr/>
          <w:p>
            <w:pPr>
              <w:pStyle w:val="Compact"/>
              <w:jc w:val="left"/>
            </w:pPr>
            <w:r>
              <w:t xml:space="preserve">12</w:t>
            </w:r>
          </w:p>
        </w:tc>
        <w:tc>
          <w:tcPr/>
          <w:p>
            <w:pPr>
              <w:pStyle w:val="Compact"/>
              <w:jc w:val="left"/>
            </w:pPr>
            <w:r>
              <w:t xml:space="preserve">€ 28.50</w:t>
            </w:r>
          </w:p>
        </w:tc>
        <w:tc>
          <w:tcPr/>
          <w:p>
            <w:pPr>
              <w:pStyle w:val="Compact"/>
              <w:jc w:val="left"/>
            </w:pPr>
            <w:r>
              <w:t xml:space="preserve">€ 342.00</w:t>
            </w:r>
          </w:p>
        </w:tc>
        <w:tc>
          <w:tcPr/>
          <w:p>
            <w:pPr>
              <w:pStyle w:val="Compact"/>
              <w:jc w:val="left"/>
            </w:pPr>
            <w:r>
              <w:t xml:space="preserve">5 days</w:t>
            </w:r>
          </w:p>
        </w:tc>
      </w:tr>
      <w:tr>
        <w:tc>
          <w:tcPr/>
          <w:p>
            <w:pPr>
              <w:pStyle w:val="Compact"/>
              <w:jc w:val="left"/>
            </w:pPr>
            <w:r>
              <w:t xml:space="preserve">09</w:t>
            </w:r>
          </w:p>
        </w:tc>
        <w:tc>
          <w:tcPr/>
          <w:p>
            <w:pPr>
              <w:pStyle w:val="Compact"/>
              <w:jc w:val="left"/>
            </w:pPr>
            <w:r>
              <w:t xml:space="preserve">Medical Waste Disposal Bins, 20L, with Pedal, Color-Coded per France Paris health regulations</w:t>
            </w:r>
          </w:p>
        </w:tc>
        <w:tc>
          <w:tcPr/>
          <w:p>
            <w:pPr>
              <w:pStyle w:val="Compact"/>
              <w:jc w:val="left"/>
            </w:pPr>
            <w:r>
              <w:t xml:space="preserve">WDB-20L-CC-FR</w:t>
            </w:r>
          </w:p>
        </w:tc>
        <w:tc>
          <w:tcPr/>
          <w:p>
            <w:pPr>
              <w:pStyle w:val="Compact"/>
              <w:jc w:val="left"/>
            </w:pPr>
            <w:r>
              <w:t xml:space="preserve">4</w:t>
            </w:r>
          </w:p>
        </w:tc>
        <w:tc>
          <w:tcPr/>
          <w:p>
            <w:pPr>
              <w:pStyle w:val="Compact"/>
              <w:jc w:val="left"/>
            </w:pPr>
            <w:r>
              <w:t xml:space="preserve">€ 74.00</w:t>
            </w:r>
          </w:p>
        </w:tc>
        <w:tc>
          <w:tcPr/>
          <w:p>
            <w:pPr>
              <w:pStyle w:val="Compact"/>
              <w:jc w:val="left"/>
            </w:pPr>
            <w:r>
              <w:t xml:space="preserve">€ 296.00</w:t>
            </w:r>
          </w:p>
        </w:tc>
        <w:tc>
          <w:tcPr/>
          <w:p>
            <w:pPr>
              <w:pStyle w:val="Compact"/>
              <w:jc w:val="left"/>
            </w:pPr>
            <w:r>
              <w:t xml:space="preserve">7 days</w:t>
            </w:r>
          </w:p>
        </w:tc>
      </w:tr>
      <w:tr>
        <w:tc>
          <w:tcPr/>
          <w:p>
            <w:pPr>
              <w:pStyle w:val="Compact"/>
              <w:jc w:val="left"/>
            </w:pPr>
            <w:r>
              <w:t xml:space="preserve">10</w:t>
            </w:r>
          </w:p>
        </w:tc>
        <w:tc>
          <w:tcPr/>
          <w:p>
            <w:pPr>
              <w:pStyle w:val="Compact"/>
              <w:jc w:val="left"/>
            </w:pPr>
            <w:r>
              <w:t xml:space="preserve">Practice Management Software License, 1-Year Subscription, HIPAA/GDPR compliant for France Paris medical records</w:t>
            </w:r>
          </w:p>
        </w:tc>
        <w:tc>
          <w:tcPr/>
          <w:p>
            <w:pPr>
              <w:pStyle w:val="Compact"/>
              <w:jc w:val="left"/>
            </w:pPr>
            <w:r>
              <w:t xml:space="preserve">SWM-GDPR-1YR</w:t>
            </w:r>
          </w:p>
        </w:tc>
        <w:tc>
          <w:tcPr/>
          <w:p>
            <w:pPr>
              <w:pStyle w:val="Compact"/>
              <w:jc w:val="left"/>
            </w:pPr>
            <w:r>
              <w:t xml:space="preserve">1</w:t>
            </w:r>
          </w:p>
        </w:tc>
        <w:tc>
          <w:tcPr/>
          <w:p>
            <w:pPr>
              <w:pStyle w:val="Compact"/>
              <w:jc w:val="left"/>
            </w:pPr>
            <w:r>
              <w:t xml:space="preserve">€ 1,490.00</w:t>
            </w:r>
          </w:p>
        </w:tc>
        <w:tc>
          <w:tcPr/>
          <w:p>
            <w:pPr>
              <w:pStyle w:val="Compact"/>
              <w:jc w:val="left"/>
            </w:pPr>
            <w:r>
              <w:t xml:space="preserve">€ 1,490.00</w:t>
            </w:r>
          </w:p>
        </w:tc>
        <w:tc>
          <w:tcPr/>
          <w:p>
            <w:pPr>
              <w:pStyle w:val="Compact"/>
              <w:jc w:val="left"/>
            </w:pPr>
            <w:r>
              <w:t xml:space="preserve">Immediate</w:t>
            </w:r>
          </w:p>
        </w:tc>
      </w:tr>
      <w:tr>
        <w:tc>
          <w:tcPr>
            <w:gridSpan w:val="5"/>
          </w:tcPr>
          <w:p>
            <w:pPr>
              <w:pStyle w:val="Compact"/>
              <w:jc w:val="right"/>
            </w:pPr>
            <w:r>
              <w:t xml:space="preserve">SUBTOTAL</w:t>
            </w:r>
          </w:p>
        </w:tc>
        <w:tc>
          <w:tcPr/>
          <w:p>
            <w:pPr>
              <w:pStyle w:val="Compact"/>
              <w:jc w:val="left"/>
            </w:pPr>
            <w:r>
              <w:t xml:space="preserve">€ 11,096.20</w:t>
            </w:r>
          </w:p>
        </w:tc>
        <w:tc>
          <w:tcPr/>
          <w:p>
            <w:pPr>
              <w:pStyle w:val="Compact"/>
            </w:pPr>
          </w:p>
        </w:tc>
      </w:tr>
      <w:tr>
        <w:tc>
          <w:tcPr>
            <w:gridSpan w:val="5"/>
          </w:tcPr>
          <w:p>
            <w:pPr>
              <w:pStyle w:val="Compact"/>
              <w:jc w:val="right"/>
            </w:pPr>
            <w:r>
              <w:t xml:space="preserve">VAT (TVA) 20%</w:t>
            </w:r>
          </w:p>
        </w:tc>
        <w:tc>
          <w:tcPr/>
          <w:p>
            <w:pPr>
              <w:pStyle w:val="Compact"/>
              <w:jc w:val="left"/>
            </w:pPr>
            <w:r>
              <w:t xml:space="preserve">€ 2,219.24</w:t>
            </w:r>
          </w:p>
        </w:tc>
        <w:tc>
          <w:tcPr/>
          <w:p>
            <w:pPr>
              <w:pStyle w:val="Compact"/>
            </w:pPr>
          </w:p>
        </w:tc>
      </w:tr>
      <w:tr>
        <w:tc>
          <w:tcPr>
            <w:gridSpan w:val="5"/>
          </w:tcPr>
          <w:p>
            <w:pPr>
              <w:pStyle w:val="Compact"/>
              <w:jc w:val="right"/>
            </w:pPr>
            <w:r>
              <w:t xml:space="preserve">DELIVERY &amp; INSTALLATION (Paris Metro Area)</w:t>
            </w:r>
          </w:p>
        </w:tc>
        <w:tc>
          <w:tcPr/>
          <w:p>
            <w:pPr>
              <w:pStyle w:val="Compact"/>
              <w:jc w:val="left"/>
            </w:pPr>
            <w:r>
              <w:t xml:space="preserve">€ 385.00</w:t>
            </w:r>
          </w:p>
        </w:tc>
        <w:tc>
          <w:tcPr/>
          <w:p>
            <w:pPr>
              <w:pStyle w:val="Compact"/>
            </w:pPr>
          </w:p>
        </w:tc>
      </w:tr>
      <w:tr>
        <w:tc>
          <w:tcPr>
            <w:gridSpan w:val="5"/>
          </w:tcPr>
          <w:p>
            <w:pPr>
              <w:pStyle w:val="Compact"/>
              <w:jc w:val="right"/>
            </w:pPr>
            <w:r>
              <w:t xml:space="preserve">GRAND TOTAL (EUR)</w:t>
            </w:r>
          </w:p>
        </w:tc>
        <w:tc>
          <w:tcPr/>
          <w:p>
            <w:pPr>
              <w:pStyle w:val="Compact"/>
              <w:jc w:val="left"/>
            </w:pPr>
            <w:r>
              <w:t xml:space="preserve">€ 13,700.44</w:t>
            </w:r>
          </w:p>
        </w:tc>
        <w:tc>
          <w:tcPr/>
          <w:p>
            <w:pPr>
              <w:pStyle w:val="Compact"/>
            </w:pPr>
          </w:p>
        </w:tc>
      </w:tr>
    </w:tbl>
    <w:p>
      <w:pPr>
        <w:pStyle w:val="BodyText"/>
      </w:pPr>
      <w:r>
        <w:t xml:space="preserve">4. DELIVERY INSTRUCTIONS</w:t>
      </w:r>
    </w:p>
    <w:p>
      <w:pPr>
        <w:pStyle w:val="BodyText"/>
      </w:pPr>
      <w:r>
        <w:t xml:space="preserve">All goods under this</w:t>
      </w:r>
      <w:r>
        <w:t xml:space="preserve"> </w:t>
      </w:r>
      <w:r>
        <w:t xml:space="preserve">Purchase Order</w:t>
      </w:r>
      <w:r>
        <w:t xml:space="preserve"> </w:t>
      </w:r>
      <w:r>
        <w:t xml:space="preserve">shall be delivered to the Doctor General Practitioner practice located at 42 Rue de Rivoli, 75001 Paris, France. Delivery access is available Monday through Friday between 08:00 and 17:00 CET. The receiving area is accessible via the ground-floor service entrance on the Rue de Rivoli side. A two-person delivery team is required for items Ref 04 and Ref 06. All deliveries must comply with the France Paris municipal regulations regarding commercial vehicle parking and loading zone restrictions in the 1st arrondissement. The supplier shall provide a minimum of 48 hours' written notice prior to delivery. All medical devices must bear valid CE marking and comply with the French Medical Device Regulation (Décret n° 2010-1024). The Doctor General Practitioner practice operates under the supervision of the Agence Régionale de Santé Île-de-France (ARS IDF), and all procured equipment must meet the standards set forth by the Haute Autorité de Santé (HAS).</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(Doctor General Practitioner practice) and the Seller (MedEquip France SARL) upon signature by both parties. All terms are governed by the laws of the French Republic, specifically the Code de la Santé Publique and the Code de Commerce.</w:t>
      </w:r>
    </w:p>
    <w:p>
      <w:pPr>
        <w:numPr>
          <w:ilvl w:val="0"/>
          <w:numId w:val="1001"/>
        </w:numPr>
        <w:pStyle w:val="Compact"/>
      </w:pPr>
      <w:r>
        <w:t xml:space="preserve">Payment shall be made via bank transfer (virement bancaire) to the Seller's designated account within thirty (30) calendar days of the date of the invoice. Late payments shall incur interest at the rate of 1.5% per month as stipulated by French commercial law (Article L441-10 du Code de commerce).</w:t>
      </w:r>
    </w:p>
    <w:p>
      <w:pPr>
        <w:numPr>
          <w:ilvl w:val="0"/>
          <w:numId w:val="1001"/>
        </w:numPr>
        <w:pStyle w:val="Compact"/>
      </w:pPr>
      <w:r>
        <w:t xml:space="preserve">All medical equipment supplied under this Purchase Order for the Doctor General Practitioner must carry a minimum warranty period of two (2) years from the date of delivery. The warranty shall cover manufacturing defects, component failures, and software malfunctions. The Seller shall provide on-site repair or replacement within five (5) business days of a reported defect.</w:t>
      </w:r>
    </w:p>
    <w:p>
      <w:pPr>
        <w:numPr>
          <w:ilvl w:val="0"/>
          <w:numId w:val="1001"/>
        </w:numPr>
        <w:pStyle w:val="Compact"/>
      </w:pPr>
      <w:r>
        <w:t xml:space="preserve">The Seller warrants that all products are new, unused, and in full compliance with European Union medical device regulations (MDR 2017/745) and France Paris local health authority requirements. Products must be accompanied by the Declaration of Conformity, user manual in French, and applicable CE certificates.</w:t>
      </w:r>
    </w:p>
    <w:p>
      <w:pPr>
        <w:numPr>
          <w:ilvl w:val="0"/>
          <w:numId w:val="1001"/>
        </w:numPr>
        <w:pStyle w:val="Compact"/>
      </w:pPr>
      <w:r>
        <w:t xml:space="preserve">Delivery is designated as DAP (Delivered at Place) Paris. Risk of loss transfers to the Buyer upon physical delivery to the specified address in France Paris. The Seller is responsible for all transportation costs, insurance, and customs clearance (if applicable for imported components).</w:t>
      </w:r>
    </w:p>
    <w:p>
      <w:pPr>
        <w:numPr>
          <w:ilvl w:val="0"/>
          <w:numId w:val="1001"/>
        </w:numPr>
        <w:pStyle w:val="Compact"/>
      </w:pPr>
      <w:r>
        <w:t xml:space="preserve">The Buyer reserves the right to inspect all goods upon delivery. Any visible damage, missing items, or non-conformity must be reported in writing within forty-eight (48) hours of receipt. The Seller shall rectify any discrepancies at no additional cost to the Doctor General Practitioner practice.</w:t>
      </w:r>
    </w:p>
    <w:p>
      <w:pPr>
        <w:numPr>
          <w:ilvl w:val="0"/>
          <w:numId w:val="1001"/>
        </w:numPr>
        <w:pStyle w:val="Compact"/>
      </w:pPr>
      <w:r>
        <w:t xml:space="preserve">Intellectual property rights associated with the practice management software (Ref 10) remain with the licensor. The Doctor General Practitioner practice is granted a non-transferable, single-practice license for use within the France Paris premises only. Data must be stored in accordance with GDPR (Règlement Général sur la Protection des Données) and French health data regulations (CNIL guidelines).</w:t>
      </w:r>
    </w:p>
    <w:p>
      <w:pPr>
        <w:numPr>
          <w:ilvl w:val="0"/>
          <w:numId w:val="1001"/>
        </w:numPr>
        <w:pStyle w:val="Compact"/>
      </w:pPr>
      <w:r>
        <w:t xml:space="preserve">In the event of a dispute arising from this Purchase Order, the parties shall first attempt resolution through good-faith negotiation. Should resolution not be achieved within thirty (30) days, the matter shall be submitted to the competent commercial court of Paris (Tribunal de Commerce de Paris).</w:t>
      </w:r>
    </w:p>
    <w:p>
      <w:pPr>
        <w:numPr>
          <w:ilvl w:val="0"/>
          <w:numId w:val="1001"/>
        </w:numPr>
        <w:pStyle w:val="Compact"/>
      </w:pPr>
      <w:r>
        <w:t xml:space="preserve">This Purchase Order may not be assigned or subcontracted by either party without prior written consent of the other. The Doctor General Practitioner practice shall not be liable for any consequential damages arising from delayed delivery, except in cases of gross negligence by the Seller.</w:t>
      </w:r>
    </w:p>
    <w:p>
      <w:pPr>
        <w:numPr>
          <w:ilvl w:val="0"/>
          <w:numId w:val="1001"/>
        </w:numPr>
        <w:pStyle w:val="Compact"/>
      </w:pPr>
      <w:r>
        <w:t xml:space="preserve">All communications regarding this Purchase Order shall be conducted in French or English. In the event of any discrepancy between language versions, the French-language version shall prevail in accordance with France Paris legal jurisdiction.</w:t>
      </w:r>
    </w:p>
    <w:p>
      <w:pPr>
        <w:pStyle w:val="FirstParagraph"/>
      </w:pPr>
      <w:r>
        <w:t xml:space="preserve">6. AUTHORIZATION &amp; SIGNATURES</w:t>
      </w:r>
    </w:p>
    <w:p>
      <w:pPr>
        <w:pStyle w:val="BodyText"/>
      </w:pPr>
      <w:r>
        <w:rPr>
          <w:bCs/>
          <w:b/>
        </w:rPr>
        <w:t xml:space="preserve">For the Buyer (Doctor General Practitioner Practice):</w:t>
      </w:r>
    </w:p>
    <w:p>
      <w:pPr>
        <w:pStyle w:val="BodyText"/>
      </w:pPr>
      <w:r>
        <w:t xml:space="preserve">Dr. Laurent Moreau, MD</w:t>
      </w:r>
      <w:r>
        <w:br/>
      </w:r>
      <w:r>
        <w:t xml:space="preserve">Doctor General Practitioner</w:t>
      </w:r>
      <w:r>
        <w:br/>
      </w:r>
      <w:r>
        <w:t xml:space="preserve">Cabinet Médical du Docteur Moreau</w:t>
      </w:r>
      <w:r>
        <w:br/>
      </w:r>
      <w:r>
        <w:t xml:space="preserve">Date: _______________</w:t>
      </w:r>
    </w:p>
    <w:p>
      <w:pPr>
        <w:pStyle w:val="BodyText"/>
      </w:pPr>
      <w:r>
        <w:rPr>
          <w:bCs/>
          <w:b/>
        </w:rPr>
        <w:t xml:space="preserve">For the Seller (MedEquip France SARL):</w:t>
      </w:r>
    </w:p>
    <w:p>
      <w:pPr>
        <w:pStyle w:val="BodyText"/>
      </w:pPr>
      <w:r>
        <w:t xml:space="preserve">Mme. Sophie Lefèvre</w:t>
      </w:r>
      <w:r>
        <w:br/>
      </w:r>
      <w:r>
        <w:t xml:space="preserve">Regional Sales Director</w:t>
      </w:r>
      <w:r>
        <w:br/>
      </w:r>
      <w:r>
        <w:t xml:space="preserve">MedEquip France SARL</w:t>
      </w:r>
      <w:r>
        <w:br/>
      </w:r>
      <w:r>
        <w:t xml:space="preserve">Date: _______________</w:t>
      </w:r>
    </w:p>
    <w:p>
      <w:pPr>
        <w:pStyle w:val="BodyText"/>
      </w:pPr>
      <w:r>
        <w:t xml:space="preserve">This Purchase Order (PO-FR-2025-0847) is issued for the Doctor General Practitioner practice operating in France Paris. It is valid for a period of thirty (30) days from the date of issue. Unauthorized reproduction or distribution of this document is prohibited. For inquiries, contact the practice manager at +33 1 42 60 38 73 or the supplier account manager at +33 1 46 22 85 41.</w:t>
      </w:r>
    </w:p>
    <w:p>
      <w:pPr>
        <w:pStyle w:val="BodyText"/>
      </w:pPr>
      <w:r>
        <w:t xml:space="preserve">© 2025 Cabinet Médical du Docteur Moreau — France Paris.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France Paris</dc:title>
  <dc:creator/>
  <dc:language>en</dc:language>
  <cp:keywords/>
  <dcterms:created xsi:type="dcterms:W3CDTF">2026-10-10T06:27:52Z</dcterms:created>
  <dcterms:modified xsi:type="dcterms:W3CDTF">2026-10-10T06:27:52Z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