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rPr>
          <w:bCs/>
          <w:b/>
        </w:rPr>
        <w:t xml:space="preserve">Studio Medico Dott. Marco Esposito</w:t>
      </w:r>
    </w:p>
    <w:p>
      <w:pPr>
        <w:pStyle w:val="BodyText"/>
      </w:pPr>
      <w:r>
        <w:t xml:space="preserve">Via Appia Nuova 142, 00179 Roma (RM), Italy Rome</w:t>
      </w:r>
    </w:p>
    <w:p>
      <w:pPr>
        <w:pStyle w:val="BodyText"/>
      </w:pPr>
      <w:r>
        <w:t xml:space="preserve">Phone: +39 06 5551 2345 | Email: studio.esposito@medicinagenerale.romaitalia.it</w:t>
      </w:r>
    </w:p>
    <w:p>
      <w:pPr>
        <w:pStyle w:val="BodyText"/>
      </w:pPr>
      <w:r>
        <w:t xml:space="preserve">VAT (Partita IVA): IT01234567890 | PEC: studioesposito@pec.it</w:t>
      </w:r>
    </w:p>
    <w:bookmarkEnd w:id="20"/>
    <w:p>
      <w:pPr>
        <w:pStyle w:val="BodyText"/>
      </w:pPr>
      <w:r>
        <w:rPr>
          <w:bCs/>
          <w:b/>
        </w:rPr>
        <w:t xml:space="preserve">Purchase Order No.:</w:t>
      </w:r>
      <w:r>
        <w:t xml:space="preserve"> </w:t>
      </w:r>
      <w:r>
        <w:t xml:space="preserve">PO-2025-RM-0047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Supplier / Vendor:</w:t>
      </w:r>
      <w:r>
        <w:t xml:space="preserve"> </w:t>
      </w:r>
      <w:r>
        <w:t xml:space="preserve">MedSupply Italia S.r.l.</w:t>
      </w:r>
    </w:p>
    <w:p>
      <w:pPr>
        <w:pStyle w:val="BodyText"/>
      </w:pPr>
      <w:r>
        <w:rPr>
          <w:bCs/>
          <w:b/>
        </w:rPr>
        <w:t xml:space="preserve">Supplier Address:</w:t>
      </w:r>
      <w:r>
        <w:t xml:space="preserve"> </w:t>
      </w:r>
      <w:r>
        <w:t xml:space="preserve">Via Tiburtina 88, 00159 Roma (RM), Italy Rome</w:t>
      </w:r>
    </w:p>
    <w:p>
      <w:pPr>
        <w:pStyle w:val="BodyText"/>
      </w:pPr>
      <w:r>
        <w:rPr>
          <w:bCs/>
          <w:b/>
        </w:rPr>
        <w:t xml:space="preserve">Supplier VAT:</w:t>
      </w:r>
      <w:r>
        <w:t xml:space="preserve"> </w:t>
      </w:r>
      <w:r>
        <w:t xml:space="preserve">IT09876543210</w:t>
      </w:r>
    </w:p>
    <w:p>
      <w:pPr>
        <w:pStyle w:val="BodyText"/>
      </w:pPr>
      <w:r>
        <w:rPr>
          <w:bCs/>
          <w:b/>
        </w:rPr>
        <w:t xml:space="preserve">Contact:</w:t>
      </w:r>
      <w:r>
        <w:t xml:space="preserve"> </w:t>
      </w:r>
      <w:r>
        <w:t xml:space="preserve">Ing. Laura Bianchi – Procurement Dept.</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formally issued by the undersigned</w:t>
      </w:r>
      <w:r>
        <w:t xml:space="preserve"> </w:t>
      </w:r>
      <w:r>
        <w:t xml:space="preserve">Doctor General Practitioner</w:t>
      </w:r>
      <w:r>
        <w:t xml:space="preserve">, Dr. Marco Esposito, operating his primary care medical practice in the city of</w:t>
      </w:r>
      <w:r>
        <w:t xml:space="preserve"> </w:t>
      </w:r>
      <w:r>
        <w:t xml:space="preserve">Italy Rome</w:t>
      </w:r>
      <w:r>
        <w:t xml:space="preserve">, for the procurement of medical equipment, diagnostic instruments, pharmaceutical supplies, and professional services necessary to maintain and expand the clinical operations of the practice. This document serves as a binding commercial request to the supplier identified above and constitutes the sole contractual reference for the items and services enumerated herein. All transactions governed by this</w:t>
      </w:r>
      <w:r>
        <w:t xml:space="preserve"> </w:t>
      </w:r>
      <w:r>
        <w:t xml:space="preserve">Purchase Order</w:t>
      </w:r>
      <w:r>
        <w:t xml:space="preserve"> </w:t>
      </w:r>
      <w:r>
        <w:t xml:space="preserve">shall comply with the regulations of the Italian Ministry of Health (Ministero della Salute), the Lazio Regional Health Authority (ASL Roma 1), and all applicable European Union directives concerning medical devices and pharmaceutical distribution within the territory of</w:t>
      </w:r>
      <w:r>
        <w:t xml:space="preserve"> </w:t>
      </w:r>
      <w:r>
        <w:t xml:space="preserve">Italy Rome</w:t>
      </w:r>
      <w:r>
        <w:t xml:space="preserve">.</w:t>
      </w:r>
    </w:p>
    <w:p>
      <w:pPr>
        <w:pStyle w:val="BodyText"/>
      </w:pPr>
      <w:r>
        <w:t xml:space="preserve">2. Line Items – Medical Equipment and Supplies for the Doctor General Practitioner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Digital Electronic Stethoscope, dual-earpiece, with Bluetooth connectivity – for routine cardiovascular and respiratory examinations performed by the Doctor General Practitioner in the Rome clinic</w:t>
            </w:r>
          </w:p>
        </w:tc>
        <w:tc>
          <w:tcPr/>
          <w:p>
            <w:pPr>
              <w:pStyle w:val="Compact"/>
              <w:jc w:val="left"/>
            </w:pPr>
            <w:r>
              <w:t xml:space="preserve">3</w:t>
            </w:r>
          </w:p>
        </w:tc>
        <w:tc>
          <w:tcPr/>
          <w:p>
            <w:pPr>
              <w:pStyle w:val="Compact"/>
              <w:jc w:val="left"/>
            </w:pPr>
            <w:r>
              <w:t xml:space="preserve">pcs</w:t>
            </w:r>
          </w:p>
        </w:tc>
        <w:tc>
          <w:tcPr/>
          <w:p>
            <w:pPr>
              <w:pStyle w:val="Compact"/>
              <w:jc w:val="left"/>
            </w:pPr>
            <w:r>
              <w:t xml:space="preserve">485.00</w:t>
            </w:r>
          </w:p>
        </w:tc>
        <w:tc>
          <w:tcPr/>
          <w:p>
            <w:pPr>
              <w:pStyle w:val="Compact"/>
              <w:jc w:val="left"/>
            </w:pPr>
            <w:r>
              <w:t xml:space="preserve">1,455.00</w:t>
            </w:r>
          </w:p>
        </w:tc>
      </w:tr>
      <w:tr>
        <w:tc>
          <w:tcPr/>
          <w:p>
            <w:pPr>
              <w:pStyle w:val="Compact"/>
              <w:jc w:val="left"/>
            </w:pPr>
            <w:r>
              <w:t xml:space="preserve">02</w:t>
            </w:r>
          </w:p>
        </w:tc>
        <w:tc>
          <w:tcPr/>
          <w:p>
            <w:pPr>
              <w:pStyle w:val="Compact"/>
              <w:jc w:val="left"/>
            </w:pPr>
            <w:r>
              <w:t xml:space="preserve">Automatic Digital Blood Pressure Monitor, upper-arm, Class II medical device (CE marked), calibrated for adult and paediatric patients seen in the Italy Rome practice</w:t>
            </w:r>
          </w:p>
        </w:tc>
        <w:tc>
          <w:tcPr/>
          <w:p>
            <w:pPr>
              <w:pStyle w:val="Compact"/>
              <w:jc w:val="left"/>
            </w:pPr>
            <w:r>
              <w:t xml:space="preserve">5</w:t>
            </w:r>
          </w:p>
        </w:tc>
        <w:tc>
          <w:tcPr/>
          <w:p>
            <w:pPr>
              <w:pStyle w:val="Compact"/>
              <w:jc w:val="left"/>
            </w:pPr>
            <w:r>
              <w:t xml:space="preserve">pcs</w:t>
            </w:r>
          </w:p>
        </w:tc>
        <w:tc>
          <w:tcPr/>
          <w:p>
            <w:pPr>
              <w:pStyle w:val="Compact"/>
              <w:jc w:val="left"/>
            </w:pPr>
            <w:r>
              <w:t xml:space="preserve">128.50</w:t>
            </w:r>
          </w:p>
        </w:tc>
        <w:tc>
          <w:tcPr/>
          <w:p>
            <w:pPr>
              <w:pStyle w:val="Compact"/>
              <w:jc w:val="left"/>
            </w:pPr>
            <w:r>
              <w:t xml:space="preserve">642.50</w:t>
            </w:r>
          </w:p>
        </w:tc>
      </w:tr>
      <w:tr>
        <w:tc>
          <w:tcPr/>
          <w:p>
            <w:pPr>
              <w:pStyle w:val="Compact"/>
              <w:jc w:val="left"/>
            </w:pPr>
            <w:r>
              <w:t xml:space="preserve">03</w:t>
            </w:r>
          </w:p>
        </w:tc>
        <w:tc>
          <w:tcPr/>
          <w:p>
            <w:pPr>
              <w:pStyle w:val="Compact"/>
              <w:jc w:val="left"/>
            </w:pPr>
            <w:r>
              <w:t xml:space="preserve">Portable Pulse Oximeter, fingertip, with SpO2 and heart-rate display – essential for the Doctor General Practitioner to monitor oxygen saturation during in-clinic consultations in Italy Rome</w:t>
            </w:r>
          </w:p>
        </w:tc>
        <w:tc>
          <w:tcPr/>
          <w:p>
            <w:pPr>
              <w:pStyle w:val="Compact"/>
              <w:jc w:val="left"/>
            </w:pPr>
            <w:r>
              <w:t xml:space="preserve">10</w:t>
            </w:r>
          </w:p>
        </w:tc>
        <w:tc>
          <w:tcPr/>
          <w:p>
            <w:pPr>
              <w:pStyle w:val="Compact"/>
              <w:jc w:val="left"/>
            </w:pPr>
            <w:r>
              <w:t xml:space="preserve">pcs</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Thermometer, infrared temporal (forehead), non-contact, with fever-alert indicator – for rapid triage of patients presenting to the Doctor General Practitioner's office in the Lazio region of Italy Rome</w:t>
            </w:r>
          </w:p>
        </w:tc>
        <w:tc>
          <w:tcPr/>
          <w:p>
            <w:pPr>
              <w:pStyle w:val="Compact"/>
              <w:jc w:val="left"/>
            </w:pPr>
            <w:r>
              <w:t xml:space="preserve">8</w:t>
            </w:r>
          </w:p>
        </w:tc>
        <w:tc>
          <w:tcPr/>
          <w:p>
            <w:pPr>
              <w:pStyle w:val="Compact"/>
              <w:jc w:val="left"/>
            </w:pPr>
            <w:r>
              <w:t xml:space="preserve">pcs</w:t>
            </w:r>
          </w:p>
        </w:tc>
        <w:tc>
          <w:tcPr/>
          <w:p>
            <w:pPr>
              <w:pStyle w:val="Compact"/>
              <w:jc w:val="left"/>
            </w:pPr>
            <w:r>
              <w:t xml:space="preserve">67.90</w:t>
            </w:r>
          </w:p>
        </w:tc>
        <w:tc>
          <w:tcPr/>
          <w:p>
            <w:pPr>
              <w:pStyle w:val="Compact"/>
              <w:jc w:val="left"/>
            </w:pPr>
            <w:r>
              <w:t xml:space="preserve">543.20</w:t>
            </w:r>
          </w:p>
        </w:tc>
      </w:tr>
      <w:tr>
        <w:tc>
          <w:tcPr/>
          <w:p>
            <w:pPr>
              <w:pStyle w:val="Compact"/>
              <w:jc w:val="left"/>
            </w:pPr>
            <w:r>
              <w:t xml:space="preserve">05</w:t>
            </w:r>
          </w:p>
        </w:tc>
        <w:tc>
          <w:tcPr/>
          <w:p>
            <w:pPr>
              <w:pStyle w:val="Compact"/>
              <w:jc w:val="left"/>
            </w:pPr>
            <w:r>
              <w:t xml:space="preserve">Examination Table, adjustable height, with integrated patient positioning system and disposable paper roll holder – to be installed in the consultation room of the Doctor General Practitioner in Italy Rome</w:t>
            </w:r>
          </w:p>
        </w:tc>
        <w:tc>
          <w:tcPr/>
          <w:p>
            <w:pPr>
              <w:pStyle w:val="Compact"/>
              <w:jc w:val="left"/>
            </w:pPr>
            <w:r>
              <w:t xml:space="preserve">2</w:t>
            </w:r>
          </w:p>
        </w:tc>
        <w:tc>
          <w:tcPr/>
          <w:p>
            <w:pPr>
              <w:pStyle w:val="Compact"/>
              <w:jc w:val="left"/>
            </w:pPr>
            <w:r>
              <w:t xml:space="preserve">pcs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Annual Supply of Sterile Examination Gloves (nitrile, sizes S–XL), 12-month contract for the Doctor General Practitioner's practice in Italy Rome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1,890.00</w:t>
            </w:r>
          </w:p>
        </w:tc>
        <w:tc>
          <w:tcPr/>
          <w:p>
            <w:pPr>
              <w:pStyle w:val="Compact"/>
              <w:jc w:val="left"/>
            </w:pPr>
            <w:r>
              <w:t xml:space="preserve">1,890.00</w:t>
            </w:r>
          </w:p>
        </w:tc>
      </w:tr>
      <w:tr>
        <w:tc>
          <w:tcPr/>
          <w:p>
            <w:pPr>
              <w:pStyle w:val="Compact"/>
              <w:jc w:val="left"/>
            </w:pPr>
            <w:r>
              <w:t xml:space="preserve">07</w:t>
            </w:r>
          </w:p>
        </w:tc>
        <w:tc>
          <w:tcPr/>
          <w:p>
            <w:pPr>
              <w:pStyle w:val="Compact"/>
              <w:jc w:val="left"/>
            </w:pPr>
            <w:r>
              <w:t xml:space="preserve">Phlebotomy Kit, complete (needles, tourniquets, alcohol swabs, sharps container), 500-pack – for blood-draw procedures conducted by the Doctor General Practitioner in the Rome clinic</w:t>
            </w:r>
          </w:p>
        </w:tc>
        <w:tc>
          <w:tcPr/>
          <w:p>
            <w:pPr>
              <w:pStyle w:val="Compact"/>
              <w:jc w:val="left"/>
            </w:pPr>
            <w:r>
              <w:t xml:space="preserve">4</w:t>
            </w:r>
          </w:p>
        </w:tc>
        <w:tc>
          <w:tcPr/>
          <w:p>
            <w:pPr>
              <w:pStyle w:val="Compact"/>
              <w:jc w:val="left"/>
            </w:pPr>
            <w:r>
              <w:t xml:space="preserve">packs</w:t>
            </w:r>
          </w:p>
        </w:tc>
        <w:tc>
          <w:tcPr/>
          <w:p>
            <w:pPr>
              <w:pStyle w:val="Compact"/>
              <w:jc w:val="left"/>
            </w:pPr>
            <w:r>
              <w:t xml:space="preserve">312.00</w:t>
            </w:r>
          </w:p>
        </w:tc>
        <w:tc>
          <w:tcPr/>
          <w:p>
            <w:pPr>
              <w:pStyle w:val="Compact"/>
              <w:jc w:val="left"/>
            </w:pPr>
            <w:r>
              <w:t xml:space="preserve">1,248.00</w:t>
            </w:r>
          </w:p>
        </w:tc>
      </w:tr>
      <w:tr>
        <w:tc>
          <w:tcPr/>
          <w:p>
            <w:pPr>
              <w:pStyle w:val="Compact"/>
              <w:jc w:val="left"/>
            </w:pPr>
            <w:r>
              <w:t xml:space="preserve">08</w:t>
            </w:r>
          </w:p>
        </w:tc>
        <w:tc>
          <w:tcPr/>
          <w:p>
            <w:pPr>
              <w:pStyle w:val="Compact"/>
              <w:jc w:val="left"/>
            </w:pPr>
            <w:r>
              <w:t xml:space="preserve">Electronic Medical Records (EMR) Software Licence, 1-year subscription, compliant with Italian GDPR and national health data regulations – for the Doctor General Practitioner's patient management system in Italy Rome</w:t>
            </w:r>
          </w:p>
        </w:tc>
        <w:tc>
          <w:tcPr/>
          <w:p>
            <w:pPr>
              <w:pStyle w:val="Compact"/>
              <w:jc w:val="left"/>
            </w:pPr>
            <w:r>
              <w:t xml:space="preserve">1</w:t>
            </w:r>
          </w:p>
        </w:tc>
        <w:tc>
          <w:tcPr/>
          <w:p>
            <w:pPr>
              <w:pStyle w:val="Compact"/>
              <w:jc w:val="left"/>
            </w:pPr>
            <w:r>
              <w:t xml:space="preserve">licence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Professional Liability Insurance Premium, annual policy covering the Doctor General Practitioner's clinical activities in the municipality of Italy Rome, minimum coverage €5,000,000</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Continuing Medical Education (CME) Course Fee – "Advanced Primary Care in Urban Settings: Italy Rome Edition", 2-day in-person workshop, 12 ECTS credits</w:t>
            </w:r>
          </w:p>
        </w:tc>
        <w:tc>
          <w:tcPr/>
          <w:p>
            <w:pPr>
              <w:pStyle w:val="Compact"/>
              <w:jc w:val="left"/>
            </w:pPr>
            <w:r>
              <w:t xml:space="preserve">1</w:t>
            </w:r>
          </w:p>
        </w:tc>
        <w:tc>
          <w:tcPr/>
          <w:p>
            <w:pPr>
              <w:pStyle w:val="Compact"/>
              <w:jc w:val="left"/>
            </w:pPr>
            <w:r>
              <w:t xml:space="preserve">enrolment</w:t>
            </w:r>
          </w:p>
        </w:tc>
        <w:tc>
          <w:tcPr/>
          <w:p>
            <w:pPr>
              <w:pStyle w:val="Compact"/>
              <w:jc w:val="left"/>
            </w:pPr>
            <w:r>
              <w:t xml:space="preserve">850.00</w:t>
            </w:r>
          </w:p>
        </w:tc>
        <w:tc>
          <w:tcPr/>
          <w:p>
            <w:pPr>
              <w:pStyle w:val="Compact"/>
              <w:jc w:val="left"/>
            </w:pPr>
            <w:r>
              <w:t xml:space="preserve">850.00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€ 15,148.70</w:t>
            </w:r>
          </w:p>
        </w:tc>
      </w:tr>
      <w:tr>
        <w:tc>
          <w:tcPr/>
          <w:p>
            <w:pPr>
              <w:pStyle w:val="Compact"/>
              <w:jc w:val="left"/>
            </w:pPr>
            <w:r>
              <w:t xml:space="preserve">VAT (Imposta sul Valore Aggiunto) – 22% (standard Italian rate for medical goods and services)</w:t>
            </w:r>
          </w:p>
        </w:tc>
        <w:tc>
          <w:tcPr/>
          <w:p>
            <w:pPr>
              <w:pStyle w:val="Compact"/>
              <w:jc w:val="right"/>
            </w:pPr>
            <w:r>
              <w:t xml:space="preserve">€ 3,332.71</w:t>
            </w:r>
          </w:p>
        </w:tc>
      </w:tr>
      <w:tr>
        <w:tc>
          <w:tcPr/>
          <w:p>
            <w:pPr>
              <w:pStyle w:val="Compact"/>
              <w:jc w:val="left"/>
            </w:pPr>
            <w:r>
              <w:t xml:space="preserve">Delivery and Installation Fee (within the Rome metropolitan area, Italy Rome)</w:t>
            </w:r>
          </w:p>
        </w:tc>
        <w:tc>
          <w:tcPr/>
          <w:p>
            <w:pPr>
              <w:pStyle w:val="Compact"/>
              <w:jc w:val="right"/>
            </w:pPr>
            <w:r>
              <w:t xml:space="preserve">€ 350.00</w:t>
            </w:r>
          </w:p>
        </w:tc>
      </w:tr>
      <w:tr>
        <w:tc>
          <w:tcPr/>
          <w:p>
            <w:pPr>
              <w:pStyle w:val="Compact"/>
              <w:jc w:val="left"/>
            </w:pPr>
            <w:r>
              <w:rPr>
                <w:bCs/>
                <w:b/>
              </w:rPr>
              <w:t xml:space="preserve">GRAND TOTAL (EUR)</w:t>
            </w:r>
          </w:p>
        </w:tc>
        <w:tc>
          <w:tcPr/>
          <w:p>
            <w:pPr>
              <w:pStyle w:val="Compact"/>
              <w:jc w:val="right"/>
            </w:pPr>
            <w:r>
              <w:rPr>
                <w:bCs/>
                <w:b/>
              </w:rPr>
              <w:t xml:space="preserve">€ 18,831.41</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the supplier. The supplier must confirm acceptance in writing within five (5) business days of the date of issue. Failure to confirm within this period shall be interpreted as a rejection of this</w:t>
      </w:r>
      <w:r>
        <w:t xml:space="preserve"> </w:t>
      </w:r>
      <w:r>
        <w:t xml:space="preserve">Purchase Order</w:t>
      </w:r>
      <w:r>
        <w:t xml:space="preserve">.</w:t>
      </w:r>
    </w:p>
    <w:p>
      <w:pPr>
        <w:numPr>
          <w:ilvl w:val="0"/>
          <w:numId w:val="1001"/>
        </w:numPr>
        <w:pStyle w:val="Compact"/>
      </w:pPr>
      <w:r>
        <w:rPr>
          <w:bCs/>
          <w:b/>
        </w:rPr>
        <w:t xml:space="preserve">Delivery:</w:t>
      </w:r>
      <w:r>
        <w:t xml:space="preserve"> </w:t>
      </w:r>
      <w:r>
        <w:t xml:space="preserve">All physical goods listed in Section 2 shall be delivered to the practice premises at Via Appia Nuova 142, 00179 Roma (RM),</w:t>
      </w:r>
      <w:r>
        <w:t xml:space="preserve"> </w:t>
      </w:r>
      <w:r>
        <w:t xml:space="preserve">Italy Rome</w:t>
      </w:r>
      <w:r>
        <w:t xml:space="preserve">, no later than 01 July 2025. Delivery shall be made between the hours of 08:00 and 17:00 CET, Monday through Friday. The supplier bears all risk of loss or damage until the goods are received and signed for by the</w:t>
      </w:r>
      <w:r>
        <w:t xml:space="preserve"> </w:t>
      </w:r>
      <w:r>
        <w:t xml:space="preserve">Doctor General Practitioner</w:t>
      </w:r>
      <w:r>
        <w:t xml:space="preserve"> </w:t>
      </w:r>
      <w:r>
        <w:t xml:space="preserve">or his authorised representative at the Rome location.</w:t>
      </w:r>
    </w:p>
    <w:p>
      <w:pPr>
        <w:numPr>
          <w:ilvl w:val="0"/>
          <w:numId w:val="1001"/>
        </w:numPr>
        <w:pStyle w:val="Compact"/>
      </w:pPr>
      <w:r>
        <w:rPr>
          <w:bCs/>
          <w:b/>
        </w:rPr>
        <w:t xml:space="preserve">Payment Terms:</w:t>
      </w:r>
      <w:r>
        <w:t xml:space="preserve"> </w:t>
      </w:r>
      <w:r>
        <w:t xml:space="preserve">Payment shall be made via bank transfer (bonifico bancario) to the supplier's designated IBAN within thirty (30) calendar days from the date of the supplier's invoice, provided that all goods and services have been received in full and conform to the specifications stated in this</w:t>
      </w:r>
      <w:r>
        <w:t xml:space="preserve"> </w:t>
      </w:r>
      <w:r>
        <w:t xml:space="preserve">Purchase Order</w:t>
      </w:r>
      <w:r>
        <w:t xml:space="preserve">. Late payments shall accrue interest at the rate prescribed by Italian Legislative Decree 231/2002.</w:t>
      </w:r>
    </w:p>
    <w:p>
      <w:pPr>
        <w:numPr>
          <w:ilvl w:val="0"/>
          <w:numId w:val="1001"/>
        </w:numPr>
        <w:pStyle w:val="Compact"/>
      </w:pPr>
      <w:r>
        <w:rPr>
          <w:bCs/>
          <w:b/>
        </w:rPr>
        <w:t xml:space="preserve">Warranty and Compliance:</w:t>
      </w:r>
      <w:r>
        <w:t xml:space="preserve"> </w:t>
      </w:r>
      <w:r>
        <w:t xml:space="preserve">All medical devices and equipment supplied under this</w:t>
      </w:r>
      <w:r>
        <w:t xml:space="preserve"> </w:t>
      </w:r>
      <w:r>
        <w:t xml:space="preserve">Purchase Order</w:t>
      </w:r>
      <w:r>
        <w:t xml:space="preserve"> </w:t>
      </w:r>
      <w:r>
        <w:t xml:space="preserve">must carry a valid CE marking and comply with EU Medical Device Regulation (MDR) 2017/745. The supplier warrants that all items are new, unused, and free from defects. A minimum two-year manufacturer's warranty is required for all capital equipment. The</w:t>
      </w:r>
      <w:r>
        <w:t xml:space="preserve"> </w:t>
      </w:r>
      <w:r>
        <w:t xml:space="preserve">Doctor General Practitioner</w:t>
      </w:r>
      <w:r>
        <w:t xml:space="preserve"> </w:t>
      </w:r>
      <w:r>
        <w:t xml:space="preserve">reserves the right to reject any item that does not meet the stated specifications or applicable Italian and EU regulatory standards.</w:t>
      </w:r>
    </w:p>
    <w:p>
      <w:pPr>
        <w:numPr>
          <w:ilvl w:val="0"/>
          <w:numId w:val="1001"/>
        </w:numPr>
        <w:pStyle w:val="Compact"/>
      </w:pPr>
      <w:r>
        <w:rPr>
          <w:bCs/>
          <w:b/>
        </w:rPr>
        <w:t xml:space="preserve">Regulatory Compliance – Italy Rome:</w:t>
      </w:r>
      <w:r>
        <w:t xml:space="preserve"> </w:t>
      </w:r>
      <w:r>
        <w:t xml:space="preserve">The supplier acknowledges that the end-user of all goods and services is a licensed</w:t>
      </w:r>
      <w:r>
        <w:t xml:space="preserve"> </w:t>
      </w:r>
      <w:r>
        <w:t xml:space="preserve">Doctor General Practitioner</w:t>
      </w:r>
      <w:r>
        <w:t xml:space="preserve"> </w:t>
      </w:r>
      <w:r>
        <w:t xml:space="preserve">registered with the Ordine dei Medici Chirurghi e degli Odontoiatri della Provincia di Roma. All pharmaceutical and medical-device supplies must be traceable under the Italian national drug-tracking system (Sistema di Tracciabilità dei Farmaci). The supplier shall provide all necessary documentation (fascicolo tecnico, certificate of conformity, batch numbers) to the</w:t>
      </w:r>
      <w:r>
        <w:t xml:space="preserve"> </w:t>
      </w:r>
      <w:r>
        <w:t xml:space="preserve">Doctor General Practitioner</w:t>
      </w:r>
      <w:r>
        <w:t xml:space="preserve"> </w:t>
      </w:r>
      <w:r>
        <w:t xml:space="preserve">at the time of delivery in</w:t>
      </w:r>
      <w:r>
        <w:t xml:space="preserve"> </w:t>
      </w:r>
      <w:r>
        <w:t xml:space="preserve">Italy Rome</w:t>
      </w:r>
      <w:r>
        <w:t xml:space="preserve">.</w:t>
      </w:r>
    </w:p>
    <w:p>
      <w:pPr>
        <w:numPr>
          <w:ilvl w:val="0"/>
          <w:numId w:val="1001"/>
        </w:numPr>
        <w:pStyle w:val="Compact"/>
      </w:pPr>
      <w:r>
        <w:rPr>
          <w:bCs/>
          <w:b/>
        </w:rPr>
        <w:t xml:space="preserve">Confidentiality and Data Protection:</w:t>
      </w:r>
      <w:r>
        <w:t xml:space="preserve"> </w:t>
      </w:r>
      <w:r>
        <w:t xml:space="preserve">The supplier shall not access, store, or process any patient health data in connection with the fulfilment of this</w:t>
      </w:r>
      <w:r>
        <w:t xml:space="preserve"> </w:t>
      </w:r>
      <w:r>
        <w:t xml:space="preserve">Purchase Order</w:t>
      </w:r>
      <w:r>
        <w:t xml:space="preserve">. All personal data exchanged between the parties shall be handled in strict accordance with Regulation (EU) 2016/679 (GDPR) and the Italian Data Protection Code (D.Lgs. 196/2003, as amended by D.Lgs. 101/2018).</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by the competent courts of Rome,</w:t>
      </w:r>
      <w:r>
        <w:t xml:space="preserve"> </w:t>
      </w:r>
      <w:r>
        <w:t xml:space="preserve">Italy Rome</w:t>
      </w:r>
      <w:r>
        <w:t xml:space="preserve">, in accordance with Italian civil and commercial law. The parties agree to attempt good-faith mediation before initiating any judicial proceedings.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government-mandated closures, or supply-chain disruptions affecting the</w:t>
      </w:r>
      <w:r>
        <w:t xml:space="preserve"> </w:t>
      </w:r>
      <w:r>
        <w:t xml:space="preserve">Italy Rome</w:t>
      </w:r>
      <w:r>
        <w:t xml:space="preserve"> </w:t>
      </w:r>
      <w:r>
        <w:t xml:space="preserve">region.</w:t>
      </w:r>
    </w:p>
    <w:p>
      <w:pPr>
        <w:pStyle w:val="FirstParagraph"/>
      </w:pPr>
      <w:r>
        <w:rPr>
          <w:bCs/>
          <w:b/>
        </w:rPr>
        <w:t xml:space="preserve">Note to Supplier:</w:t>
      </w:r>
      <w:r>
        <w:t xml:space="preserve"> </w:t>
      </w:r>
      <w:r>
        <w:t xml:space="preserve">Please direct all correspondence and delivery notifications regarding this</w:t>
      </w:r>
      <w:r>
        <w:t xml:space="preserve"> </w:t>
      </w:r>
      <w:r>
        <w:t xml:space="preserve">Purchase Order</w:t>
      </w:r>
      <w:r>
        <w:t xml:space="preserve"> </w:t>
      </w:r>
      <w:r>
        <w:t xml:space="preserve">to the office of Dr. Marco Esposito,</w:t>
      </w:r>
      <w:r>
        <w:t xml:space="preserve"> </w:t>
      </w:r>
      <w:r>
        <w:t xml:space="preserve">Doctor General Practitioner</w:t>
      </w:r>
      <w:r>
        <w:t xml:space="preserve">, at the address stated above in</w:t>
      </w:r>
      <w:r>
        <w:t xml:space="preserve"> </w:t>
      </w:r>
      <w:r>
        <w:t xml:space="preserve">Italy Rome</w:t>
      </w:r>
      <w:r>
        <w:t xml:space="preserve">. A copy of the signed delivery note (bolla di consegna) must be returned to the practice within 48 hours of delivery. The supplier is reminded that this practice operates under the jurisdiction of ASL Roma 1 and all regulatory inspections may be conducted at the</w:t>
      </w:r>
      <w:r>
        <w:t xml:space="preserve"> </w:t>
      </w:r>
      <w:r>
        <w:t xml:space="preserve">Italy Rome</w:t>
      </w:r>
      <w:r>
        <w:t xml:space="preserve"> </w:t>
      </w:r>
      <w:r>
        <w:t xml:space="preserve">premises without prior notice.</w:t>
      </w:r>
    </w:p>
    <w:p>
      <w:pPr>
        <w:pStyle w:val="BodyText"/>
      </w:pPr>
      <w:r>
        <w:t xml:space="preserve">5. Authorisation and Signatures</w:t>
      </w:r>
    </w:p>
    <w:p>
      <w:pPr>
        <w:pStyle w:val="BodyText"/>
      </w:pPr>
      <w:r>
        <w:rPr>
          <w:bCs/>
          <w:b/>
        </w:rPr>
        <w:t xml:space="preserve">Issued by (Buyer):</w:t>
      </w:r>
    </w:p>
    <w:p>
      <w:pPr>
        <w:pStyle w:val="BodyText"/>
      </w:pPr>
      <w:r>
        <w:t xml:space="preserve">Dr. Marco Esposito</w:t>
      </w:r>
    </w:p>
    <w:p>
      <w:pPr>
        <w:pStyle w:val="BodyText"/>
      </w:pPr>
      <w:r>
        <w:t xml:space="preserve">Doctor General Practitioner</w:t>
      </w:r>
    </w:p>
    <w:p>
      <w:pPr>
        <w:pStyle w:val="BodyText"/>
      </w:pPr>
      <w:r>
        <w:t xml:space="preserve">Ordine dei Medici – Roma, Iscr. n. 45218</w:t>
      </w:r>
    </w:p>
    <w:p>
      <w:pPr>
        <w:pStyle w:val="BodyText"/>
      </w:pPr>
      <w:r>
        <w:t xml:space="preserve">Signature &amp; Date</w:t>
      </w:r>
    </w:p>
    <w:p>
      <w:pPr>
        <w:pStyle w:val="BodyText"/>
      </w:pPr>
      <w:r>
        <w:rPr>
          <w:bCs/>
          <w:b/>
        </w:rPr>
        <w:t xml:space="preserve">Accepted by (Supplier):</w:t>
      </w:r>
    </w:p>
    <w:p>
      <w:pPr>
        <w:pStyle w:val="BodyText"/>
      </w:pPr>
      <w:r>
        <w:t xml:space="preserve">Ing. Laura Bianchi</w:t>
      </w:r>
    </w:p>
    <w:p>
      <w:pPr>
        <w:pStyle w:val="BodyText"/>
      </w:pPr>
      <w:r>
        <w:t xml:space="preserve">Procurement Manager, MedSupply Italia S.r.l.</w:t>
      </w:r>
    </w:p>
    <w:p>
      <w:pPr>
        <w:pStyle w:val="BodyText"/>
      </w:pPr>
      <w:r>
        <w:t xml:space="preserve">Rome, Italy Rome</w:t>
      </w:r>
    </w:p>
    <w:p>
      <w:pPr>
        <w:pStyle w:val="BodyText"/>
      </w:pPr>
      <w:r>
        <w:t xml:space="preserve">Signature &amp; Date</w:t>
      </w:r>
    </w:p>
    <w:p>
      <w:pPr>
        <w:pStyle w:val="BodyText"/>
      </w:pPr>
      <w:r>
        <w:t xml:space="preserve">This</w:t>
      </w:r>
      <w:r>
        <w:t xml:space="preserve"> </w:t>
      </w:r>
      <w:r>
        <w:t xml:space="preserve">Purchase Order</w:t>
      </w:r>
      <w:r>
        <w:t xml:space="preserve"> </w:t>
      </w:r>
      <w:r>
        <w:t xml:space="preserve">(PO-2025-RM-0047) is issued by the practice of Dr. Marco Esposito,</w:t>
      </w:r>
      <w:r>
        <w:t xml:space="preserve"> </w:t>
      </w:r>
      <w:r>
        <w:t xml:space="preserve">Doctor General Practitioner</w:t>
      </w:r>
      <w:r>
        <w:t xml:space="preserve">, located in</w:t>
      </w:r>
      <w:r>
        <w:t xml:space="preserve"> </w:t>
      </w:r>
      <w:r>
        <w:t xml:space="preserve">Italy Rome</w:t>
      </w:r>
      <w:r>
        <w:t xml:space="preserve">. This document is valid for a period of sixty (60) days from the date of issue. Unauthorised reproduction or distribution of this</w:t>
      </w:r>
      <w:r>
        <w:t xml:space="preserve"> </w:t>
      </w:r>
      <w:r>
        <w:t xml:space="preserve">Purchase Order</w:t>
      </w:r>
      <w:r>
        <w:t xml:space="preserve"> </w:t>
      </w:r>
      <w:r>
        <w:t xml:space="preserve">is prohibited. For queries, contact the practice office at +39 06 5551 2345 or via PEC at studioesposito@pec.it. All terms are governed by the laws of the Italian Republic, with jurisdiction in the courts of Rome,</w:t>
      </w:r>
      <w:r>
        <w:t xml:space="preserve"> </w:t>
      </w:r>
      <w:r>
        <w:t xml:space="preserve">Italy Rome</w:t>
      </w:r>
      <w:r>
        <w:t xml:space="preserve">.</w:t>
      </w:r>
    </w:p>
    <w:p>
      <w:pPr>
        <w:pStyle w:val="BodyText"/>
      </w:pPr>
      <w:r>
        <w:t xml:space="preserve">Document generated on 14 June 2025 | Page 1 of 1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Italy Rome</dc:title>
  <dc:creator/>
  <dc:language>en</dc:language>
  <cp:keywords/>
  <dcterms:created xsi:type="dcterms:W3CDTF">2026-10-10T06:59:22Z</dcterms:created>
  <dcterms:modified xsi:type="dcterms:W3CDTF">2026-10-10T06:59:22Z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