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Clinique Médicale Al Amal</w:t>
      </w:r>
    </w:p>
    <w:p>
      <w:pPr>
        <w:pStyle w:val="BodyText"/>
      </w:pPr>
      <w:r>
        <w:t xml:space="preserve">124 Boulevard Mohammed V, Casablanca 20250, Morocco</w:t>
      </w:r>
    </w:p>
    <w:p>
      <w:pPr>
        <w:pStyle w:val="BodyText"/>
      </w:pPr>
      <w:r>
        <w:t xml:space="preserve">Tel: +212 522-345-678 | Email: procurement@cliniquealamal.ma</w:t>
      </w:r>
    </w:p>
    <w:p>
      <w:pPr>
        <w:pStyle w:val="BodyText"/>
      </w:pPr>
      <w:r>
        <w:t xml:space="preserve">RC: 456789 Casablanca | ICE: 002345678000091 | IF: 45678901</w:t>
      </w:r>
    </w:p>
    <w:bookmarkEnd w:id="20"/>
    <w:p>
      <w:pPr>
        <w:pStyle w:val="BodyText"/>
      </w:pPr>
      <w:r>
        <w:rPr>
          <w:bCs/>
          <w:b/>
        </w:rPr>
        <w:t xml:space="preserve">Purchase Order No.:</w:t>
      </w:r>
      <w:r>
        <w:t xml:space="preserve"> </w:t>
      </w:r>
      <w:r>
        <w:t xml:space="preserve">PO-2025-CAS-00472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Casablanca, Morocco</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Moroccan Dirham (MAD)</w:t>
      </w:r>
    </w:p>
    <w:p>
      <w:pPr>
        <w:pStyle w:val="BodyText"/>
      </w:pPr>
      <w:r>
        <w:rPr>
          <w:bCs/>
          <w:b/>
        </w:rPr>
        <w:t xml:space="preserve">Valid Until:</w:t>
      </w:r>
      <w:r>
        <w:t xml:space="preserve"> </w:t>
      </w:r>
      <w:r>
        <w:t xml:space="preserve">14 July 2025</w:t>
      </w:r>
    </w:p>
    <w:p>
      <w:pPr>
        <w:pStyle w:val="BodyText"/>
      </w:pPr>
      <w:r>
        <w:t xml:space="preserve">B.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Youssef El Mansouri,</w:t>
            </w:r>
            <w:r>
              <w:t xml:space="preserve"> </w:t>
            </w:r>
            <w:r>
              <w:t xml:space="preserve">Doctor General Practitioner</w:t>
            </w:r>
          </w:p>
        </w:tc>
      </w:tr>
      <w:tr>
        <w:tc>
          <w:tcPr/>
          <w:p>
            <w:pPr>
              <w:pStyle w:val="Compact"/>
              <w:jc w:val="left"/>
            </w:pPr>
            <w:r>
              <w:rPr>
                <w:bCs/>
                <w:b/>
              </w:rPr>
              <w:t xml:space="preserve">Professional License:</w:t>
            </w:r>
          </w:p>
        </w:tc>
        <w:tc>
          <w:tcPr/>
          <w:p>
            <w:pPr>
              <w:pStyle w:val="Compact"/>
              <w:jc w:val="left"/>
            </w:pPr>
            <w:r>
              <w:t xml:space="preserve">Ordre des Médecins du Maroc – License No. 12345-CAS</w:t>
            </w:r>
          </w:p>
        </w:tc>
      </w:tr>
      <w:tr>
        <w:tc>
          <w:tcPr/>
          <w:p>
            <w:pPr>
              <w:pStyle w:val="Compact"/>
              <w:jc w:val="left"/>
            </w:pPr>
            <w:r>
              <w:rPr>
                <w:bCs/>
                <w:b/>
              </w:rPr>
              <w:t xml:space="preserve">Clinic Address:</w:t>
            </w:r>
          </w:p>
        </w:tc>
        <w:tc>
          <w:tcPr/>
          <w:p>
            <w:pPr>
              <w:pStyle w:val="Compact"/>
              <w:jc w:val="left"/>
            </w:pPr>
            <w:r>
              <w:t xml:space="preserve">45 Rue Ibn Sina, Quartier Gauthier, Casablanca 20000, Morocco</w:t>
            </w:r>
          </w:p>
        </w:tc>
      </w:tr>
      <w:tr>
        <w:tc>
          <w:tcPr/>
          <w:p>
            <w:pPr>
              <w:pStyle w:val="Compact"/>
              <w:jc w:val="left"/>
            </w:pPr>
            <w:r>
              <w:rPr>
                <w:bCs/>
                <w:b/>
              </w:rPr>
              <w:t xml:space="preserve">Contact:</w:t>
            </w:r>
          </w:p>
        </w:tc>
        <w:tc>
          <w:tcPr/>
          <w:p>
            <w:pPr>
              <w:pStyle w:val="Compact"/>
              <w:jc w:val="left"/>
            </w:pPr>
            <w:r>
              <w:t xml:space="preserve">Tel: +212 661-234-567 | Email: dr.ymansouri@med.ma</w:t>
            </w:r>
          </w:p>
        </w:tc>
      </w:tr>
      <w:tr>
        <w:tc>
          <w:tcPr/>
          <w:p>
            <w:pPr>
              <w:pStyle w:val="Compact"/>
              <w:jc w:val="left"/>
            </w:pPr>
            <w:r>
              <w:rPr>
                <w:bCs/>
                <w:b/>
              </w:rPr>
              <w:t xml:space="preserve">Specialization:</w:t>
            </w:r>
          </w:p>
        </w:tc>
        <w:tc>
          <w:tcPr/>
          <w:p>
            <w:pPr>
              <w:pStyle w:val="Compact"/>
              <w:jc w:val="left"/>
            </w:pPr>
            <w:r>
              <w:t xml:space="preserve">General Medicine / Family Practice –</w:t>
            </w:r>
            <w:r>
              <w:t xml:space="preserve"> </w:t>
            </w:r>
            <w:r>
              <w:t xml:space="preserve">Doctor General Practitioner</w:t>
            </w:r>
            <w:r>
              <w:t xml:space="preserve"> </w:t>
            </w:r>
            <w:r>
              <w:t xml:space="preserve">(Médecin Généraliste)</w:t>
            </w:r>
          </w:p>
        </w:tc>
      </w:tr>
    </w:tbl>
    <w:p>
      <w:pPr>
        <w:pStyle w:val="BodyText"/>
      </w:pPr>
      <w:r>
        <w:t xml:space="preserve">C. Line Items – Services and Supplies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Comprehensive consultation and clinical assessment by</w:t>
            </w:r>
            <w:r>
              <w:t xml:space="preserve"> </w:t>
            </w:r>
            <w:r>
              <w:t xml:space="preserve">Doctor General Practitioner</w:t>
            </w:r>
            <w:r>
              <w:t xml:space="preserve"> </w:t>
            </w:r>
            <w:r>
              <w:t xml:space="preserve">– outpatient general medicine services at the Casablanca clinic</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Preventive health screening program (blood pressure, glucose, lipid panel, BMI assessment) administered by the</w:t>
            </w:r>
            <w:r>
              <w:t xml:space="preserve"> </w:t>
            </w:r>
            <w:r>
              <w:t xml:space="preserve">Doctor General Practitioner</w:t>
            </w:r>
          </w:p>
        </w:tc>
        <w:tc>
          <w:tcPr/>
          <w:p>
            <w:pPr>
              <w:pStyle w:val="Compact"/>
              <w:jc w:val="left"/>
            </w:pPr>
            <w:r>
              <w:t xml:space="preserve">80</w:t>
            </w:r>
          </w:p>
        </w:tc>
        <w:tc>
          <w:tcPr/>
          <w:p>
            <w:pPr>
              <w:pStyle w:val="Compact"/>
              <w:jc w:val="left"/>
            </w:pPr>
            <w:r>
              <w:t xml:space="preserve">Packages</w:t>
            </w:r>
          </w:p>
        </w:tc>
        <w:tc>
          <w:tcPr/>
          <w:p>
            <w:pPr>
              <w:pStyle w:val="Compact"/>
              <w:jc w:val="left"/>
            </w:pPr>
            <w:r>
              <w:t xml:space="preserve">650.00</w:t>
            </w:r>
          </w:p>
        </w:tc>
        <w:tc>
          <w:tcPr/>
          <w:p>
            <w:pPr>
              <w:pStyle w:val="Compact"/>
              <w:jc w:val="left"/>
            </w:pPr>
            <w:r>
              <w:t xml:space="preserve">52,000.00</w:t>
            </w:r>
          </w:p>
        </w:tc>
      </w:tr>
      <w:tr>
        <w:tc>
          <w:tcPr/>
          <w:p>
            <w:pPr>
              <w:pStyle w:val="Compact"/>
              <w:jc w:val="left"/>
            </w:pPr>
            <w:r>
              <w:t xml:space="preserve">03</w:t>
            </w:r>
          </w:p>
        </w:tc>
        <w:tc>
          <w:tcPr/>
          <w:p>
            <w:pPr>
              <w:pStyle w:val="Compact"/>
              <w:jc w:val="left"/>
            </w:pPr>
            <w:r>
              <w:t xml:space="preserve">Chronic disease management follow-up (diabetes, hypertension, asthma) – quarterly review by</w:t>
            </w:r>
            <w:r>
              <w:t xml:space="preserve"> </w:t>
            </w:r>
            <w:r>
              <w:t xml:space="preserve">Doctor General Practitioner</w:t>
            </w:r>
          </w:p>
        </w:tc>
        <w:tc>
          <w:tcPr/>
          <w:p>
            <w:pPr>
              <w:pStyle w:val="Compact"/>
              <w:jc w:val="left"/>
            </w:pPr>
            <w:r>
              <w:t xml:space="preserve">45</w:t>
            </w:r>
          </w:p>
        </w:tc>
        <w:tc>
          <w:tcPr/>
          <w:p>
            <w:pPr>
              <w:pStyle w:val="Compact"/>
              <w:jc w:val="left"/>
            </w:pPr>
            <w:r>
              <w:t xml:space="preserve">Patients</w:t>
            </w:r>
          </w:p>
        </w:tc>
        <w:tc>
          <w:tcPr/>
          <w:p>
            <w:pPr>
              <w:pStyle w:val="Compact"/>
              <w:jc w:val="left"/>
            </w:pPr>
            <w:r>
              <w:t xml:space="preserve">500.00</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Medical equipment supply: digital stethoscopes, blood pressure monitors, and otoscopes for the</w:t>
            </w:r>
            <w:r>
              <w:t xml:space="preserve"> </w:t>
            </w:r>
            <w:r>
              <w:t xml:space="preserve">Doctor General Practitioner</w:t>
            </w:r>
            <w:r>
              <w:t xml:space="preserve"> </w:t>
            </w:r>
            <w:r>
              <w:t xml:space="preserve">examination room</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Pharmaceutical and consumable supplies (syringes, gauze, antiseptic solutions, prescription pads) for the</w:t>
            </w:r>
            <w:r>
              <w:t xml:space="preserve"> </w:t>
            </w:r>
            <w:r>
              <w:t xml:space="preserve">Doctor General Practitioner</w:t>
            </w:r>
            <w:r>
              <w:t xml:space="preserve"> </w:t>
            </w:r>
            <w:r>
              <w:t xml:space="preserve">practice in Casablanca</w:t>
            </w:r>
          </w:p>
        </w:tc>
        <w:tc>
          <w:tcPr/>
          <w:p>
            <w:pPr>
              <w:pStyle w:val="Compact"/>
              <w:jc w:val="left"/>
            </w:pPr>
            <w:r>
              <w:t xml:space="preserve">1</w:t>
            </w:r>
          </w:p>
        </w:tc>
        <w:tc>
          <w:tcPr/>
          <w:p>
            <w:pPr>
              <w:pStyle w:val="Compact"/>
              <w:jc w:val="left"/>
            </w:pPr>
            <w:r>
              <w:t xml:space="preserve">Quarterly</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06</w:t>
            </w:r>
          </w:p>
        </w:tc>
        <w:tc>
          <w:tcPr/>
          <w:p>
            <w:pPr>
              <w:pStyle w:val="Compact"/>
              <w:jc w:val="left"/>
            </w:pPr>
            <w:r>
              <w:t xml:space="preserve">On-call emergency general practice coverage (weekends and public holidays) –</w:t>
            </w:r>
            <w:r>
              <w:t xml:space="preserve"> </w:t>
            </w:r>
            <w:r>
              <w:t xml:space="preserve">Doctor General Practitioner</w:t>
            </w:r>
            <w:r>
              <w:t xml:space="preserve"> </w:t>
            </w:r>
            <w:r>
              <w:t xml:space="preserve">standby service for the Casablanca district</w:t>
            </w:r>
          </w:p>
        </w:tc>
        <w:tc>
          <w:tcPr/>
          <w:p>
            <w:pPr>
              <w:pStyle w:val="Compact"/>
              <w:jc w:val="left"/>
            </w:pPr>
            <w:r>
              <w:t xml:space="preserve">26</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31,200.00</w:t>
            </w:r>
          </w:p>
        </w:tc>
      </w:tr>
    </w:tbl>
    <w:p>
      <w:pPr>
        <w:pStyle w:val="BodyText"/>
      </w:pPr>
      <w:r>
        <w:t xml:space="preserve">Subtotal: 175,650.00 MAD</w:t>
      </w:r>
    </w:p>
    <w:p>
      <w:pPr>
        <w:pStyle w:val="BodyText"/>
      </w:pPr>
      <w:r>
        <w:t xml:space="preserve">VAT (20% – applicable under Moroccan tax law): 35,130.00 MAD</w:t>
      </w:r>
    </w:p>
    <w:p>
      <w:pPr>
        <w:pStyle w:val="BodyText"/>
      </w:pPr>
      <w:r>
        <w:t xml:space="preserve">Grand Total: 210,780.00 MAD</w:t>
      </w:r>
    </w:p>
    <w:p>
      <w:pPr>
        <w:pStyle w:val="BodyText"/>
      </w:pPr>
      <w:r>
        <w:t xml:space="preserve">D. Terms and Conditions</w:t>
      </w:r>
    </w:p>
    <w:p>
      <w:pPr>
        <w:numPr>
          <w:ilvl w:val="0"/>
          <w:numId w:val="1001"/>
        </w:numPr>
        <w:pStyle w:val="Compact"/>
      </w:pPr>
      <w:r>
        <w:t xml:space="preserve">This</w:t>
      </w:r>
      <w:r>
        <w:t xml:space="preserve"> </w:t>
      </w:r>
      <w:r>
        <w:t xml:space="preserve">Purchase Order</w:t>
      </w:r>
      <w:r>
        <w:t xml:space="preserve"> </w:t>
      </w:r>
      <w:r>
        <w:t xml:space="preserve">is issued by Clinique Médicale Al Amal, Casablanca, Morocco, and constitutes a formal request for the medical services and supplies described herein to be provided by the named</w:t>
      </w:r>
      <w:r>
        <w:t xml:space="preserve"> </w:t>
      </w:r>
      <w:r>
        <w:t xml:space="preserve">Doctor General Practitioner</w:t>
      </w:r>
      <w:r>
        <w:t xml:space="preserve">.</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in accordance with the professional standards established by the Ordre des Médecins du Maroc and the regulatory framework governing general practice in</w:t>
      </w:r>
      <w:r>
        <w:t xml:space="preserve"> </w:t>
      </w:r>
      <w:r>
        <w:t xml:space="preserve">Morocco Casablanca</w:t>
      </w:r>
      <w:r>
        <w:t xml:space="preserve">.</w:t>
      </w:r>
    </w:p>
    <w:p>
      <w:pPr>
        <w:numPr>
          <w:ilvl w:val="0"/>
          <w:numId w:val="1001"/>
        </w:numPr>
        <w:pStyle w:val="Compact"/>
      </w:pPr>
      <w:r>
        <w:t xml:space="preserve">The</w:t>
      </w:r>
      <w:r>
        <w:t xml:space="preserve"> </w:t>
      </w:r>
      <w:r>
        <w:t xml:space="preserve">Doctor General Practitioner</w:t>
      </w:r>
      <w:r>
        <w:t xml:space="preserve"> </w:t>
      </w:r>
      <w:r>
        <w:t xml:space="preserve">shall maintain valid professional liability insurance throughout the duration of this</w:t>
      </w:r>
      <w:r>
        <w:t xml:space="preserve"> </w:t>
      </w:r>
      <w:r>
        <w:t xml:space="preserve">Purchase Order</w:t>
      </w:r>
      <w:r>
        <w:t xml:space="preserve"> </w:t>
      </w:r>
      <w:r>
        <w:t xml:space="preserve">and shall provide proof of coverage upon request.</w:t>
      </w:r>
    </w:p>
    <w:p>
      <w:pPr>
        <w:numPr>
          <w:ilvl w:val="0"/>
          <w:numId w:val="1001"/>
        </w:numPr>
        <w:pStyle w:val="Compact"/>
      </w:pPr>
      <w:r>
        <w:t xml:space="preserve">Payment shall be processed within thirty (30) calendar days from the date of invoice receipt, via bank transfer to the account designated by the</w:t>
      </w:r>
      <w:r>
        <w:t xml:space="preserve"> </w:t>
      </w:r>
      <w:r>
        <w:t xml:space="preserve">Doctor General Practitioner</w:t>
      </w:r>
      <w:r>
        <w:t xml:space="preserve">. All transactions shall be denominated in Moroccan Dirhams (MAD) in compliance with the Bank Al-Maghrib foreign exchange regulations applicable in</w:t>
      </w:r>
      <w:r>
        <w:t xml:space="preserve"> </w:t>
      </w:r>
      <w:r>
        <w:t xml:space="preserve">Morocco Casablanca</w:t>
      </w:r>
      <w:r>
        <w:t xml:space="preserve">.</w:t>
      </w:r>
    </w:p>
    <w:p>
      <w:pPr>
        <w:numPr>
          <w:ilvl w:val="0"/>
          <w:numId w:val="1001"/>
        </w:numPr>
        <w:pStyle w:val="Compact"/>
      </w:pPr>
      <w:r>
        <w:t xml:space="preserve">Delivery of all physical supplies (medical equipment, pharmaceuticals, and consumables) shall be made to the clinic premises at 124 Boulevard Mohammed V, Casablanca, no later than the date specified on this</w:t>
      </w:r>
      <w:r>
        <w:t xml:space="preserve"> </w:t>
      </w:r>
      <w:r>
        <w:t xml:space="preserve">Purchase Order</w:t>
      </w:r>
      <w:r>
        <w:t xml:space="preserve">. Late delivery beyond five (5) business days entitles the buyer to a penalty of 1% of the affected line item value per day of delay.</w:t>
      </w:r>
    </w:p>
    <w:p>
      <w:pPr>
        <w:numPr>
          <w:ilvl w:val="0"/>
          <w:numId w:val="1001"/>
        </w:numPr>
        <w:pStyle w:val="Compact"/>
      </w:pPr>
      <w:r>
        <w:t xml:space="preserve">The</w:t>
      </w:r>
      <w:r>
        <w:t xml:space="preserve"> </w:t>
      </w:r>
      <w:r>
        <w:t xml:space="preserve">Doctor General Practitioner</w:t>
      </w:r>
      <w:r>
        <w:t xml:space="preserve"> </w:t>
      </w:r>
      <w:r>
        <w:t xml:space="preserve">shall maintain full patient confidentiality in accordance with Moroccan Law 09-08 on the protection of personal data and the medical ethics code. All patient records generated under this</w:t>
      </w:r>
      <w:r>
        <w:t xml:space="preserve"> </w:t>
      </w:r>
      <w:r>
        <w:t xml:space="preserve">Purchase Order</w:t>
      </w:r>
      <w:r>
        <w:t xml:space="preserve"> </w:t>
      </w:r>
      <w:r>
        <w:t xml:space="preserve">shall be stored securely at the Casablanca clinic facility.</w:t>
      </w:r>
    </w:p>
    <w:p>
      <w:pPr>
        <w:numPr>
          <w:ilvl w:val="0"/>
          <w:numId w:val="1001"/>
        </w:numPr>
        <w:pStyle w:val="Compact"/>
      </w:pPr>
      <w:r>
        <w:t xml:space="preserve">Any modification, amendment, or cancellation of this</w:t>
      </w:r>
      <w:r>
        <w:t xml:space="preserve"> </w:t>
      </w:r>
      <w:r>
        <w:t xml:space="preserve">Purchase Order</w:t>
      </w:r>
      <w:r>
        <w:t xml:space="preserve"> </w:t>
      </w:r>
      <w:r>
        <w:t xml:space="preserve">must be made in writing and signed by both parties. Verbal agreements shall not be binding.</w:t>
      </w:r>
    </w:p>
    <w:p>
      <w:pPr>
        <w:numPr>
          <w:ilvl w:val="0"/>
          <w:numId w:val="1001"/>
        </w:numPr>
        <w:pStyle w:val="Compact"/>
      </w:pPr>
      <w:r>
        <w:t xml:space="preserve">This</w:t>
      </w:r>
      <w:r>
        <w:t xml:space="preserve"> </w:t>
      </w:r>
      <w:r>
        <w:t xml:space="preserve">Purchase Order</w:t>
      </w:r>
      <w:r>
        <w:t xml:space="preserve"> </w:t>
      </w:r>
      <w:r>
        <w:t xml:space="preserve">shall be governed by and interpreted in accordance with the laws of the Kingdom of Morocco. Any disputes arising from this document shall be subject to the exclusive jurisdiction of the Commercial Court of Casablanca,</w:t>
      </w:r>
      <w:r>
        <w:t xml:space="preserve"> </w:t>
      </w:r>
      <w:r>
        <w:t xml:space="preserve">Morocco Casablanca</w:t>
      </w:r>
      <w:r>
        <w:t xml:space="preserve">.</w:t>
      </w:r>
    </w:p>
    <w:p>
      <w:pPr>
        <w:numPr>
          <w:ilvl w:val="0"/>
          <w:numId w:val="1001"/>
        </w:numPr>
        <w:pStyle w:val="Compact"/>
      </w:pPr>
      <w:r>
        <w:t xml:space="preserve">The</w:t>
      </w:r>
      <w:r>
        <w:t xml:space="preserve"> </w:t>
      </w:r>
      <w:r>
        <w:t xml:space="preserve">Doctor General Practitioner</w:t>
      </w:r>
      <w:r>
        <w:t xml:space="preserve"> </w:t>
      </w:r>
      <w:r>
        <w:t xml:space="preserve">warrants that all services and products supplied under this</w:t>
      </w:r>
      <w:r>
        <w:t xml:space="preserve"> </w:t>
      </w:r>
      <w:r>
        <w:t xml:space="preserve">Purchase Order</w:t>
      </w:r>
      <w:r>
        <w:t xml:space="preserve"> </w:t>
      </w:r>
      <w:r>
        <w:t xml:space="preserve">comply with the standards set by the Moroccan Ministry of Health and the Agence Nationale de Réglementation de la Publicité et de la Communication (ANRAC) where applicable.</w:t>
      </w:r>
    </w:p>
    <w:p>
      <w:pPr>
        <w:numPr>
          <w:ilvl w:val="0"/>
          <w:numId w:val="1001"/>
        </w:numPr>
        <w:pStyle w:val="Compact"/>
      </w:pPr>
      <w:r>
        <w:t xml:space="preserve">This</w:t>
      </w:r>
      <w:r>
        <w:t xml:space="preserve"> </w:t>
      </w:r>
      <w:r>
        <w:t xml:space="preserve">Purchase Order</w:t>
      </w:r>
      <w:r>
        <w:t xml:space="preserve"> </w:t>
      </w:r>
      <w:r>
        <w:t xml:space="preserve">is valid for a period of thirty (30) days from the date of issue. Acceptance is confirmed by the signature of the</w:t>
      </w:r>
      <w:r>
        <w:t xml:space="preserve"> </w:t>
      </w:r>
      <w:r>
        <w:t xml:space="preserve">Doctor General Practitioner</w:t>
      </w:r>
      <w:r>
        <w:t xml:space="preserve"> </w:t>
      </w:r>
      <w:r>
        <w:t xml:space="preserve">in the acknowledgment section below.</w:t>
      </w:r>
    </w:p>
    <w:p>
      <w:pPr>
        <w:pStyle w:val="FirstParagraph"/>
      </w:pPr>
      <w:r>
        <w:t xml:space="preserve">E. Acknowledgment and Signatures</w:t>
      </w:r>
    </w:p>
    <w:p>
      <w:pPr>
        <w:pStyle w:val="BodyText"/>
      </w:pPr>
      <w:r>
        <w:rPr>
          <w:bCs/>
          <w:b/>
        </w:rPr>
        <w:t xml:space="preserve">For and on behalf of Clinique Médicale Al Amal</w:t>
      </w:r>
    </w:p>
    <w:p>
      <w:pPr>
        <w:pStyle w:val="BodyText"/>
      </w:pPr>
      <w:r>
        <w:t xml:space="preserve">Procurement Department – Casablanca, Morocco</w:t>
      </w:r>
    </w:p>
    <w:p>
      <w:pPr>
        <w:pStyle w:val="BodyText"/>
      </w:pPr>
      <w:r>
        <w:t xml:space="preserve">Name: Mr. Karim Benjelloun</w:t>
      </w:r>
    </w:p>
    <w:p>
      <w:pPr>
        <w:pStyle w:val="BodyText"/>
      </w:pPr>
      <w:r>
        <w:t xml:space="preserve">Title: Head of Procurement</w:t>
      </w:r>
    </w:p>
    <w:p>
      <w:pPr>
        <w:pStyle w:val="BodyText"/>
      </w:pPr>
      <w:r>
        <w:t xml:space="preserve">Signature &amp; Stamp: _________________________</w:t>
      </w:r>
    </w:p>
    <w:p>
      <w:pPr>
        <w:pStyle w:val="BodyText"/>
      </w:pPr>
      <w:r>
        <w:t xml:space="preserve">Date: 14 June 2025</w:t>
      </w:r>
    </w:p>
    <w:p>
      <w:pPr>
        <w:pStyle w:val="BodyText"/>
      </w:pPr>
      <w:r>
        <w:rPr>
          <w:bCs/>
          <w:b/>
        </w:rPr>
        <w:t xml:space="preserve">For and on behalf of the Doctor General Practitioner</w:t>
      </w:r>
    </w:p>
    <w:p>
      <w:pPr>
        <w:pStyle w:val="BodyText"/>
      </w:pPr>
      <w:r>
        <w:t xml:space="preserve">Dr. Youssef El Mansouri – Casablanca, Morocco</w:t>
      </w:r>
    </w:p>
    <w:p>
      <w:pPr>
        <w:pStyle w:val="BodyText"/>
      </w:pPr>
      <w:r>
        <w:t xml:space="preserve">Name: Dr. Youssef El Mansouri</w:t>
      </w:r>
    </w:p>
    <w:p>
      <w:pPr>
        <w:pStyle w:val="BodyText"/>
      </w:pPr>
      <w:r>
        <w:t xml:space="preserve">Title: Doctor General Practitioner</w:t>
      </w:r>
    </w:p>
    <w:p>
      <w:pPr>
        <w:pStyle w:val="BodyText"/>
      </w:pPr>
      <w:r>
        <w:t xml:space="preserve">Signature &amp; Stamp: _________________________</w:t>
      </w:r>
    </w:p>
    <w:p>
      <w:pPr>
        <w:pStyle w:val="BodyText"/>
      </w:pPr>
      <w:r>
        <w:t xml:space="preserve">Date: _________________________</w:t>
      </w:r>
    </w:p>
    <w:p>
      <w:pPr>
        <w:pStyle w:val="BodyText"/>
      </w:pPr>
      <w:r>
        <w:t xml:space="preserve">This</w:t>
      </w:r>
      <w:r>
        <w:t xml:space="preserve"> </w:t>
      </w:r>
      <w:r>
        <w:t xml:space="preserve">Purchase Order</w:t>
      </w:r>
      <w:r>
        <w:t xml:space="preserve"> </w:t>
      </w:r>
      <w:r>
        <w:t xml:space="preserve">(PO-2025-CAS-00472) is a controlled document issued by Clinique Médicale Al Amal, Casablanca, Morocco. Unauthorized reproduction or distribution is prohibited. For inquiries, contact the Procurement Department at procurement@cliniquealamal.ma. This document is valid only when bearing the official stamp and signature of both parties. All references to</w:t>
      </w:r>
      <w:r>
        <w:t xml:space="preserve"> </w:t>
      </w:r>
      <w:r>
        <w:t xml:space="preserve">Morocco Casablanca</w:t>
      </w:r>
      <w:r>
        <w:t xml:space="preserve"> </w:t>
      </w:r>
      <w:r>
        <w:t xml:space="preserve">denote the jurisdictional and operational scope of this</w:t>
      </w:r>
      <w:r>
        <w:t xml:space="preserve"> </w:t>
      </w:r>
      <w:r>
        <w:t xml:space="preserve">Purchase Order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Morocco Casablanca</dc:title>
  <dc:creator/>
  <dc:language>en</dc:language>
  <cp:keywords/>
  <dcterms:created xsi:type="dcterms:W3CDTF">2026-10-10T08:36:22Z</dcterms:created>
  <dcterms:modified xsi:type="dcterms:W3CDTF">2026-10-10T08:36:22Z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