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Doctor</w:t>
      </w:r>
      <w:r>
        <w:t xml:space="preserve"> </w:t>
      </w:r>
      <w:r>
        <w:t xml:space="preserve">General</w:t>
      </w:r>
      <w:r>
        <w:t xml:space="preserve"> </w:t>
      </w:r>
      <w:r>
        <w:t xml:space="preserve">Practitioner</w:t>
      </w:r>
      <w:r>
        <w:t xml:space="preserve"> </w:t>
      </w:r>
      <w:r>
        <w:t xml:space="preserve">-</w:t>
      </w:r>
      <w:r>
        <w:t xml:space="preserve"> </w:t>
      </w:r>
      <w:r>
        <w:t xml:space="preserve">Pakistan</w:t>
      </w:r>
      <w:r>
        <w:t xml:space="preserve"> </w:t>
      </w:r>
      <w:r>
        <w:t xml:space="preserve">Islamabad</w:t>
      </w:r>
    </w:p>
    <w:bookmarkStart w:id="20" w:name="al-noor-general-practice-clinic"/>
    <w:p>
      <w:pPr>
        <w:pStyle w:val="Heading1"/>
      </w:pPr>
      <w:r>
        <w:t xml:space="preserve">Al-Noor General Practice Clinic</w:t>
      </w:r>
    </w:p>
    <w:p>
      <w:pPr>
        <w:pStyle w:val="FirstParagraph"/>
      </w:pPr>
      <w:r>
        <w:t xml:space="preserve">Doctor General Practitioner – Dr. Ahmed Raza Khan, MBBS, FCPS (Medicine)</w:t>
      </w:r>
    </w:p>
    <w:p>
      <w:pPr>
        <w:pStyle w:val="BodyText"/>
      </w:pPr>
      <w:r>
        <w:t xml:space="preserve">Plot 47-B, F-10/2, Islamabad, Pakistan</w:t>
      </w:r>
    </w:p>
    <w:p>
      <w:pPr>
        <w:pStyle w:val="BodyText"/>
      </w:pPr>
      <w:r>
        <w:t xml:space="preserve">Phone: +92-51-281-4567 | Email: dr.ahmed@alnoorgp.pk</w:t>
      </w:r>
    </w:p>
    <w:p>
      <w:pPr>
        <w:pStyle w:val="BodyText"/>
      </w:pPr>
      <w:r>
        <w:t xml:space="preserve">NTN: 1234567-8 | PMDC Registration No: PK-2019-45821</w:t>
      </w:r>
    </w:p>
    <w:bookmarkEnd w:id="20"/>
    <w:p>
      <w:pPr>
        <w:pStyle w:val="BodyText"/>
      </w:pPr>
      <w:r>
        <w:t xml:space="preserve">Purchase Order</w:t>
      </w:r>
    </w:p>
    <w:bookmarkStart w:id="21" w:name="purchase-order-details"/>
    <w:p>
      <w:pPr>
        <w:pStyle w:val="Heading3"/>
      </w:pPr>
      <w:r>
        <w:t xml:space="preserve">Purchase Order Details</w:t>
      </w:r>
    </w:p>
    <w:p>
      <w:pPr>
        <w:pStyle w:val="FirstParagraph"/>
      </w:pPr>
      <w:r>
        <w:rPr>
          <w:bCs/>
          <w:b/>
        </w:rPr>
        <w:t xml:space="preserve">Purchase Order No:</w:t>
      </w:r>
      <w:r>
        <w:t xml:space="preserve"> </w:t>
      </w:r>
      <w:r>
        <w:t xml:space="preserve">PO-2025-ISB-00847</w:t>
      </w:r>
    </w:p>
    <w:p>
      <w:pPr>
        <w:pStyle w:val="BodyText"/>
      </w:pPr>
      <w:r>
        <w:rPr>
          <w:bCs/>
          <w:b/>
        </w:rPr>
        <w:t xml:space="preserve">Date of Issue:</w:t>
      </w:r>
      <w:r>
        <w:t xml:space="preserve"> </w:t>
      </w:r>
      <w:r>
        <w:t xml:space="preserve">15 June 2025</w:t>
      </w:r>
    </w:p>
    <w:p>
      <w:pPr>
        <w:pStyle w:val="BodyText"/>
      </w:pPr>
      <w:r>
        <w:rPr>
          <w:bCs/>
          <w:b/>
        </w:rPr>
        <w:t xml:space="preserve">Required By Date:</w:t>
      </w:r>
      <w:r>
        <w:t xml:space="preserve"> </w:t>
      </w:r>
      <w:r>
        <w:t xml:space="preserve">30 June 2025</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Pakistani Rupees (PKR)</w:t>
      </w:r>
    </w:p>
    <w:p>
      <w:pPr>
        <w:pStyle w:val="BodyText"/>
      </w:pPr>
      <w:r>
        <w:rPr>
          <w:bCs/>
          <w:b/>
        </w:rPr>
        <w:t xml:space="preserve">Delivery Location:</w:t>
      </w:r>
      <w:r>
        <w:t xml:space="preserve"> </w:t>
      </w:r>
      <w:r>
        <w:t xml:space="preserve">Al-Noor GP Clinic, F-10/2, Islamabad, Pakistan</w:t>
      </w:r>
    </w:p>
    <w:bookmarkEnd w:id="21"/>
    <w:bookmarkStart w:id="22" w:name="supplier-information"/>
    <w:p>
      <w:pPr>
        <w:pStyle w:val="Heading3"/>
      </w:pPr>
      <w:r>
        <w:t xml:space="preserve">Supplier Information</w:t>
      </w:r>
    </w:p>
    <w:p>
      <w:pPr>
        <w:pStyle w:val="FirstParagraph"/>
      </w:pPr>
      <w:r>
        <w:rPr>
          <w:bCs/>
          <w:b/>
        </w:rPr>
        <w:t xml:space="preserve">Supplier Name:</w:t>
      </w:r>
      <w:r>
        <w:t xml:space="preserve"> </w:t>
      </w:r>
      <w:r>
        <w:t xml:space="preserve">MedSupply Pakistan (Pvt.) Ltd.</w:t>
      </w:r>
    </w:p>
    <w:p>
      <w:pPr>
        <w:pStyle w:val="BodyText"/>
      </w:pPr>
      <w:r>
        <w:rPr>
          <w:bCs/>
          <w:b/>
        </w:rPr>
        <w:t xml:space="preserve">Address:</w:t>
      </w:r>
      <w:r>
        <w:t xml:space="preserve"> </w:t>
      </w:r>
      <w:r>
        <w:t xml:space="preserve">12-C, Blue Area, Jinnah Avenue, Islamabad, Pakistan</w:t>
      </w:r>
    </w:p>
    <w:p>
      <w:pPr>
        <w:pStyle w:val="BodyText"/>
      </w:pPr>
      <w:r>
        <w:rPr>
          <w:bCs/>
          <w:b/>
        </w:rPr>
        <w:t xml:space="preserve">NTN:</w:t>
      </w:r>
      <w:r>
        <w:t xml:space="preserve"> </w:t>
      </w:r>
      <w:r>
        <w:t xml:space="preserve">7654321-0</w:t>
      </w:r>
    </w:p>
    <w:p>
      <w:pPr>
        <w:pStyle w:val="BodyText"/>
      </w:pPr>
      <w:r>
        <w:rPr>
          <w:bCs/>
          <w:b/>
        </w:rPr>
        <w:t xml:space="preserve">Contact Person:</w:t>
      </w:r>
      <w:r>
        <w:t xml:space="preserve"> </w:t>
      </w:r>
      <w:r>
        <w:t xml:space="preserve">Ms. Fatima Zahid, Sales Manager</w:t>
      </w:r>
    </w:p>
    <w:p>
      <w:pPr>
        <w:pStyle w:val="BodyText"/>
      </w:pPr>
      <w:r>
        <w:rPr>
          <w:bCs/>
          <w:b/>
        </w:rPr>
        <w:t xml:space="preserve">Phone:</w:t>
      </w:r>
      <w:r>
        <w:t xml:space="preserve"> </w:t>
      </w:r>
      <w:r>
        <w:t xml:space="preserve">+92-51-227-8901</w:t>
      </w:r>
    </w:p>
    <w:p>
      <w:pPr>
        <w:pStyle w:val="BodyText"/>
      </w:pPr>
      <w:r>
        <w:rPr>
          <w:bCs/>
          <w:b/>
        </w:rPr>
        <w:t xml:space="preserve">Email:</w:t>
      </w:r>
      <w:r>
        <w:t xml:space="preserve"> </w:t>
      </w:r>
      <w:r>
        <w:t xml:space="preserve">sales@medsupplypk.com</w:t>
      </w:r>
    </w:p>
    <w:bookmarkEnd w:id="22"/>
    <w:p>
      <w:pPr>
        <w:pStyle w:val="BodyText"/>
      </w:pPr>
      <w:r>
        <w:t xml:space="preserve">This</w:t>
      </w:r>
      <w:r>
        <w:t xml:space="preserve"> </w:t>
      </w:r>
      <w:r>
        <w:rPr>
          <w:bCs/>
          <w:b/>
        </w:rPr>
        <w:t xml:space="preserve">Purchase Order</w:t>
      </w:r>
      <w:r>
        <w:t xml:space="preserve"> </w:t>
      </w:r>
      <w:r>
        <w:t xml:space="preserve">is issued by Dr. Ahmed Raza Khan, a registered</w:t>
      </w:r>
      <w:r>
        <w:t xml:space="preserve"> </w:t>
      </w:r>
      <w:r>
        <w:rPr>
          <w:bCs/>
          <w:b/>
        </w:rPr>
        <w:t xml:space="preserve">Doctor General Practitioner</w:t>
      </w:r>
      <w:r>
        <w:t xml:space="preserve"> </w:t>
      </w:r>
      <w:r>
        <w:t xml:space="preserve">operating in</w:t>
      </w:r>
      <w:r>
        <w:t xml:space="preserve"> </w:t>
      </w:r>
      <w:r>
        <w:rPr>
          <w:bCs/>
          <w:b/>
        </w:rPr>
        <w:t xml:space="preserve">Pakistan Islamabad</w:t>
      </w:r>
      <w:r>
        <w:t xml:space="preserve">, for the procurement of essential medical supplies, diagnostic equipment, and pharmaceutical stock required for the continued operation of the Al-Noor General Practice Clinic. All items listed below are to be delivered to the clinic premises in Islamabad, Pakistan, in accordance with the terms and conditions specified herein.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S.No</w:t>
            </w:r>
          </w:p>
        </w:tc>
        <w:tc>
          <w:tcPr/>
          <w:p>
            <w:pPr>
              <w:pStyle w:val="Compact"/>
              <w:jc w:val="left"/>
            </w:pPr>
            <w:r>
              <w:t xml:space="preserve">Item 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(PKR)</w:t>
            </w:r>
          </w:p>
        </w:tc>
        <w:tc>
          <w:tcPr/>
          <w:p>
            <w:pPr>
              <w:pStyle w:val="Compact"/>
              <w:jc w:val="left"/>
            </w:pPr>
            <w:r>
              <w:t xml:space="preserve">Total Amount (PKR)</w:t>
            </w:r>
          </w:p>
        </w:tc>
      </w:tr>
      <w:tr>
        <w:tc>
          <w:tcPr/>
          <w:p>
            <w:pPr>
              <w:pStyle w:val="Compact"/>
              <w:jc w:val="left"/>
            </w:pPr>
            <w:r>
              <w:t xml:space="preserve">1</w:t>
            </w:r>
          </w:p>
        </w:tc>
        <w:tc>
          <w:tcPr/>
          <w:p>
            <w:pPr>
              <w:pStyle w:val="Compact"/>
              <w:jc w:val="left"/>
            </w:pPr>
            <w:r>
              <w:t xml:space="preserve">Stethoscope, Littmann Classic III, Dual Head (for Doctor General Practitioner consultation room)</w:t>
            </w:r>
          </w:p>
        </w:tc>
        <w:tc>
          <w:tcPr/>
          <w:p>
            <w:pPr>
              <w:pStyle w:val="Compact"/>
              <w:jc w:val="left"/>
            </w:pPr>
            <w:r>
              <w:t xml:space="preserve">3</w:t>
            </w:r>
          </w:p>
        </w:tc>
        <w:tc>
          <w:tcPr/>
          <w:p>
            <w:pPr>
              <w:pStyle w:val="Compact"/>
              <w:jc w:val="left"/>
            </w:pPr>
            <w:r>
              <w:t xml:space="preserve">Pcs</w:t>
            </w:r>
          </w:p>
        </w:tc>
        <w:tc>
          <w:tcPr/>
          <w:p>
            <w:pPr>
              <w:pStyle w:val="Compact"/>
              <w:jc w:val="left"/>
            </w:pPr>
            <w:r>
              <w:t xml:space="preserve">18,500</w:t>
            </w:r>
          </w:p>
        </w:tc>
        <w:tc>
          <w:tcPr/>
          <w:p>
            <w:pPr>
              <w:pStyle w:val="Compact"/>
              <w:jc w:val="left"/>
            </w:pPr>
            <w:r>
              <w:t xml:space="preserve">55,500</w:t>
            </w:r>
          </w:p>
        </w:tc>
      </w:tr>
      <w:tr>
        <w:tc>
          <w:tcPr/>
          <w:p>
            <w:pPr>
              <w:pStyle w:val="Compact"/>
              <w:jc w:val="left"/>
            </w:pPr>
            <w:r>
              <w:t xml:space="preserve">2</w:t>
            </w:r>
          </w:p>
        </w:tc>
        <w:tc>
          <w:tcPr/>
          <w:p>
            <w:pPr>
              <w:pStyle w:val="Compact"/>
              <w:jc w:val="left"/>
            </w:pPr>
            <w:r>
              <w:t xml:space="preserve">Automatic Blood Pressure Monitor, Omron HEM-7155, with Cuff (for routine GP check-ups in Islamabad clinic)</w:t>
            </w:r>
          </w:p>
        </w:tc>
        <w:tc>
          <w:tcPr/>
          <w:p>
            <w:pPr>
              <w:pStyle w:val="Compact"/>
              <w:jc w:val="left"/>
            </w:pPr>
            <w:r>
              <w:t xml:space="preserve">4</w:t>
            </w:r>
          </w:p>
        </w:tc>
        <w:tc>
          <w:tcPr/>
          <w:p>
            <w:pPr>
              <w:pStyle w:val="Compact"/>
              <w:jc w:val="left"/>
            </w:pPr>
            <w:r>
              <w:t xml:space="preserve">Pcs</w:t>
            </w:r>
          </w:p>
        </w:tc>
        <w:tc>
          <w:tcPr/>
          <w:p>
            <w:pPr>
              <w:pStyle w:val="Compact"/>
              <w:jc w:val="left"/>
            </w:pPr>
            <w:r>
              <w:t xml:space="preserve">12,800</w:t>
            </w:r>
          </w:p>
        </w:tc>
        <w:tc>
          <w:tcPr/>
          <w:p>
            <w:pPr>
              <w:pStyle w:val="Compact"/>
              <w:jc w:val="left"/>
            </w:pPr>
            <w:r>
              <w:t xml:space="preserve">51,200</w:t>
            </w:r>
          </w:p>
        </w:tc>
      </w:tr>
      <w:tr>
        <w:tc>
          <w:tcPr/>
          <w:p>
            <w:pPr>
              <w:pStyle w:val="Compact"/>
              <w:jc w:val="left"/>
            </w:pPr>
            <w:r>
              <w:t xml:space="preserve">3</w:t>
            </w:r>
          </w:p>
        </w:tc>
        <w:tc>
          <w:tcPr/>
          <w:p>
            <w:pPr>
              <w:pStyle w:val="Compact"/>
              <w:jc w:val="left"/>
            </w:pPr>
            <w:r>
              <w:t xml:space="preserve">Digital Thermometer, Infrared Forehead Type, Medical Grade</w:t>
            </w:r>
          </w:p>
        </w:tc>
        <w:tc>
          <w:tcPr/>
          <w:p>
            <w:pPr>
              <w:pStyle w:val="Compact"/>
              <w:jc w:val="left"/>
            </w:pPr>
            <w:r>
              <w:t xml:space="preserve">6</w:t>
            </w:r>
          </w:p>
        </w:tc>
        <w:tc>
          <w:tcPr/>
          <w:p>
            <w:pPr>
              <w:pStyle w:val="Compact"/>
              <w:jc w:val="left"/>
            </w:pPr>
            <w:r>
              <w:t xml:space="preserve">Pcs</w:t>
            </w:r>
          </w:p>
        </w:tc>
        <w:tc>
          <w:tcPr/>
          <w:p>
            <w:pPr>
              <w:pStyle w:val="Compact"/>
              <w:jc w:val="left"/>
            </w:pPr>
            <w:r>
              <w:t xml:space="preserve">4,200</w:t>
            </w:r>
          </w:p>
        </w:tc>
        <w:tc>
          <w:tcPr/>
          <w:p>
            <w:pPr>
              <w:pStyle w:val="Compact"/>
              <w:jc w:val="left"/>
            </w:pPr>
            <w:r>
              <w:t xml:space="preserve">25,200</w:t>
            </w:r>
          </w:p>
        </w:tc>
      </w:tr>
      <w:tr>
        <w:tc>
          <w:tcPr/>
          <w:p>
            <w:pPr>
              <w:pStyle w:val="Compact"/>
              <w:jc w:val="left"/>
            </w:pPr>
            <w:r>
              <w:t xml:space="preserve">4</w:t>
            </w:r>
          </w:p>
        </w:tc>
        <w:tc>
          <w:tcPr/>
          <w:p>
            <w:pPr>
              <w:pStyle w:val="Compact"/>
              <w:jc w:val="left"/>
            </w:pPr>
            <w:r>
              <w:t xml:space="preserve">Portable Pulse Oximeter, Fingertip Type, with Case</w:t>
            </w:r>
          </w:p>
        </w:tc>
        <w:tc>
          <w:tcPr/>
          <w:p>
            <w:pPr>
              <w:pStyle w:val="Compact"/>
              <w:jc w:val="left"/>
            </w:pPr>
            <w:r>
              <w:t xml:space="preserve">5</w:t>
            </w:r>
          </w:p>
        </w:tc>
        <w:tc>
          <w:tcPr/>
          <w:p>
            <w:pPr>
              <w:pStyle w:val="Compact"/>
              <w:jc w:val="left"/>
            </w:pPr>
            <w:r>
              <w:t xml:space="preserve">Pcs</w:t>
            </w:r>
          </w:p>
        </w:tc>
        <w:tc>
          <w:tcPr/>
          <w:p>
            <w:pPr>
              <w:pStyle w:val="Compact"/>
              <w:jc w:val="left"/>
            </w:pPr>
            <w:r>
              <w:t xml:space="preserve">3,800</w:t>
            </w:r>
          </w:p>
        </w:tc>
        <w:tc>
          <w:tcPr/>
          <w:p>
            <w:pPr>
              <w:pStyle w:val="Compact"/>
              <w:jc w:val="left"/>
            </w:pPr>
            <w:r>
              <w:t xml:space="preserve">19,000</w:t>
            </w:r>
          </w:p>
        </w:tc>
      </w:tr>
      <w:tr>
        <w:tc>
          <w:tcPr/>
          <w:p>
            <w:pPr>
              <w:pStyle w:val="Compact"/>
              <w:jc w:val="left"/>
            </w:pPr>
            <w:r>
              <w:t xml:space="preserve">5</w:t>
            </w:r>
          </w:p>
        </w:tc>
        <w:tc>
          <w:tcPr/>
          <w:p>
            <w:pPr>
              <w:pStyle w:val="Compact"/>
              <w:jc w:val="left"/>
            </w:pPr>
            <w:r>
              <w:t xml:space="preserve">Disposable Examination Gloves, Nitrile, Size M (Box of 100)</w:t>
            </w:r>
          </w:p>
        </w:tc>
        <w:tc>
          <w:tcPr/>
          <w:p>
            <w:pPr>
              <w:pStyle w:val="Compact"/>
              <w:jc w:val="left"/>
            </w:pPr>
            <w:r>
              <w:t xml:space="preserve">50</w:t>
            </w:r>
          </w:p>
        </w:tc>
        <w:tc>
          <w:tcPr/>
          <w:p>
            <w:pPr>
              <w:pStyle w:val="Compact"/>
              <w:jc w:val="left"/>
            </w:pPr>
            <w:r>
              <w:t xml:space="preserve">Boxes</w:t>
            </w:r>
          </w:p>
        </w:tc>
        <w:tc>
          <w:tcPr/>
          <w:p>
            <w:pPr>
              <w:pStyle w:val="Compact"/>
              <w:jc w:val="left"/>
            </w:pPr>
            <w:r>
              <w:t xml:space="preserve">1,450</w:t>
            </w:r>
          </w:p>
        </w:tc>
        <w:tc>
          <w:tcPr/>
          <w:p>
            <w:pPr>
              <w:pStyle w:val="Compact"/>
              <w:jc w:val="left"/>
            </w:pPr>
            <w:r>
              <w:t xml:space="preserve">72,500</w:t>
            </w:r>
          </w:p>
        </w:tc>
      </w:tr>
      <w:tr>
        <w:tc>
          <w:tcPr/>
          <w:p>
            <w:pPr>
              <w:pStyle w:val="Compact"/>
              <w:jc w:val="left"/>
            </w:pPr>
            <w:r>
              <w:t xml:space="preserve">6</w:t>
            </w:r>
          </w:p>
        </w:tc>
        <w:tc>
          <w:tcPr/>
          <w:p>
            <w:pPr>
              <w:pStyle w:val="Compact"/>
              <w:jc w:val="left"/>
            </w:pPr>
            <w:r>
              <w:t xml:space="preserve">Surgical Masks, 3-Ply, Disposable (Box of 50)</w:t>
            </w:r>
          </w:p>
        </w:tc>
        <w:tc>
          <w:tcPr/>
          <w:p>
            <w:pPr>
              <w:pStyle w:val="Compact"/>
              <w:jc w:val="left"/>
            </w:pPr>
            <w:r>
              <w:t xml:space="preserve">100</w:t>
            </w:r>
          </w:p>
        </w:tc>
        <w:tc>
          <w:tcPr/>
          <w:p>
            <w:pPr>
              <w:pStyle w:val="Compact"/>
              <w:jc w:val="left"/>
            </w:pPr>
            <w:r>
              <w:t xml:space="preserve">Boxes</w:t>
            </w:r>
          </w:p>
        </w:tc>
        <w:tc>
          <w:tcPr/>
          <w:p>
            <w:pPr>
              <w:pStyle w:val="Compact"/>
              <w:jc w:val="left"/>
            </w:pPr>
            <w:r>
              <w:t xml:space="preserve">850</w:t>
            </w:r>
          </w:p>
        </w:tc>
        <w:tc>
          <w:tcPr/>
          <w:p>
            <w:pPr>
              <w:pStyle w:val="Compact"/>
              <w:jc w:val="left"/>
            </w:pPr>
            <w:r>
              <w:t xml:space="preserve">85,000</w:t>
            </w:r>
          </w:p>
        </w:tc>
      </w:tr>
      <w:tr>
        <w:tc>
          <w:tcPr/>
          <w:p>
            <w:pPr>
              <w:pStyle w:val="Compact"/>
              <w:jc w:val="left"/>
            </w:pPr>
            <w:r>
              <w:t xml:space="preserve">7</w:t>
            </w:r>
          </w:p>
        </w:tc>
        <w:tc>
          <w:tcPr/>
          <w:p>
            <w:pPr>
              <w:pStyle w:val="Compact"/>
              <w:jc w:val="left"/>
            </w:pPr>
            <w:r>
              <w:t xml:space="preserve">Insulin Syringes, 1ml, 29G, Disposable (Box of 100)</w:t>
            </w:r>
          </w:p>
        </w:tc>
        <w:tc>
          <w:tcPr/>
          <w:p>
            <w:pPr>
              <w:pStyle w:val="Compact"/>
              <w:jc w:val="left"/>
            </w:pPr>
            <w:r>
              <w:t xml:space="preserve">30</w:t>
            </w:r>
          </w:p>
        </w:tc>
        <w:tc>
          <w:tcPr/>
          <w:p>
            <w:pPr>
              <w:pStyle w:val="Compact"/>
              <w:jc w:val="left"/>
            </w:pPr>
            <w:r>
              <w:t xml:space="preserve">Boxes</w:t>
            </w:r>
          </w:p>
        </w:tc>
        <w:tc>
          <w:tcPr/>
          <w:p>
            <w:pPr>
              <w:pStyle w:val="Compact"/>
              <w:jc w:val="left"/>
            </w:pPr>
            <w:r>
              <w:t xml:space="preserve">1,200</w:t>
            </w:r>
          </w:p>
        </w:tc>
        <w:tc>
          <w:tcPr/>
          <w:p>
            <w:pPr>
              <w:pStyle w:val="Compact"/>
              <w:jc w:val="left"/>
            </w:pPr>
            <w:r>
              <w:t xml:space="preserve">36,000</w:t>
            </w:r>
          </w:p>
        </w:tc>
      </w:tr>
      <w:tr>
        <w:tc>
          <w:tcPr/>
          <w:p>
            <w:pPr>
              <w:pStyle w:val="Compact"/>
              <w:jc w:val="left"/>
            </w:pPr>
            <w:r>
              <w:t xml:space="preserve">8</w:t>
            </w:r>
          </w:p>
        </w:tc>
        <w:tc>
          <w:tcPr/>
          <w:p>
            <w:pPr>
              <w:pStyle w:val="Compact"/>
              <w:jc w:val="left"/>
            </w:pPr>
            <w:r>
              <w:t xml:space="preserve">Paracetamol 500mg Tablets (Strip of 10) – for Doctor General Practitioner dispensing</w:t>
            </w:r>
          </w:p>
        </w:tc>
        <w:tc>
          <w:tcPr/>
          <w:p>
            <w:pPr>
              <w:pStyle w:val="Compact"/>
              <w:jc w:val="left"/>
            </w:pPr>
            <w:r>
              <w:t xml:space="preserve">200</w:t>
            </w:r>
          </w:p>
        </w:tc>
        <w:tc>
          <w:tcPr/>
          <w:p>
            <w:pPr>
              <w:pStyle w:val="Compact"/>
              <w:jc w:val="left"/>
            </w:pPr>
            <w:r>
              <w:t xml:space="preserve">Strips</w:t>
            </w:r>
          </w:p>
        </w:tc>
        <w:tc>
          <w:tcPr/>
          <w:p>
            <w:pPr>
              <w:pStyle w:val="Compact"/>
              <w:jc w:val="left"/>
            </w:pPr>
            <w:r>
              <w:t xml:space="preserve">45</w:t>
            </w:r>
          </w:p>
        </w:tc>
        <w:tc>
          <w:tcPr/>
          <w:p>
            <w:pPr>
              <w:pStyle w:val="Compact"/>
              <w:jc w:val="left"/>
            </w:pPr>
            <w:r>
              <w:t xml:space="preserve">9,000</w:t>
            </w:r>
          </w:p>
        </w:tc>
      </w:tr>
      <w:tr>
        <w:tc>
          <w:tcPr/>
          <w:p>
            <w:pPr>
              <w:pStyle w:val="Compact"/>
              <w:jc w:val="left"/>
            </w:pPr>
            <w:r>
              <w:t xml:space="preserve">9</w:t>
            </w:r>
          </w:p>
        </w:tc>
        <w:tc>
          <w:tcPr/>
          <w:p>
            <w:pPr>
              <w:pStyle w:val="Compact"/>
              <w:jc w:val="left"/>
            </w:pPr>
            <w:r>
              <w:t xml:space="preserve">Amoxicillin 500mg Capsules (Strip of 10) – DRAP Approved</w:t>
            </w:r>
          </w:p>
        </w:tc>
        <w:tc>
          <w:tcPr/>
          <w:p>
            <w:pPr>
              <w:pStyle w:val="Compact"/>
              <w:jc w:val="left"/>
            </w:pPr>
            <w:r>
              <w:t xml:space="preserve">150</w:t>
            </w:r>
          </w:p>
        </w:tc>
        <w:tc>
          <w:tcPr/>
          <w:p>
            <w:pPr>
              <w:pStyle w:val="Compact"/>
              <w:jc w:val="left"/>
            </w:pPr>
            <w:r>
              <w:t xml:space="preserve">Strips</w:t>
            </w:r>
          </w:p>
        </w:tc>
        <w:tc>
          <w:tcPr/>
          <w:p>
            <w:pPr>
              <w:pStyle w:val="Compact"/>
              <w:jc w:val="left"/>
            </w:pPr>
            <w:r>
              <w:t xml:space="preserve">120</w:t>
            </w:r>
          </w:p>
        </w:tc>
        <w:tc>
          <w:tcPr/>
          <w:p>
            <w:pPr>
              <w:pStyle w:val="Compact"/>
              <w:jc w:val="left"/>
            </w:pPr>
            <w:r>
              <w:t xml:space="preserve">18,000</w:t>
            </w:r>
          </w:p>
        </w:tc>
      </w:tr>
      <w:tr>
        <w:tc>
          <w:tcPr/>
          <w:p>
            <w:pPr>
              <w:pStyle w:val="Compact"/>
              <w:jc w:val="left"/>
            </w:pPr>
            <w:r>
              <w:t xml:space="preserve">10</w:t>
            </w:r>
          </w:p>
        </w:tc>
        <w:tc>
          <w:tcPr/>
          <w:p>
            <w:pPr>
              <w:pStyle w:val="Compact"/>
              <w:jc w:val="left"/>
            </w:pPr>
            <w:r>
              <w:t xml:space="preserve">Metformin 500mg Tablets (Strip of 10) – for diabetic management</w:t>
            </w:r>
          </w:p>
        </w:tc>
        <w:tc>
          <w:tcPr/>
          <w:p>
            <w:pPr>
              <w:pStyle w:val="Compact"/>
              <w:jc w:val="left"/>
            </w:pPr>
            <w:r>
              <w:t xml:space="preserve">100</w:t>
            </w:r>
          </w:p>
        </w:tc>
        <w:tc>
          <w:tcPr/>
          <w:p>
            <w:pPr>
              <w:pStyle w:val="Compact"/>
              <w:jc w:val="left"/>
            </w:pPr>
            <w:r>
              <w:t xml:space="preserve">Strips</w:t>
            </w:r>
          </w:p>
        </w:tc>
        <w:tc>
          <w:tcPr/>
          <w:p>
            <w:pPr>
              <w:pStyle w:val="Compact"/>
              <w:jc w:val="left"/>
            </w:pPr>
            <w:r>
              <w:t xml:space="preserve">95</w:t>
            </w:r>
          </w:p>
        </w:tc>
        <w:tc>
          <w:tcPr/>
          <w:p>
            <w:pPr>
              <w:pStyle w:val="Compact"/>
              <w:jc w:val="left"/>
            </w:pPr>
            <w:r>
              <w:t xml:space="preserve">9,500</w:t>
            </w:r>
          </w:p>
        </w:tc>
      </w:tr>
      <w:tr>
        <w:tc>
          <w:tcPr/>
          <w:p>
            <w:pPr>
              <w:pStyle w:val="Compact"/>
              <w:jc w:val="left"/>
            </w:pPr>
            <w:r>
              <w:t xml:space="preserve">11</w:t>
            </w:r>
          </w:p>
        </w:tc>
        <w:tc>
          <w:tcPr/>
          <w:p>
            <w:pPr>
              <w:pStyle w:val="Compact"/>
              <w:jc w:val="left"/>
            </w:pPr>
            <w:r>
              <w:t xml:space="preserve">ECG Machine, 12-Lead, Portable, with Printer (for GP diagnostic use in Islamabad)</w:t>
            </w:r>
          </w:p>
        </w:tc>
        <w:tc>
          <w:tcPr/>
          <w:p>
            <w:pPr>
              <w:pStyle w:val="Compact"/>
              <w:jc w:val="left"/>
            </w:pPr>
            <w:r>
              <w:t xml:space="preserve">1</w:t>
            </w:r>
          </w:p>
        </w:tc>
        <w:tc>
          <w:tcPr/>
          <w:p>
            <w:pPr>
              <w:pStyle w:val="Compact"/>
              <w:jc w:val="left"/>
            </w:pPr>
            <w:r>
              <w:t xml:space="preserve">Unit</w:t>
            </w:r>
          </w:p>
        </w:tc>
        <w:tc>
          <w:tcPr/>
          <w:p>
            <w:pPr>
              <w:pStyle w:val="Compact"/>
              <w:jc w:val="left"/>
            </w:pPr>
            <w:r>
              <w:t xml:space="preserve">185,000</w:t>
            </w:r>
          </w:p>
        </w:tc>
        <w:tc>
          <w:tcPr/>
          <w:p>
            <w:pPr>
              <w:pStyle w:val="Compact"/>
              <w:jc w:val="left"/>
            </w:pPr>
            <w:r>
              <w:t xml:space="preserve">185,000</w:t>
            </w:r>
          </w:p>
        </w:tc>
      </w:tr>
      <w:tr>
        <w:tc>
          <w:tcPr/>
          <w:p>
            <w:pPr>
              <w:pStyle w:val="Compact"/>
              <w:jc w:val="left"/>
            </w:pPr>
            <w:r>
              <w:t xml:space="preserve">12</w:t>
            </w:r>
          </w:p>
        </w:tc>
        <w:tc>
          <w:tcPr/>
          <w:p>
            <w:pPr>
              <w:pStyle w:val="Compact"/>
              <w:jc w:val="left"/>
            </w:pPr>
            <w:r>
              <w:t xml:space="preserve">Otoscope and Ophthalmoscope Set, LED Illuminated</w:t>
            </w:r>
          </w:p>
        </w:tc>
        <w:tc>
          <w:tcPr/>
          <w:p>
            <w:pPr>
              <w:pStyle w:val="Compact"/>
              <w:jc w:val="left"/>
            </w:pPr>
            <w:r>
              <w:t xml:space="preserve">2</w:t>
            </w:r>
          </w:p>
        </w:tc>
        <w:tc>
          <w:tcPr/>
          <w:p>
            <w:pPr>
              <w:pStyle w:val="Compact"/>
              <w:jc w:val="left"/>
            </w:pPr>
            <w:r>
              <w:t xml:space="preserve">Sets</w:t>
            </w:r>
          </w:p>
        </w:tc>
        <w:tc>
          <w:tcPr/>
          <w:p>
            <w:pPr>
              <w:pStyle w:val="Compact"/>
              <w:jc w:val="left"/>
            </w:pPr>
            <w:r>
              <w:t xml:space="preserve">8,500</w:t>
            </w:r>
          </w:p>
        </w:tc>
        <w:tc>
          <w:tcPr/>
          <w:p>
            <w:pPr>
              <w:pStyle w:val="Compact"/>
              <w:jc w:val="left"/>
            </w:pPr>
            <w:r>
              <w:t xml:space="preserve">17,000</w:t>
            </w:r>
          </w:p>
        </w:tc>
      </w:tr>
      <w:tr>
        <w:tc>
          <w:tcPr/>
          <w:p>
            <w:pPr>
              <w:pStyle w:val="Compact"/>
              <w:jc w:val="left"/>
            </w:pPr>
            <w:r>
              <w:t xml:space="preserve">13</w:t>
            </w:r>
          </w:p>
        </w:tc>
        <w:tc>
          <w:tcPr/>
          <w:p>
            <w:pPr>
              <w:pStyle w:val="Compact"/>
              <w:jc w:val="left"/>
            </w:pPr>
            <w:r>
              <w:t xml:space="preserve">Medical Examination Table, Adjustable, with Paper Roll Holder</w:t>
            </w:r>
          </w:p>
        </w:tc>
        <w:tc>
          <w:tcPr/>
          <w:p>
            <w:pPr>
              <w:pStyle w:val="Compact"/>
              <w:jc w:val="left"/>
            </w:pPr>
            <w:r>
              <w:t xml:space="preserve">2</w:t>
            </w:r>
          </w:p>
        </w:tc>
        <w:tc>
          <w:tcPr/>
          <w:p>
            <w:pPr>
              <w:pStyle w:val="Compact"/>
              <w:jc w:val="left"/>
            </w:pPr>
            <w:r>
              <w:t xml:space="preserve">Units</w:t>
            </w:r>
          </w:p>
        </w:tc>
        <w:tc>
          <w:tcPr/>
          <w:p>
            <w:pPr>
              <w:pStyle w:val="Compact"/>
              <w:jc w:val="left"/>
            </w:pPr>
            <w:r>
              <w:t xml:space="preserve">45,000</w:t>
            </w:r>
          </w:p>
        </w:tc>
        <w:tc>
          <w:tcPr/>
          <w:p>
            <w:pPr>
              <w:pStyle w:val="Compact"/>
              <w:jc w:val="left"/>
            </w:pPr>
            <w:r>
              <w:t xml:space="preserve">90,000</w:t>
            </w:r>
          </w:p>
        </w:tc>
      </w:tr>
      <w:tr>
        <w:tc>
          <w:tcPr/>
          <w:p>
            <w:pPr>
              <w:pStyle w:val="Compact"/>
              <w:jc w:val="left"/>
            </w:pPr>
            <w:r>
              <w:t xml:space="preserve">14</w:t>
            </w:r>
          </w:p>
        </w:tc>
        <w:tc>
          <w:tcPr/>
          <w:p>
            <w:pPr>
              <w:pStyle w:val="Compact"/>
              <w:jc w:val="left"/>
            </w:pPr>
            <w:r>
              <w:t xml:space="preserve">First Aid Kit, Comprehensive, Wall-Mounted (for clinic emergency use)</w:t>
            </w:r>
          </w:p>
        </w:tc>
        <w:tc>
          <w:tcPr/>
          <w:p>
            <w:pPr>
              <w:pStyle w:val="Compact"/>
              <w:jc w:val="left"/>
            </w:pPr>
            <w:r>
              <w:t xml:space="preserve">3</w:t>
            </w:r>
          </w:p>
        </w:tc>
        <w:tc>
          <w:tcPr/>
          <w:p>
            <w:pPr>
              <w:pStyle w:val="Compact"/>
              <w:jc w:val="left"/>
            </w:pPr>
            <w:r>
              <w:t xml:space="preserve">Kits</w:t>
            </w:r>
          </w:p>
        </w:tc>
        <w:tc>
          <w:tcPr/>
          <w:p>
            <w:pPr>
              <w:pStyle w:val="Compact"/>
              <w:jc w:val="left"/>
            </w:pPr>
            <w:r>
              <w:t xml:space="preserve">6,500</w:t>
            </w:r>
          </w:p>
        </w:tc>
        <w:tc>
          <w:tcPr/>
          <w:p>
            <w:pPr>
              <w:pStyle w:val="Compact"/>
              <w:jc w:val="left"/>
            </w:pPr>
            <w:r>
              <w:t xml:space="preserve">19,500</w:t>
            </w:r>
          </w:p>
        </w:tc>
      </w:tr>
      <w:tr>
        <w:tc>
          <w:tcPr/>
          <w:p>
            <w:pPr>
              <w:pStyle w:val="Compact"/>
              <w:jc w:val="left"/>
            </w:pPr>
            <w:r>
              <w:t xml:space="preserve">15</w:t>
            </w:r>
          </w:p>
        </w:tc>
        <w:tc>
          <w:tcPr/>
          <w:p>
            <w:pPr>
              <w:pStyle w:val="Compact"/>
              <w:jc w:val="left"/>
            </w:pPr>
            <w:r>
              <w:t xml:space="preserve">Medical Waste Disposal Bags, Yellow, 100L (for Pakistan Islamabad biomedical waste regulations)</w:t>
            </w:r>
          </w:p>
        </w:tc>
        <w:tc>
          <w:tcPr/>
          <w:p>
            <w:pPr>
              <w:pStyle w:val="Compact"/>
              <w:jc w:val="left"/>
            </w:pPr>
            <w:r>
              <w:t xml:space="preserve">40</w:t>
            </w:r>
          </w:p>
        </w:tc>
        <w:tc>
          <w:tcPr/>
          <w:p>
            <w:pPr>
              <w:pStyle w:val="Compact"/>
              <w:jc w:val="left"/>
            </w:pPr>
            <w:r>
              <w:t xml:space="preserve">Pcs</w:t>
            </w:r>
          </w:p>
        </w:tc>
        <w:tc>
          <w:tcPr/>
          <w:p>
            <w:pPr>
              <w:pStyle w:val="Compact"/>
              <w:jc w:val="left"/>
            </w:pPr>
            <w:r>
              <w:t xml:space="preserve">350</w:t>
            </w:r>
          </w:p>
        </w:tc>
        <w:tc>
          <w:tcPr/>
          <w:p>
            <w:pPr>
              <w:pStyle w:val="Compact"/>
              <w:jc w:val="left"/>
            </w:pPr>
            <w:r>
              <w:t xml:space="preserve">14,000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PKR 707,400</w:t>
            </w:r>
          </w:p>
        </w:tc>
      </w:tr>
      <w:tr>
        <w:tc>
          <w:tcPr/>
          <w:p>
            <w:pPr>
              <w:pStyle w:val="Compact"/>
              <w:jc w:val="left"/>
            </w:pPr>
            <w:r>
              <w:t xml:space="preserve">Sales Tax (18%):</w:t>
            </w:r>
          </w:p>
        </w:tc>
        <w:tc>
          <w:tcPr/>
          <w:p>
            <w:pPr>
              <w:pStyle w:val="Compact"/>
              <w:jc w:val="right"/>
            </w:pPr>
            <w:r>
              <w:t xml:space="preserve">PKR 127,332</w:t>
            </w:r>
          </w:p>
        </w:tc>
      </w:tr>
      <w:tr>
        <w:tc>
          <w:tcPr/>
          <w:p>
            <w:pPr>
              <w:pStyle w:val="Compact"/>
              <w:jc w:val="left"/>
            </w:pPr>
            <w:r>
              <w:t xml:space="preserve">Delivery &amp; Handling (Islamabad Metro):</w:t>
            </w:r>
          </w:p>
        </w:tc>
        <w:tc>
          <w:tcPr/>
          <w:p>
            <w:pPr>
              <w:pStyle w:val="Compact"/>
              <w:jc w:val="right"/>
            </w:pPr>
            <w:r>
              <w:t xml:space="preserve">PKR 8,500</w:t>
            </w:r>
          </w:p>
        </w:tc>
      </w:tr>
      <w:tr>
        <w:tc>
          <w:tcPr/>
          <w:p>
            <w:pPr>
              <w:pStyle w:val="Compact"/>
              <w:jc w:val="left"/>
            </w:pPr>
            <w:r>
              <w:t xml:space="preserve">Grand Total:</w:t>
            </w:r>
          </w:p>
        </w:tc>
        <w:tc>
          <w:tcPr/>
          <w:p>
            <w:pPr>
              <w:pStyle w:val="Compact"/>
              <w:jc w:val="right"/>
            </w:pPr>
            <w:r>
              <w:t xml:space="preserve">PKR 843,232</w:t>
            </w:r>
          </w:p>
        </w:tc>
      </w:tr>
    </w:tbl>
    <w:p>
      <w:pPr>
        <w:pStyle w:val="BodyText"/>
      </w:pPr>
      <w:r>
        <w:rPr>
          <w:bCs/>
          <w:b/>
        </w:rPr>
        <w:t xml:space="preserve">Note:</w:t>
      </w:r>
      <w:r>
        <w:t xml:space="preserve"> </w:t>
      </w:r>
      <w:r>
        <w:t xml:space="preserve">All pharmaceutical items must carry valid DRAP (Drug Regulatory Authority of Pakistan) registration numbers and must be within their expiry dates (minimum 18 months remaining). The Doctor General Practitioner reserves the right to inspect all goods upon delivery at the Islamabad clinic premises before accepting the Purchase Order fulfillment.</w:t>
      </w:r>
    </w:p>
    <w:bookmarkStart w:id="23" w:name="Xde1b1aa910af0d218dd23eb59edb0f3a99f22fc"/>
    <w:p>
      <w:pPr>
        <w:pStyle w:val="Heading3"/>
      </w:pPr>
      <w:r>
        <w:t xml:space="preserve">Terms and Conditions of this Purchase Order</w:t>
      </w:r>
    </w:p>
    <w:p>
      <w:pPr>
        <w:numPr>
          <w:ilvl w:val="0"/>
          <w:numId w:val="1001"/>
        </w:numPr>
        <w:pStyle w:val="Compact"/>
      </w:pPr>
      <w:r>
        <w:t xml:space="preserve">This Purchase Order is issued by Dr. Ahmed Raza Khan, a licensed Doctor General Practitioner registered with the Pakistan Medical &amp; Dental Council (PMDC), operating his general practice clinic in Islamabad, Pakistan. All transactions are governed by the laws of the Islamic Republic of Pakistan.</w:t>
      </w:r>
    </w:p>
    <w:p>
      <w:pPr>
        <w:numPr>
          <w:ilvl w:val="0"/>
          <w:numId w:val="1001"/>
        </w:numPr>
        <w:pStyle w:val="Compact"/>
      </w:pPr>
      <w:r>
        <w:t xml:space="preserve">The supplier, MedSupply Pakistan (Pvt.) Ltd., shall deliver all items listed in this Purchase Order to the clinic address in F-10/2, Islamabad, Pakistan, no later than 30 June 2025. Late delivery shall incur a penalty of 1% of the total Purchase Order value per day of delay.</w:t>
      </w:r>
    </w:p>
    <w:p>
      <w:pPr>
        <w:numPr>
          <w:ilvl w:val="0"/>
          <w:numId w:val="1001"/>
        </w:numPr>
        <w:pStyle w:val="Compact"/>
      </w:pPr>
      <w:r>
        <w:t xml:space="preserve">Payment shall be made within thirty (30) days of the date of invoice, via bank transfer to the supplier's designated account in Pakistan. The Doctor General Practitioner shall issue a commercial invoice upon satisfactory receipt and inspection of all goods.</w:t>
      </w:r>
    </w:p>
    <w:p>
      <w:pPr>
        <w:numPr>
          <w:ilvl w:val="0"/>
          <w:numId w:val="1001"/>
        </w:numPr>
        <w:pStyle w:val="Compact"/>
      </w:pPr>
      <w:r>
        <w:t xml:space="preserve">All medical equipment and devices must comply with the standards set by the Pakistan Standards and Quality Control Authority (PSQCA) and must carry valid import permits where applicable. The Doctor General Practitioner is not liable for any regulatory non-compliance on the part of the supplier.</w:t>
      </w:r>
    </w:p>
    <w:p>
      <w:pPr>
        <w:numPr>
          <w:ilvl w:val="0"/>
          <w:numId w:val="1001"/>
        </w:numPr>
        <w:pStyle w:val="Compact"/>
      </w:pPr>
      <w:r>
        <w:t xml:space="preserve">The supplier warrants that all pharmaceutical products are genuine, DRAP-approved, and free from contamination. Any counterfeit or substandard items discovered after delivery shall be replaced at the supplier's sole cost, and the Doctor General Practitioner reserves the right to report such incidents to the relevant authorities in Islamabad, Pakistan.</w:t>
      </w:r>
    </w:p>
    <w:p>
      <w:pPr>
        <w:numPr>
          <w:ilvl w:val="0"/>
          <w:numId w:val="1001"/>
        </w:numPr>
        <w:pStyle w:val="Compact"/>
      </w:pPr>
      <w:r>
        <w:t xml:space="preserve">Warranty: All electronic and mechanical equipment (including the ECG machine, blood pressure monitors, and examination tables) shall carry a minimum warranty of twelve (12) months from the date of delivery. Warranty claims shall be serviced within Islamabad or its immediate metropolitan area within five (5) working days.</w:t>
      </w:r>
    </w:p>
    <w:p>
      <w:pPr>
        <w:numPr>
          <w:ilvl w:val="0"/>
          <w:numId w:val="1001"/>
        </w:numPr>
        <w:pStyle w:val="Compact"/>
      </w:pPr>
      <w:r>
        <w:t xml:space="preserve">This Purchase Order shall not be considered binding until signed and stamped by both the Doctor General Practitioner (buyer) and the authorized representative of the supplier. Any amendments to this Purchase Order must be made in writing and signed by both parties.</w:t>
      </w:r>
    </w:p>
    <w:p>
      <w:pPr>
        <w:numPr>
          <w:ilvl w:val="0"/>
          <w:numId w:val="1001"/>
        </w:numPr>
        <w:pStyle w:val="Compact"/>
      </w:pPr>
      <w:r>
        <w:t xml:space="preserve">Disputes arising from this Purchase Order shall be resolved through arbitration in Islamabad, Pakistan, in accordance with the Arbitration Act, 1940 of Pakistan. The jurisdiction of the courts of Islamabad shall be exclusive.</w:t>
      </w:r>
    </w:p>
    <w:p>
      <w:pPr>
        <w:numPr>
          <w:ilvl w:val="0"/>
          <w:numId w:val="1001"/>
        </w:numPr>
        <w:pStyle w:val="Compact"/>
      </w:pPr>
      <w:r>
        <w:t xml:space="preserve">The supplier shall provide a detailed packing list and all relevant certificates of analysis, import permits, and DRAP registration documents along with the delivery. The Doctor General Practitioner's clinic staff in Islamabad shall verify all documentation before signing the delivery receipt.</w:t>
      </w:r>
    </w:p>
    <w:p>
      <w:pPr>
        <w:numPr>
          <w:ilvl w:val="0"/>
          <w:numId w:val="1001"/>
        </w:numPr>
        <w:pStyle w:val="Compact"/>
      </w:pPr>
      <w:r>
        <w:t xml:space="preserve">This Purchase Order is valid for a period of thirty (30) days from the date of issue. If the supplier fails to confirm acceptance within this period, the Purchase Order shall be deemed void and the Doctor General Practitioner may issue a revised Purchase Order to an alternative supplier in Pakistan Islamabad.</w:t>
      </w:r>
    </w:p>
    <w:bookmarkEnd w:id="23"/>
    <w:p>
      <w:pPr>
        <w:pStyle w:val="FirstParagraph"/>
      </w:pPr>
      <w:r>
        <w:rPr>
          <w:bCs/>
          <w:b/>
        </w:rPr>
        <w:t xml:space="preserve">For and on behalf of the Buyer:</w:t>
      </w:r>
    </w:p>
    <w:p>
      <w:pPr>
        <w:pStyle w:val="BodyText"/>
      </w:pPr>
      <w:r>
        <w:t xml:space="preserve">Dr. Ahmed Raza Khan, MBBS, FCPS</w:t>
      </w:r>
    </w:p>
    <w:p>
      <w:pPr>
        <w:pStyle w:val="BodyText"/>
      </w:pPr>
      <w:r>
        <w:t xml:space="preserve">Doctor General Practitioner</w:t>
      </w:r>
    </w:p>
    <w:p>
      <w:pPr>
        <w:pStyle w:val="BodyText"/>
      </w:pPr>
      <w:r>
        <w:t xml:space="preserve">Al-Noor General Practice Clinic, Islamabad, Pakistan</w:t>
      </w:r>
    </w:p>
    <w:p>
      <w:pPr>
        <w:pStyle w:val="BodyText"/>
      </w:pPr>
      <w:r>
        <w:t xml:space="preserve">Signature &amp; Seal</w:t>
      </w:r>
    </w:p>
    <w:p>
      <w:pPr>
        <w:pStyle w:val="BodyText"/>
      </w:pPr>
      <w:r>
        <w:t xml:space="preserve">Date: _______________</w:t>
      </w:r>
    </w:p>
    <w:p>
      <w:pPr>
        <w:pStyle w:val="BodyText"/>
      </w:pPr>
      <w:r>
        <w:rPr>
          <w:bCs/>
          <w:b/>
        </w:rPr>
        <w:t xml:space="preserve">For and on behalf of the Supplier:</w:t>
      </w:r>
    </w:p>
    <w:p>
      <w:pPr>
        <w:pStyle w:val="BodyText"/>
      </w:pPr>
      <w:r>
        <w:t xml:space="preserve">Ms. Fatima Zahid</w:t>
      </w:r>
    </w:p>
    <w:p>
      <w:pPr>
        <w:pStyle w:val="BodyText"/>
      </w:pPr>
      <w:r>
        <w:t xml:space="preserve">Sales Manager, MedSupply Pakistan (Pvt.) Ltd.</w:t>
      </w:r>
    </w:p>
    <w:p>
      <w:pPr>
        <w:pStyle w:val="BodyText"/>
      </w:pPr>
      <w:r>
        <w:t xml:space="preserve">Blue Area, Islamabad, Pakistan</w:t>
      </w:r>
    </w:p>
    <w:p>
      <w:pPr>
        <w:pStyle w:val="BodyText"/>
      </w:pPr>
      <w:r>
        <w:t xml:space="preserve">Signature &amp; Seal</w:t>
      </w:r>
    </w:p>
    <w:p>
      <w:pPr>
        <w:pStyle w:val="BodyText"/>
      </w:pPr>
      <w:r>
        <w:t xml:space="preserve">Date: _______________</w:t>
      </w:r>
    </w:p>
    <w:p>
      <w:pPr>
        <w:pStyle w:val="BodyText"/>
      </w:pPr>
      <w:r>
        <w:rPr>
          <w:bCs/>
          <w:b/>
        </w:rPr>
        <w:t xml:space="preserve">Purchase Order No: PO-2025-ISB-00847</w:t>
      </w:r>
      <w:r>
        <w:t xml:space="preserve"> </w:t>
      </w:r>
      <w:r>
        <w:t xml:space="preserve">| Issued by: Al-Noor General Practice Clinic, Islamabad, Pakistan</w:t>
      </w:r>
    </w:p>
    <w:p>
      <w:pPr>
        <w:pStyle w:val="BodyText"/>
      </w:pPr>
      <w:r>
        <w:t xml:space="preserve">This document is the property of the Doctor General Practitioner, Dr. Ahmed Raza Khan. Unauthorized reproduction or distribution is prohibited under the laws of Pakistan.</w:t>
      </w:r>
    </w:p>
    <w:p>
      <w:pPr>
        <w:pStyle w:val="BodyText"/>
      </w:pPr>
      <w:r>
        <w:t xml:space="preserve">Page 1 of 1 | Generated: 15 June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Doctor General Practitioner - Pakistan Islamabad</dc:title>
  <dc:creator/>
  <dc:language>en</dc:language>
  <cp:keywords/>
  <dcterms:created xsi:type="dcterms:W3CDTF">2026-10-10T08:06:38Z</dcterms:created>
  <dcterms:modified xsi:type="dcterms:W3CDTF">2026-10-10T08:06:38Z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