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Russia</w:t>
      </w:r>
      <w:r>
        <w:t xml:space="preserve"> </w:t>
      </w:r>
      <w:r>
        <w:t xml:space="preserve">Moscow</w:t>
      </w:r>
    </w:p>
    <w:bookmarkStart w:id="21" w:name="purchase-order"/>
    <w:p>
      <w:pPr>
        <w:pStyle w:val="Heading1"/>
      </w:pPr>
      <w:r>
        <w:t xml:space="preserve">PURCHASE ORDER</w:t>
      </w:r>
    </w:p>
    <w:bookmarkStart w:id="20" w:name="X3ae48f38a005069ed0be5747031ed845315ec79"/>
    <w:p>
      <w:pPr>
        <w:pStyle w:val="Heading2"/>
      </w:pPr>
      <w:r>
        <w:t xml:space="preserve">Medical Services &amp; Equipment Procurement for Doctor General Practitioner</w:t>
      </w:r>
    </w:p>
    <w:p>
      <w:pPr>
        <w:pStyle w:val="FirstParagraph"/>
      </w:pPr>
      <w:r>
        <w:rPr>
          <w:bCs/>
          <w:b/>
        </w:rPr>
        <w:t xml:space="preserve">Issuing Entity:</w:t>
      </w:r>
      <w:r>
        <w:t xml:space="preserve"> </w:t>
      </w:r>
      <w:r>
        <w:t xml:space="preserve">Federal Medical Procurement Authority, Russia Moscow</w:t>
      </w:r>
    </w:p>
    <w:bookmarkEnd w:id="20"/>
    <w:bookmarkEnd w:id="21"/>
    <w:p>
      <w:pPr>
        <w:pStyle w:val="BodyText"/>
      </w:pPr>
      <w:r>
        <w:rPr>
          <w:bCs/>
          <w:b/>
        </w:rPr>
        <w:t xml:space="preserve">Purchase Order No.:</w:t>
      </w:r>
      <w:r>
        <w:t xml:space="preserve"> </w:t>
      </w:r>
      <w:r>
        <w:t xml:space="preserve">PO-RM-2025-04871</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Priority:</w:t>
      </w:r>
      <w:r>
        <w:t xml:space="preserve"> </w:t>
      </w:r>
      <w:r>
        <w:t xml:space="preserve">Standard</w:t>
      </w:r>
      <w:r>
        <w:br/>
      </w:r>
      <w:r>
        <w:rPr>
          <w:bCs/>
          <w:b/>
        </w:rPr>
        <w:t xml:space="preserve">Currency:</w:t>
      </w:r>
      <w:r>
        <w:t xml:space="preserve"> </w:t>
      </w:r>
      <w:r>
        <w:t xml:space="preserve">Russian Ruble (RUB)</w:t>
      </w:r>
      <w:r>
        <w:br/>
      </w:r>
      <w:r>
        <w:rPr>
          <w:bCs/>
          <w:b/>
        </w:rPr>
        <w:t xml:space="preserve">Language of Contract:</w:t>
      </w:r>
      <w:r>
        <w:t xml:space="preserve"> </w:t>
      </w:r>
      <w:r>
        <w:t xml:space="preserve">English / Russian</w:t>
      </w:r>
    </w:p>
    <w:bookmarkStart w:id="22" w:name="buyer-information"/>
    <w:p>
      <w:pPr>
        <w:pStyle w:val="Heading3"/>
      </w:pPr>
      <w:r>
        <w:t xml:space="preserve">1. Buyer Information</w:t>
      </w:r>
    </w:p>
    <w:p>
      <w:pPr>
        <w:pStyle w:val="FirstParagraph"/>
      </w:pPr>
      <w:r>
        <w:rPr>
          <w:bCs/>
          <w:b/>
        </w:rPr>
        <w:t xml:space="preserve">Buyer:</w:t>
      </w:r>
      <w:r>
        <w:t xml:space="preserve"> </w:t>
      </w:r>
      <w:r>
        <w:t xml:space="preserve">Moscow City Clinical Medical Center No. 7</w:t>
      </w:r>
      <w:r>
        <w:br/>
      </w:r>
      <w:r>
        <w:rPr>
          <w:bCs/>
          <w:b/>
        </w:rPr>
        <w:t xml:space="preserve">Address:</w:t>
      </w:r>
      <w:r>
        <w:t xml:space="preserve"> </w:t>
      </w:r>
      <w:r>
        <w:t xml:space="preserve">12, Ulitsa Lesnaya, Bldg. 1, Russia Moscow, 125212</w:t>
      </w:r>
      <w:r>
        <w:br/>
      </w:r>
      <w:r>
        <w:rPr>
          <w:bCs/>
          <w:b/>
        </w:rPr>
        <w:t xml:space="preserve">Registration No.:</w:t>
      </w:r>
      <w:r>
        <w:t xml:space="preserve"> </w:t>
      </w:r>
      <w:r>
        <w:t xml:space="preserve">7700123456</w:t>
      </w:r>
      <w:r>
        <w:br/>
      </w:r>
      <w:r>
        <w:rPr>
          <w:bCs/>
          <w:b/>
        </w:rPr>
        <w:t xml:space="preserve">Taxpayer ID (INN):</w:t>
      </w:r>
      <w:r>
        <w:t xml:space="preserve"> </w:t>
      </w:r>
      <w:r>
        <w:t xml:space="preserve">7712345678</w:t>
      </w:r>
      <w:r>
        <w:br/>
      </w:r>
      <w:r>
        <w:rPr>
          <w:bCs/>
          <w:b/>
        </w:rPr>
        <w:t xml:space="preserve">Contact Person:</w:t>
      </w:r>
      <w:r>
        <w:t xml:space="preserve"> </w:t>
      </w:r>
      <w:r>
        <w:t xml:space="preserve">Dr. Elena V. Sokolova, Chief Procurement Officer</w:t>
      </w:r>
      <w:r>
        <w:br/>
      </w:r>
      <w:r>
        <w:rPr>
          <w:bCs/>
          <w:b/>
        </w:rPr>
        <w:t xml:space="preserve">Telephone:</w:t>
      </w:r>
      <w:r>
        <w:t xml:space="preserve"> </w:t>
      </w:r>
      <w:r>
        <w:t xml:space="preserve">+7 (495) 555-0142</w:t>
      </w:r>
      <w:r>
        <w:br/>
      </w:r>
      <w:r>
        <w:rPr>
          <w:bCs/>
          <w:b/>
        </w:rPr>
        <w:t xml:space="preserve">Email:</w:t>
      </w:r>
      <w:r>
        <w:t xml:space="preserve"> </w:t>
      </w:r>
      <w:r>
        <w:t xml:space="preserve">procurement@mc7.moscow.ru</w:t>
      </w:r>
    </w:p>
    <w:bookmarkEnd w:id="22"/>
    <w:bookmarkStart w:id="23" w:name="seller-supplier-information"/>
    <w:p>
      <w:pPr>
        <w:pStyle w:val="Heading3"/>
      </w:pPr>
      <w:r>
        <w:t xml:space="preserve">2. Seller / Supplier Information</w:t>
      </w:r>
    </w:p>
    <w:p>
      <w:pPr>
        <w:pStyle w:val="FirstParagraph"/>
      </w:pPr>
      <w:r>
        <w:rPr>
          <w:bCs/>
          <w:b/>
        </w:rPr>
        <w:t xml:space="preserve">Supplier:</w:t>
      </w:r>
      <w:r>
        <w:t xml:space="preserve"> </w:t>
      </w:r>
      <w:r>
        <w:t xml:space="preserve">MedEquip International Trading LLC</w:t>
      </w:r>
      <w:r>
        <w:br/>
      </w:r>
      <w:r>
        <w:rPr>
          <w:bCs/>
          <w:b/>
        </w:rPr>
        <w:t xml:space="preserve">Address:</w:t>
      </w:r>
      <w:r>
        <w:t xml:space="preserve"> </w:t>
      </w:r>
      <w:r>
        <w:t xml:space="preserve">45, Tverskaya Street, Office 310, Russia Moscow, 125009</w:t>
      </w:r>
      <w:r>
        <w:br/>
      </w:r>
      <w:r>
        <w:rPr>
          <w:bCs/>
          <w:b/>
        </w:rPr>
        <w:t xml:space="preserve">Registration No.:</w:t>
      </w:r>
      <w:r>
        <w:t xml:space="preserve"> </w:t>
      </w:r>
      <w:r>
        <w:t xml:space="preserve">7700987654</w:t>
      </w:r>
      <w:r>
        <w:br/>
      </w:r>
      <w:r>
        <w:rPr>
          <w:bCs/>
          <w:b/>
        </w:rPr>
        <w:t xml:space="preserve">Taxpayer ID (INN):</w:t>
      </w:r>
      <w:r>
        <w:t xml:space="preserve"> </w:t>
      </w:r>
      <w:r>
        <w:t xml:space="preserve">7798765432</w:t>
      </w:r>
      <w:r>
        <w:br/>
      </w:r>
      <w:r>
        <w:rPr>
          <w:bCs/>
          <w:b/>
        </w:rPr>
        <w:t xml:space="preserve">Contact Person:</w:t>
      </w:r>
      <w:r>
        <w:t xml:space="preserve"> </w:t>
      </w:r>
      <w:r>
        <w:t xml:space="preserve">Mr. Dmitry A. Kuznetsov, Sales Director</w:t>
      </w:r>
      <w:r>
        <w:br/>
      </w:r>
      <w:r>
        <w:rPr>
          <w:bCs/>
          <w:b/>
        </w:rPr>
        <w:t xml:space="preserve">Telephone:</w:t>
      </w:r>
      <w:r>
        <w:t xml:space="preserve"> </w:t>
      </w:r>
      <w:r>
        <w:t xml:space="preserve">+7 (495) 777-2233</w:t>
      </w:r>
      <w:r>
        <w:br/>
      </w:r>
      <w:r>
        <w:rPr>
          <w:bCs/>
          <w:b/>
        </w:rPr>
        <w:t xml:space="preserve">Email:</w:t>
      </w:r>
      <w:r>
        <w:t xml:space="preserve"> </w:t>
      </w:r>
      <w:r>
        <w:t xml:space="preserve">sales@medequip-intl.ru</w:t>
      </w:r>
    </w:p>
    <w:bookmarkEnd w:id="23"/>
    <w:bookmarkStart w:id="24" w:name="purpose-and-scope-of-this-purchase-order"/>
    <w:p>
      <w:pPr>
        <w:pStyle w:val="Heading3"/>
      </w:pPr>
      <w:r>
        <w:t xml:space="preserve">3. Purpose and Scope of This Purchase Order</w:t>
      </w:r>
    </w:p>
    <w:p>
      <w:pPr>
        <w:pStyle w:val="FirstParagraph"/>
      </w:pPr>
      <w:r>
        <w:t xml:space="preserve">This Purchase Order is issued to procure essential medical equipment, diagnostic instruments, pharmaceutical supplies, and professional services required for the operational deployment of a</w:t>
      </w:r>
      <w:r>
        <w:t xml:space="preserve"> </w:t>
      </w:r>
      <w:r>
        <w:t xml:space="preserve">Doctor General Practitioner</w:t>
      </w:r>
      <w:r>
        <w:t xml:space="preserve"> </w:t>
      </w:r>
      <w:r>
        <w:t xml:space="preserve">at the Moscow City Clinical Medical Center No. 7, located in</w:t>
      </w:r>
      <w:r>
        <w:t xml:space="preserve"> </w:t>
      </w:r>
      <w:r>
        <w:t xml:space="preserve">Russia Moscow</w:t>
      </w:r>
      <w:r>
        <w:t xml:space="preserve">. The Doctor General Practitioner will serve as the primary point of contact for patients seeking comprehensive, non-specialized medical care, including preventive health screenings, diagnosis and treatment of common acute and chronic conditions, prescription management, and referral coordination to specialist departments. All items and services listed in this Purchase Order are specifically selected to support the full scope of practice of a Doctor General Practitioner operating within the regulatory framework of the Russian Federation's healthcare system in the Moscow metropolitan area.</w:t>
      </w:r>
    </w:p>
    <w:bookmarkEnd w:id="24"/>
    <w:bookmarkStart w:id="25" w:name="line-items-goods-and-services"/>
    <w:p>
      <w:pPr>
        <w:pStyle w:val="Heading3"/>
      </w:pPr>
      <w:r>
        <w:t xml:space="preserve">4. Line Items – Goods and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(RUB)</w:t>
            </w:r>
          </w:p>
        </w:tc>
        <w:tc>
          <w:tcPr/>
          <w:p>
            <w:pPr>
              <w:pStyle w:val="Compact"/>
              <w:jc w:val="left"/>
            </w:pPr>
            <w:r>
              <w:t xml:space="preserve">Total (RUB)</w:t>
            </w:r>
          </w:p>
        </w:tc>
      </w:tr>
      <w:tr>
        <w:tc>
          <w:tcPr/>
          <w:p>
            <w:pPr>
              <w:pStyle w:val="Compact"/>
              <w:jc w:val="left"/>
            </w:pPr>
            <w:r>
              <w:t xml:space="preserve">01</w:t>
            </w:r>
          </w:p>
        </w:tc>
        <w:tc>
          <w:tcPr/>
          <w:p>
            <w:pPr>
              <w:pStyle w:val="Compact"/>
              <w:jc w:val="left"/>
            </w:pPr>
            <w:r>
              <w:t xml:space="preserve">Diagnostic examination table with adjustable height, ergonomic design for Doctor General Practitioner consultation room</w:t>
            </w:r>
          </w:p>
        </w:tc>
        <w:tc>
          <w:tcPr/>
          <w:p>
            <w:pPr>
              <w:pStyle w:val="Compact"/>
              <w:jc w:val="left"/>
            </w:pPr>
            <w:r>
              <w:t xml:space="preserve">2</w:t>
            </w:r>
          </w:p>
        </w:tc>
        <w:tc>
          <w:tcPr/>
          <w:p>
            <w:pPr>
              <w:pStyle w:val="Compact"/>
              <w:jc w:val="left"/>
            </w:pPr>
            <w:r>
              <w:t xml:space="preserve">pcs</w:t>
            </w:r>
          </w:p>
        </w:tc>
        <w:tc>
          <w:tcPr/>
          <w:p>
            <w:pPr>
              <w:pStyle w:val="Compact"/>
              <w:jc w:val="left"/>
            </w:pPr>
            <w:r>
              <w:t xml:space="preserve">85,000.00</w:t>
            </w:r>
          </w:p>
        </w:tc>
        <w:tc>
          <w:tcPr/>
          <w:p>
            <w:pPr>
              <w:pStyle w:val="Compact"/>
              <w:jc w:val="left"/>
            </w:pPr>
            <w:r>
              <w:t xml:space="preserve">170,000.00</w:t>
            </w:r>
          </w:p>
        </w:tc>
      </w:tr>
      <w:tr>
        <w:tc>
          <w:tcPr/>
          <w:p>
            <w:pPr>
              <w:pStyle w:val="Compact"/>
              <w:jc w:val="left"/>
            </w:pPr>
            <w:r>
              <w:t xml:space="preserve">02</w:t>
            </w:r>
          </w:p>
        </w:tc>
        <w:tc>
          <w:tcPr/>
          <w:p>
            <w:pPr>
              <w:pStyle w:val="Compact"/>
              <w:jc w:val="left"/>
            </w:pPr>
            <w:r>
              <w:t xml:space="preserve">Digital stethoscope, dual-head, with electronic auscultation recording (for Doctor General Practitioner use)</w:t>
            </w:r>
          </w:p>
        </w:tc>
        <w:tc>
          <w:tcPr/>
          <w:p>
            <w:pPr>
              <w:pStyle w:val="Compact"/>
              <w:jc w:val="left"/>
            </w:pPr>
            <w:r>
              <w:t xml:space="preserve">4</w:t>
            </w:r>
          </w:p>
        </w:tc>
        <w:tc>
          <w:tcPr/>
          <w:p>
            <w:pPr>
              <w:pStyle w:val="Compact"/>
              <w:jc w:val="left"/>
            </w:pPr>
            <w:r>
              <w:t xml:space="preserve">pcs</w:t>
            </w:r>
          </w:p>
        </w:tc>
        <w:tc>
          <w:tcPr/>
          <w:p>
            <w:pPr>
              <w:pStyle w:val="Compact"/>
              <w:jc w:val="left"/>
            </w:pPr>
            <w:r>
              <w:t xml:space="preserve">12,500.00</w:t>
            </w:r>
          </w:p>
        </w:tc>
        <w:tc>
          <w:tcPr/>
          <w:p>
            <w:pPr>
              <w:pStyle w:val="Compact"/>
              <w:jc w:val="left"/>
            </w:pPr>
            <w:r>
              <w:t xml:space="preserve">50,000.00</w:t>
            </w:r>
          </w:p>
        </w:tc>
      </w:tr>
      <w:tr>
        <w:tc>
          <w:tcPr/>
          <w:p>
            <w:pPr>
              <w:pStyle w:val="Compact"/>
              <w:jc w:val="left"/>
            </w:pPr>
            <w:r>
              <w:t xml:space="preserve">03</w:t>
            </w:r>
          </w:p>
        </w:tc>
        <w:tc>
          <w:tcPr/>
          <w:p>
            <w:pPr>
              <w:pStyle w:val="Compact"/>
              <w:jc w:val="left"/>
            </w:pPr>
            <w:r>
              <w:t xml:space="preserve">Automated blood pressure monitor, upper-arm, clinical-grade, with Bluetooth connectivity</w:t>
            </w:r>
          </w:p>
        </w:tc>
        <w:tc>
          <w:tcPr/>
          <w:p>
            <w:pPr>
              <w:pStyle w:val="Compact"/>
              <w:jc w:val="left"/>
            </w:pPr>
            <w:r>
              <w:t xml:space="preserve">6</w:t>
            </w:r>
          </w:p>
        </w:tc>
        <w:tc>
          <w:tcPr/>
          <w:p>
            <w:pPr>
              <w:pStyle w:val="Compact"/>
              <w:jc w:val="left"/>
            </w:pPr>
            <w:r>
              <w:t xml:space="preserve">pcs</w:t>
            </w:r>
          </w:p>
        </w:tc>
        <w:tc>
          <w:tcPr/>
          <w:p>
            <w:pPr>
              <w:pStyle w:val="Compact"/>
              <w:jc w:val="left"/>
            </w:pPr>
            <w:r>
              <w:t xml:space="preserve">8,200.00</w:t>
            </w:r>
          </w:p>
        </w:tc>
        <w:tc>
          <w:tcPr/>
          <w:p>
            <w:pPr>
              <w:pStyle w:val="Compact"/>
              <w:jc w:val="left"/>
            </w:pPr>
            <w:r>
              <w:t xml:space="preserve">49,200.00</w:t>
            </w:r>
          </w:p>
        </w:tc>
      </w:tr>
      <w:tr>
        <w:tc>
          <w:tcPr/>
          <w:p>
            <w:pPr>
              <w:pStyle w:val="Compact"/>
              <w:jc w:val="left"/>
            </w:pPr>
            <w:r>
              <w:t xml:space="preserve">04</w:t>
            </w:r>
          </w:p>
        </w:tc>
        <w:tc>
          <w:tcPr/>
          <w:p>
            <w:pPr>
              <w:pStyle w:val="Compact"/>
              <w:jc w:val="left"/>
            </w:pPr>
            <w:r>
              <w:t xml:space="preserve">Portable electrocardiograph (ECG), 12-lead, for Doctor General Practitioner cardiac screening</w:t>
            </w:r>
          </w:p>
        </w:tc>
        <w:tc>
          <w:tcPr/>
          <w:p>
            <w:pPr>
              <w:pStyle w:val="Compact"/>
              <w:jc w:val="left"/>
            </w:pPr>
            <w:r>
              <w:t xml:space="preserve">2</w:t>
            </w:r>
          </w:p>
        </w:tc>
        <w:tc>
          <w:tcPr/>
          <w:p>
            <w:pPr>
              <w:pStyle w:val="Compact"/>
              <w:jc w:val="left"/>
            </w:pPr>
            <w:r>
              <w:t xml:space="preserve">pcs</w:t>
            </w:r>
          </w:p>
        </w:tc>
        <w:tc>
          <w:tcPr/>
          <w:p>
            <w:pPr>
              <w:pStyle w:val="Compact"/>
              <w:jc w:val="left"/>
            </w:pPr>
            <w:r>
              <w:t xml:space="preserve">145,000.00</w:t>
            </w:r>
          </w:p>
        </w:tc>
        <w:tc>
          <w:tcPr/>
          <w:p>
            <w:pPr>
              <w:pStyle w:val="Compact"/>
              <w:jc w:val="left"/>
            </w:pPr>
            <w:r>
              <w:t xml:space="preserve">290,000.00</w:t>
            </w:r>
          </w:p>
        </w:tc>
      </w:tr>
      <w:tr>
        <w:tc>
          <w:tcPr/>
          <w:p>
            <w:pPr>
              <w:pStyle w:val="Compact"/>
              <w:jc w:val="left"/>
            </w:pPr>
            <w:r>
              <w:t xml:space="preserve">05</w:t>
            </w:r>
          </w:p>
        </w:tc>
        <w:tc>
          <w:tcPr/>
          <w:p>
            <w:pPr>
              <w:pStyle w:val="Compact"/>
              <w:jc w:val="left"/>
            </w:pPr>
            <w:r>
              <w:t xml:space="preserve">Complete set of otoscopes, ophthalmoscopes, and dermatoscopes for general practice examination</w:t>
            </w:r>
          </w:p>
        </w:tc>
        <w:tc>
          <w:tcPr/>
          <w:p>
            <w:pPr>
              <w:pStyle w:val="Compact"/>
              <w:jc w:val="left"/>
            </w:pPr>
            <w:r>
              <w:t xml:space="preserve">3</w:t>
            </w:r>
          </w:p>
        </w:tc>
        <w:tc>
          <w:tcPr/>
          <w:p>
            <w:pPr>
              <w:pStyle w:val="Compact"/>
              <w:jc w:val="left"/>
            </w:pPr>
            <w:r>
              <w:t xml:space="preserve">sets</w:t>
            </w:r>
          </w:p>
        </w:tc>
        <w:tc>
          <w:tcPr/>
          <w:p>
            <w:pPr>
              <w:pStyle w:val="Compact"/>
              <w:jc w:val="left"/>
            </w:pPr>
            <w:r>
              <w:t xml:space="preserve">22,000.00</w:t>
            </w:r>
          </w:p>
        </w:tc>
        <w:tc>
          <w:tcPr/>
          <w:p>
            <w:pPr>
              <w:pStyle w:val="Compact"/>
              <w:jc w:val="left"/>
            </w:pPr>
            <w:r>
              <w:t xml:space="preserve">66,000.00</w:t>
            </w:r>
          </w:p>
        </w:tc>
      </w:tr>
      <w:tr>
        <w:tc>
          <w:tcPr/>
          <w:p>
            <w:pPr>
              <w:pStyle w:val="Compact"/>
              <w:jc w:val="left"/>
            </w:pPr>
            <w:r>
              <w:t xml:space="preserve">06</w:t>
            </w:r>
          </w:p>
        </w:tc>
        <w:tc>
          <w:tcPr/>
          <w:p>
            <w:pPr>
              <w:pStyle w:val="Compact"/>
              <w:jc w:val="left"/>
            </w:pPr>
            <w:r>
              <w:t xml:space="preserve">Point-of-care blood glucose and lipid analyzer with test strips (12-month supply)</w:t>
            </w:r>
          </w:p>
        </w:tc>
        <w:tc>
          <w:tcPr/>
          <w:p>
            <w:pPr>
              <w:pStyle w:val="Compact"/>
              <w:jc w:val="left"/>
            </w:pPr>
            <w:r>
              <w:t xml:space="preserve">2</w:t>
            </w:r>
          </w:p>
        </w:tc>
        <w:tc>
          <w:tcPr/>
          <w:p>
            <w:pPr>
              <w:pStyle w:val="Compact"/>
              <w:jc w:val="left"/>
            </w:pPr>
            <w:r>
              <w:t xml:space="preserve">sets</w:t>
            </w:r>
          </w:p>
        </w:tc>
        <w:tc>
          <w:tcPr/>
          <w:p>
            <w:pPr>
              <w:pStyle w:val="Compact"/>
              <w:jc w:val="left"/>
            </w:pPr>
            <w:r>
              <w:t xml:space="preserve">38,500.00</w:t>
            </w:r>
          </w:p>
        </w:tc>
        <w:tc>
          <w:tcPr/>
          <w:p>
            <w:pPr>
              <w:pStyle w:val="Compact"/>
              <w:jc w:val="left"/>
            </w:pPr>
            <w:r>
              <w:t xml:space="preserve">77,000.00</w:t>
            </w:r>
          </w:p>
        </w:tc>
      </w:tr>
      <w:tr>
        <w:tc>
          <w:tcPr/>
          <w:p>
            <w:pPr>
              <w:pStyle w:val="Compact"/>
              <w:jc w:val="left"/>
            </w:pPr>
            <w:r>
              <w:t xml:space="preserve">07</w:t>
            </w:r>
          </w:p>
        </w:tc>
        <w:tc>
          <w:tcPr/>
          <w:p>
            <w:pPr>
              <w:pStyle w:val="Compact"/>
              <w:jc w:val="left"/>
            </w:pPr>
            <w:r>
              <w:t xml:space="preserve">Medical workstation (desktop PC, 24-inch monitor, printer) for Doctor General Practitioner electronic health records</w:t>
            </w:r>
          </w:p>
        </w:tc>
        <w:tc>
          <w:tcPr/>
          <w:p>
            <w:pPr>
              <w:pStyle w:val="Compact"/>
              <w:jc w:val="left"/>
            </w:pPr>
            <w:r>
              <w:t xml:space="preserve">2</w:t>
            </w:r>
          </w:p>
        </w:tc>
        <w:tc>
          <w:tcPr/>
          <w:p>
            <w:pPr>
              <w:pStyle w:val="Compact"/>
              <w:jc w:val="left"/>
            </w:pPr>
            <w:r>
              <w:t xml:space="preserve">sets</w:t>
            </w:r>
          </w:p>
        </w:tc>
        <w:tc>
          <w:tcPr/>
          <w:p>
            <w:pPr>
              <w:pStyle w:val="Compact"/>
              <w:jc w:val="left"/>
            </w:pPr>
            <w:r>
              <w:t xml:space="preserve">95,000.00</w:t>
            </w:r>
          </w:p>
        </w:tc>
        <w:tc>
          <w:tcPr/>
          <w:p>
            <w:pPr>
              <w:pStyle w:val="Compact"/>
              <w:jc w:val="left"/>
            </w:pPr>
            <w:r>
              <w:t xml:space="preserve">190,000.00</w:t>
            </w:r>
          </w:p>
        </w:tc>
      </w:tr>
      <w:tr>
        <w:tc>
          <w:tcPr/>
          <w:p>
            <w:pPr>
              <w:pStyle w:val="Compact"/>
              <w:jc w:val="left"/>
            </w:pPr>
            <w:r>
              <w:t xml:space="preserve">08</w:t>
            </w:r>
          </w:p>
        </w:tc>
        <w:tc>
          <w:tcPr/>
          <w:p>
            <w:pPr>
              <w:pStyle w:val="Compact"/>
              <w:jc w:val="left"/>
            </w:pPr>
            <w:r>
              <w:t xml:space="preserve">Annual professional liability insurance for Doctor General Practitioner, Russia Moscow jurisdiction</w:t>
            </w:r>
          </w:p>
        </w:tc>
        <w:tc>
          <w:tcPr/>
          <w:p>
            <w:pPr>
              <w:pStyle w:val="Compact"/>
              <w:jc w:val="left"/>
            </w:pPr>
            <w:r>
              <w:t xml:space="preserve">1</w:t>
            </w:r>
          </w:p>
        </w:tc>
        <w:tc>
          <w:tcPr/>
          <w:p>
            <w:pPr>
              <w:pStyle w:val="Compact"/>
              <w:jc w:val="left"/>
            </w:pPr>
            <w:r>
              <w:t xml:space="preserve">policy</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09</w:t>
            </w:r>
          </w:p>
        </w:tc>
        <w:tc>
          <w:tcPr/>
          <w:p>
            <w:pPr>
              <w:pStyle w:val="Compact"/>
              <w:jc w:val="left"/>
            </w:pPr>
            <w:r>
              <w:t xml:space="preserve">Continuing medical education subscription and certification renewal services for Doctor General Practitioner</w:t>
            </w:r>
          </w:p>
        </w:tc>
        <w:tc>
          <w:tcPr/>
          <w:p>
            <w:pPr>
              <w:pStyle w:val="Compact"/>
              <w:jc w:val="left"/>
            </w:pPr>
            <w:r>
              <w:t xml:space="preserve">1</w:t>
            </w:r>
          </w:p>
        </w:tc>
        <w:tc>
          <w:tcPr/>
          <w:p>
            <w:pPr>
              <w:pStyle w:val="Compact"/>
              <w:jc w:val="left"/>
            </w:pPr>
            <w:r>
              <w:t xml:space="preserve">year</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10</w:t>
            </w:r>
          </w:p>
        </w:tc>
        <w:tc>
          <w:tcPr/>
          <w:p>
            <w:pPr>
              <w:pStyle w:val="Compact"/>
              <w:jc w:val="left"/>
            </w:pPr>
            <w:r>
              <w:t xml:space="preserve">Pharmaceutical starter kit: essential medications, antiseptics, and wound care supplies for Doctor General Practitioner clinic</w:t>
            </w:r>
          </w:p>
        </w:tc>
        <w:tc>
          <w:tcPr/>
          <w:p>
            <w:pPr>
              <w:pStyle w:val="Compact"/>
              <w:jc w:val="left"/>
            </w:pPr>
            <w:r>
              <w:t xml:space="preserve">1</w:t>
            </w:r>
          </w:p>
        </w:tc>
        <w:tc>
          <w:tcPr/>
          <w:p>
            <w:pPr>
              <w:pStyle w:val="Compact"/>
              <w:jc w:val="left"/>
            </w:pPr>
            <w:r>
              <w:t xml:space="preserve">kit</w:t>
            </w:r>
          </w:p>
        </w:tc>
        <w:tc>
          <w:tcPr/>
          <w:p>
            <w:pPr>
              <w:pStyle w:val="Compact"/>
              <w:jc w:val="left"/>
            </w:pPr>
            <w:r>
              <w:t xml:space="preserve">185,000.00</w:t>
            </w:r>
          </w:p>
        </w:tc>
        <w:tc>
          <w:tcPr/>
          <w:p>
            <w:pPr>
              <w:pStyle w:val="Compact"/>
              <w:jc w:val="left"/>
            </w:pPr>
            <w:r>
              <w:t xml:space="preserve">185,000.00</w:t>
            </w:r>
          </w:p>
        </w:tc>
      </w:tr>
      <w:tr>
        <w:tc>
          <w:tcPr>
            <w:gridSpan w:val="5"/>
          </w:tcPr>
          <w:p>
            <w:pPr>
              <w:pStyle w:val="Compact"/>
              <w:jc w:val="right"/>
            </w:pPr>
            <w:r>
              <w:t xml:space="preserve">GRAND TOTAL (incl. 20% VAT):</w:t>
            </w:r>
          </w:p>
        </w:tc>
        <w:tc>
          <w:tcPr/>
          <w:p>
            <w:pPr>
              <w:pStyle w:val="Compact"/>
              <w:jc w:val="left"/>
            </w:pPr>
            <w:r>
              <w:t xml:space="preserve">1,442,200.00</w:t>
            </w:r>
          </w:p>
        </w:tc>
      </w:tr>
    </w:tbl>
    <w:bookmarkEnd w:id="25"/>
    <w:bookmarkStart w:id="26" w:name="delivery-and-installation"/>
    <w:p>
      <w:pPr>
        <w:pStyle w:val="Heading3"/>
      </w:pPr>
      <w:r>
        <w:t xml:space="preserve">5. Delivery and Installation</w:t>
      </w:r>
    </w:p>
    <w:p>
      <w:pPr>
        <w:pStyle w:val="FirstParagraph"/>
      </w:pPr>
      <w:r>
        <w:t xml:space="preserve">All goods specified in this Purchase Order shall be delivered to the Moscow City Clinical Medical Center No. 7 premises at 12, Ulitsa Lesnaya, Bldg. 1, Russia Moscow, 125212, no later than 30 July 2025. The supplier is responsible for transportation, unloading, installation, and initial calibration of all equipment. Delivery within the</w:t>
      </w:r>
      <w:r>
        <w:t xml:space="preserve"> </w:t>
      </w:r>
      <w:r>
        <w:t xml:space="preserve">Russia Moscow</w:t>
      </w:r>
      <w:r>
        <w:t xml:space="preserve"> </w:t>
      </w:r>
      <w:r>
        <w:t xml:space="preserve">administrative boundary is included in the quoted prices. The Doctor General Practitioner's consultation rooms (Rooms 204 and 205, second floor) shall be prepared and accessible for installation at least five (5) business days prior to the scheduled delivery date. The supplier shall coordinate directly with the facility's biomedical engineering department for all installation and commissioning activities.</w:t>
      </w:r>
    </w:p>
    <w:bookmarkEnd w:id="26"/>
    <w:bookmarkStart w:id="27" w:name="payment-terms"/>
    <w:p>
      <w:pPr>
        <w:pStyle w:val="Heading3"/>
      </w:pPr>
      <w:r>
        <w:t xml:space="preserve">6. Payment Terms</w:t>
      </w:r>
    </w:p>
    <w:p>
      <w:pPr>
        <w:numPr>
          <w:ilvl w:val="0"/>
          <w:numId w:val="1001"/>
        </w:numPr>
        <w:pStyle w:val="Compact"/>
      </w:pPr>
      <w:r>
        <w:rPr>
          <w:bCs/>
          <w:b/>
        </w:rPr>
        <w:t xml:space="preserve">Payment Method:</w:t>
      </w:r>
      <w:r>
        <w:t xml:space="preserve"> </w:t>
      </w:r>
      <w:r>
        <w:t xml:space="preserve">Bank transfer to the supplier's designated account in Russian Rubles (RUB).</w:t>
      </w:r>
    </w:p>
    <w:p>
      <w:pPr>
        <w:numPr>
          <w:ilvl w:val="0"/>
          <w:numId w:val="1001"/>
        </w:numPr>
        <w:pStyle w:val="Compact"/>
      </w:pPr>
      <w:r>
        <w:rPr>
          <w:bCs/>
          <w:b/>
        </w:rPr>
        <w:t xml:space="preserve">Payment Schedule:</w:t>
      </w:r>
      <w:r>
        <w:t xml:space="preserve"> </w:t>
      </w:r>
      <w:r>
        <w:t xml:space="preserve">40% advance payment upon acceptance of this Purchase Order; 50% upon confirmed delivery and installation; 10% final payment upon successful commissioning and issuance of the warranty certificate.</w:t>
      </w:r>
    </w:p>
    <w:p>
      <w:pPr>
        <w:numPr>
          <w:ilvl w:val="0"/>
          <w:numId w:val="1001"/>
        </w:numPr>
        <w:pStyle w:val="Compact"/>
      </w:pPr>
      <w:r>
        <w:rPr>
          <w:bCs/>
          <w:b/>
        </w:rPr>
        <w:t xml:space="preserve">Payment Due Date:</w:t>
      </w:r>
      <w:r>
        <w:t xml:space="preserve"> </w:t>
      </w:r>
      <w:r>
        <w:t xml:space="preserve">Each installment is due within fifteen (15) calendar days of the corresponding invoice date.</w:t>
      </w:r>
    </w:p>
    <w:p>
      <w:pPr>
        <w:numPr>
          <w:ilvl w:val="0"/>
          <w:numId w:val="1001"/>
        </w:numPr>
        <w:pStyle w:val="Compact"/>
      </w:pPr>
      <w:r>
        <w:rPr>
          <w:bCs/>
          <w:b/>
        </w:rPr>
        <w:t xml:space="preserve">Bank Details:</w:t>
      </w:r>
      <w:r>
        <w:t xml:space="preserve"> </w:t>
      </w:r>
      <w:r>
        <w:t xml:space="preserve">Supplier account: MedEquip International Trading LLC, Sberbank, BIC: SABRRUMM, Account: 40702810400000123456.</w:t>
      </w:r>
    </w:p>
    <w:p>
      <w:pPr>
        <w:numPr>
          <w:ilvl w:val="0"/>
          <w:numId w:val="1001"/>
        </w:numPr>
        <w:pStyle w:val="Compact"/>
      </w:pPr>
      <w:r>
        <w:rPr>
          <w:bCs/>
          <w:b/>
        </w:rPr>
        <w:t xml:space="preserve">Late Payment Penalty:</w:t>
      </w:r>
      <w:r>
        <w:t xml:space="preserve"> </w:t>
      </w:r>
      <w:r>
        <w:t xml:space="preserve">0.1% per calendar day of delay, capped at 10% of the outstanding amount, in accordance with the Civil Code of the Russian Federation.</w:t>
      </w:r>
    </w:p>
    <w:bookmarkEnd w:id="27"/>
    <w:bookmarkStart w:id="28" w:name="terms-and-conditions"/>
    <w:p>
      <w:pPr>
        <w:pStyle w:val="Heading3"/>
      </w:pPr>
      <w:r>
        <w:t xml:space="preserve">7. Terms and Conditions</w:t>
      </w:r>
    </w:p>
    <w:p>
      <w:pPr>
        <w:numPr>
          <w:ilvl w:val="0"/>
          <w:numId w:val="1002"/>
        </w:numPr>
        <w:pStyle w:val="Compact"/>
      </w:pPr>
      <w:r>
        <w:t xml:space="preserve">This Purchase Order is governed by the laws of the Russian Federation and the specific regulations applicable to medical procurement in</w:t>
      </w:r>
      <w:r>
        <w:t xml:space="preserve"> </w:t>
      </w:r>
      <w:r>
        <w:t xml:space="preserve">Russia Moscow</w:t>
      </w:r>
      <w:r>
        <w:t xml:space="preserve">.</w:t>
      </w:r>
    </w:p>
    <w:p>
      <w:pPr>
        <w:numPr>
          <w:ilvl w:val="0"/>
          <w:numId w:val="1002"/>
        </w:numPr>
        <w:pStyle w:val="Compact"/>
      </w:pPr>
      <w:r>
        <w:t xml:space="preserve">All medical equipment must comply with the requirements of the Federal Service for Surveillance in Healthcare (Roszdravnadzor) and hold valid registration certificates for use in the Russian Federation.</w:t>
      </w:r>
    </w:p>
    <w:p>
      <w:pPr>
        <w:numPr>
          <w:ilvl w:val="0"/>
          <w:numId w:val="1002"/>
        </w:numPr>
        <w:pStyle w:val="Compact"/>
      </w:pPr>
      <w:r>
        <w:t xml:space="preserve">The supplier warrants that all goods are new, unused, and free from defects for a minimum period of twenty-four (24) months from the date of installation.</w:t>
      </w:r>
    </w:p>
    <w:p>
      <w:pPr>
        <w:numPr>
          <w:ilvl w:val="0"/>
          <w:numId w:val="1002"/>
        </w:numPr>
        <w:pStyle w:val="Compact"/>
      </w:pPr>
      <w:r>
        <w:t xml:space="preserve">The Doctor General Practitioner for whom this equipment is procured must hold a valid specialist certification in General Practice (Therapy) issued by the relevant Russian medical licensing authority.</w:t>
      </w:r>
    </w:p>
    <w:p>
      <w:pPr>
        <w:numPr>
          <w:ilvl w:val="0"/>
          <w:numId w:val="1002"/>
        </w:numPr>
        <w:pStyle w:val="Compact"/>
      </w:pPr>
      <w:r>
        <w:t xml:space="preserve">Any modification, cancellation, or amendment to this Purchase Order must be made in writing and signed by both parties. Verbal agreements are not binding.</w:t>
      </w:r>
    </w:p>
    <w:p>
      <w:pPr>
        <w:numPr>
          <w:ilvl w:val="0"/>
          <w:numId w:val="1002"/>
        </w:numPr>
        <w:pStyle w:val="Compact"/>
      </w:pPr>
      <w:r>
        <w:t xml:space="preserve">The supplier shall provide a comprehensive training session for the Doctor General Practitioner and supporting nursing staff on the operation, maintenance, and safety protocols of all procured equipment within ten (10) business days of installation.</w:t>
      </w:r>
    </w:p>
    <w:p>
      <w:pPr>
        <w:numPr>
          <w:ilvl w:val="0"/>
          <w:numId w:val="1002"/>
        </w:numPr>
        <w:pStyle w:val="Compact"/>
      </w:pPr>
      <w:r>
        <w:t xml:space="preserve">Confidentiality: Both parties agree to maintain strict confidentiality regarding patient data, procurement pricing, and any proprietary information exchanged in connection with this Purchase Order, in compliance with Federal Law No. 152-FZ on Personal Data.</w:t>
      </w:r>
    </w:p>
    <w:p>
      <w:pPr>
        <w:numPr>
          <w:ilvl w:val="0"/>
          <w:numId w:val="1002"/>
        </w:numPr>
        <w:pStyle w:val="Compact"/>
      </w:pPr>
      <w:r>
        <w:t xml:space="preserve">Dispute resolution: Any disputes arising from this Purchase Order shall first be subject to negotiation. If unresolved within thirty (30) days, the matter shall be referred to the Arbitration Court of the City of Moscow, Russia Moscow.</w:t>
      </w:r>
    </w:p>
    <w:p>
      <w:pPr>
        <w:numPr>
          <w:ilvl w:val="0"/>
          <w:numId w:val="1002"/>
        </w:numPr>
        <w:pStyle w:val="Compact"/>
      </w:pPr>
      <w:r>
        <w:t xml:space="preserve">This Purchase Order becomes effective upon signature by both authorized representatives and remains valid until all obligations are fully discharged.</w:t>
      </w:r>
    </w:p>
    <w:bookmarkEnd w:id="28"/>
    <w:bookmarkStart w:id="29" w:name="acceptance-and-signatures"/>
    <w:p>
      <w:pPr>
        <w:pStyle w:val="Heading3"/>
      </w:pPr>
      <w:r>
        <w:t xml:space="preserve">8. Acceptance and Signatures</w:t>
      </w:r>
    </w:p>
    <w:p>
      <w:pPr>
        <w:pStyle w:val="FirstParagraph"/>
      </w:pPr>
      <w:r>
        <w:t xml:space="preserve">By signing below, both parties acknowledge that they have read, understood, and agree to all terms, conditions, and specifications outlined in this Purchase Order for the procurement of services and equipment supporting a Doctor General Practitioner in Russia Moscow.</w:t>
      </w:r>
    </w:p>
    <w:bookmarkEnd w:id="29"/>
    <w:p>
      <w:pPr>
        <w:pStyle w:val="BodyText"/>
      </w:pPr>
      <w:r>
        <w:rPr>
          <w:bCs/>
          <w:b/>
        </w:rPr>
        <w:t xml:space="preserve">For the Buyer:</w:t>
      </w:r>
      <w:r>
        <w:br/>
      </w:r>
      <w:r>
        <w:t xml:space="preserve">Moscow City Clinical Medical Center No. 7</w:t>
      </w:r>
    </w:p>
    <w:p>
      <w:pPr>
        <w:pStyle w:val="BodyText"/>
      </w:pPr>
      <w:r>
        <w:rPr>
          <w:bCs/>
          <w:b/>
        </w:rPr>
        <w:t xml:space="preserve">Name:</w:t>
      </w:r>
      <w:r>
        <w:t xml:space="preserve"> </w:t>
      </w:r>
      <w:r>
        <w:t xml:space="preserve">Dr. Elena V. Sokolova</w:t>
      </w:r>
      <w:r>
        <w:br/>
      </w:r>
      <w:r>
        <w:rPr>
          <w:bCs/>
          <w:b/>
        </w:rPr>
        <w:t xml:space="preserve">Title:</w:t>
      </w:r>
      <w:r>
        <w:t xml:space="preserve"> </w:t>
      </w:r>
      <w:r>
        <w:t xml:space="preserve">Chief Procurement Officer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w:t>
      </w:r>
    </w:p>
    <w:p>
      <w:pPr>
        <w:pStyle w:val="BodyText"/>
      </w:pPr>
      <w:r>
        <w:rPr>
          <w:bCs/>
          <w:b/>
        </w:rPr>
        <w:t xml:space="preserve">For the Supplier:</w:t>
      </w:r>
      <w:r>
        <w:br/>
      </w:r>
      <w:r>
        <w:t xml:space="preserve">MedEquip International Trading LLC</w:t>
      </w:r>
    </w:p>
    <w:p>
      <w:pPr>
        <w:pStyle w:val="BodyText"/>
      </w:pPr>
      <w:r>
        <w:rPr>
          <w:bCs/>
          <w:b/>
        </w:rPr>
        <w:t xml:space="preserve">Name:</w:t>
      </w:r>
      <w:r>
        <w:t xml:space="preserve"> </w:t>
      </w:r>
      <w:r>
        <w:t xml:space="preserve">Dmitry A. Kuznetsov</w:t>
      </w:r>
      <w:r>
        <w:br/>
      </w:r>
      <w:r>
        <w:rPr>
          <w:bCs/>
          <w:b/>
        </w:rPr>
        <w:t xml:space="preserve">Title:</w:t>
      </w:r>
      <w:r>
        <w:t xml:space="preserve"> </w:t>
      </w:r>
      <w:r>
        <w:t xml:space="preserve">Sales Director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w:t>
      </w:r>
    </w:p>
    <w:p>
      <w:pPr>
        <w:pStyle w:val="BodyText"/>
      </w:pPr>
      <w:r>
        <w:t xml:space="preserve">Purchase Order No. PO-RM-2025-04871 | Issued for Doctor General Practitioner deployment | Russia Moscow | Page 1 of 1</w:t>
      </w:r>
    </w:p>
    <w:p>
      <w:pPr>
        <w:pStyle w:val="BodyText"/>
      </w:pPr>
      <w:r>
        <w:t xml:space="preserve">This document is a controlled copy. Unauthorized reproduction or distribution is prohibited. © 2025 Moscow City Clinical Medical Center No. 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Doctor General Practitioner - Russia Moscow</dc:title>
  <dc:creator/>
  <dc:language>en</dc:language>
  <cp:keywords/>
  <dcterms:created xsi:type="dcterms:W3CDTF">2026-10-10T06:29:57Z</dcterms:created>
  <dcterms:modified xsi:type="dcterms:W3CDTF">2026-10-10T06:29:57Z</dcterms:modified>
</cp:coreProperties>
</file>

<file path=docProps/custom.xml><?xml version="1.0" encoding="utf-8"?>
<Properties xmlns="http://schemas.openxmlformats.org/officeDocument/2006/custom-properties" xmlns:vt="http://schemas.openxmlformats.org/officeDocument/2006/docPropsVTypes"/>
</file>