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Professional Medical Services &amp; Equipment Procurement</w:t>
      </w:r>
    </w:p>
    <w:p>
      <w:pPr>
        <w:pStyle w:val="BodyText"/>
      </w:pPr>
      <w:r>
        <w:t xml:space="preserve">SAUDI ARABIA – JEDDAH</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PO-JED-2025-04782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Saudi Riyal (SAR)</w:t>
      </w:r>
    </w:p>
    <w:p>
      <w:pPr>
        <w:pStyle w:val="BodyText"/>
      </w:pPr>
      <w:r>
        <w:rPr>
          <w:bCs/>
          <w:b/>
        </w:rPr>
        <w:t xml:space="preserve">Payment Terms:</w:t>
      </w:r>
      <w:r>
        <w:t xml:space="preserve"> </w:t>
      </w:r>
      <w:r>
        <w:t xml:space="preserve">Net 30 Days</w:t>
      </w:r>
    </w:p>
    <w:bookmarkEnd w:id="21"/>
    <w:bookmarkStart w:id="22" w:name="issuing-entity-buyer"/>
    <w:p>
      <w:pPr>
        <w:pStyle w:val="Heading3"/>
      </w:pPr>
      <w:r>
        <w:t xml:space="preserve">Issuing Entity (Buyer)</w:t>
      </w:r>
    </w:p>
    <w:p>
      <w:pPr>
        <w:pStyle w:val="FirstParagraph"/>
      </w:pPr>
      <w:r>
        <w:rPr>
          <w:bCs/>
          <w:b/>
        </w:rPr>
        <w:t xml:space="preserve">Organization:</w:t>
      </w:r>
      <w:r>
        <w:t xml:space="preserve"> </w:t>
      </w:r>
      <w:r>
        <w:t xml:space="preserve">Al-Shifa Medical Group, Jeddah Branch</w:t>
      </w:r>
    </w:p>
    <w:p>
      <w:pPr>
        <w:pStyle w:val="BodyText"/>
      </w:pPr>
      <w:r>
        <w:rPr>
          <w:bCs/>
          <w:b/>
        </w:rPr>
        <w:t xml:space="preserve">Address:</w:t>
      </w:r>
      <w:r>
        <w:t xml:space="preserve"> </w:t>
      </w:r>
      <w:r>
        <w:t xml:space="preserve">King Fahd Road, Al-Salam District, Jeddah 23412, Saudi Arabia</w:t>
      </w:r>
    </w:p>
    <w:p>
      <w:pPr>
        <w:pStyle w:val="BodyText"/>
      </w:pPr>
      <w:r>
        <w:rPr>
          <w:bCs/>
          <w:b/>
        </w:rPr>
        <w:t xml:space="preserve">CR No.:</w:t>
      </w:r>
      <w:r>
        <w:t xml:space="preserve"> </w:t>
      </w:r>
      <w:r>
        <w:t xml:space="preserve">1010456789</w:t>
      </w:r>
    </w:p>
    <w:p>
      <w:pPr>
        <w:pStyle w:val="BodyText"/>
      </w:pPr>
      <w:r>
        <w:rPr>
          <w:bCs/>
          <w:b/>
        </w:rPr>
        <w:t xml:space="preserve">Contact:</w:t>
      </w:r>
      <w:r>
        <w:t xml:space="preserve"> </w:t>
      </w:r>
      <w:r>
        <w:t xml:space="preserve">procurement@alshifajeddah.sa</w:t>
      </w:r>
    </w:p>
    <w:p>
      <w:pPr>
        <w:pStyle w:val="BodyText"/>
      </w:pPr>
      <w:r>
        <w:rPr>
          <w:bCs/>
          <w:b/>
        </w:rPr>
        <w:t xml:space="preserve">Phone:</w:t>
      </w:r>
      <w:r>
        <w:t xml:space="preserve"> </w:t>
      </w:r>
      <w:r>
        <w:t xml:space="preserve">+966 12 655 4321</w:t>
      </w:r>
    </w:p>
    <w:bookmarkEnd w:id="22"/>
    <w:bookmarkStart w:id="23" w:name="supplier-service-provider"/>
    <w:p>
      <w:pPr>
        <w:pStyle w:val="Heading3"/>
      </w:pPr>
      <w:r>
        <w:t xml:space="preserve">Supplier / Service Provider</w:t>
      </w:r>
    </w:p>
    <w:p>
      <w:pPr>
        <w:pStyle w:val="FirstParagraph"/>
      </w:pPr>
      <w:r>
        <w:rPr>
          <w:bCs/>
          <w:b/>
        </w:rPr>
        <w:t xml:space="preserve">Name:</w:t>
      </w:r>
      <w:r>
        <w:t xml:space="preserve"> </w:t>
      </w:r>
      <w:r>
        <w:t xml:space="preserve">Dr. Khalid Al-Rashid, Doctor General Practitioner</w:t>
      </w:r>
    </w:p>
    <w:p>
      <w:pPr>
        <w:pStyle w:val="BodyText"/>
      </w:pPr>
      <w:r>
        <w:rPr>
          <w:bCs/>
          <w:b/>
        </w:rPr>
        <w:t xml:space="preserve">License No.:</w:t>
      </w:r>
      <w:r>
        <w:t xml:space="preserve"> </w:t>
      </w:r>
      <w:r>
        <w:t xml:space="preserve">MCI-2019-88342 (Saudi Medical Commission)</w:t>
      </w:r>
    </w:p>
    <w:p>
      <w:pPr>
        <w:pStyle w:val="BodyText"/>
      </w:pPr>
      <w:r>
        <w:rPr>
          <w:bCs/>
          <w:b/>
        </w:rPr>
        <w:t xml:space="preserve">Address:</w:t>
      </w:r>
      <w:r>
        <w:t xml:space="preserve"> </w:t>
      </w:r>
      <w:r>
        <w:t xml:space="preserve">Corniche Road, Al-Rawdah, Jeddah 23533, Saudi Arabia</w:t>
      </w:r>
    </w:p>
    <w:p>
      <w:pPr>
        <w:pStyle w:val="BodyText"/>
      </w:pPr>
      <w:r>
        <w:rPr>
          <w:bCs/>
          <w:b/>
        </w:rPr>
        <w:t xml:space="preserve">Contact:</w:t>
      </w:r>
      <w:r>
        <w:t xml:space="preserve"> </w:t>
      </w:r>
      <w:r>
        <w:t xml:space="preserve">dr.khalid.rashid@gmail.com</w:t>
      </w:r>
    </w:p>
    <w:p>
      <w:pPr>
        <w:pStyle w:val="BodyText"/>
      </w:pPr>
      <w:r>
        <w:rPr>
          <w:bCs/>
          <w:b/>
        </w:rPr>
        <w:t xml:space="preserve">Phone:</w:t>
      </w:r>
      <w:r>
        <w:t xml:space="preserve"> </w:t>
      </w:r>
      <w:r>
        <w:t xml:space="preserve">+966 50 789 1234</w:t>
      </w:r>
    </w:p>
    <w:bookmarkEnd w:id="23"/>
    <w:bookmarkStart w:id="24" w:name="scope-of-purchase-order"/>
    <w:p>
      <w:pPr>
        <w:pStyle w:val="Heading2"/>
      </w:pPr>
      <w:r>
        <w:t xml:space="preserve">1. Scope of Purchase Order</w:t>
      </w:r>
    </w:p>
    <w:p>
      <w:pPr>
        <w:pStyle w:val="FirstParagraph"/>
      </w:pPr>
      <w:r>
        <w:t xml:space="preserve">This Purchase Order is issued by Al-Shifa Medical Group, Jeddah Branch, to formally engage the services of a qualified</w:t>
      </w:r>
      <w:r>
        <w:t xml:space="preserve"> </w:t>
      </w:r>
      <w:r>
        <w:rPr>
          <w:bCs/>
          <w:b/>
        </w:rPr>
        <w:t xml:space="preserve">Doctor General Practitioner</w:t>
      </w:r>
      <w:r>
        <w:t xml:space="preserve"> </w:t>
      </w:r>
      <w:r>
        <w:t xml:space="preserve">and procure associated medical equipment, consumables, and operational supplies necessary for the establishment and continued operation of a primary care clinic in</w:t>
      </w:r>
      <w:r>
        <w:t xml:space="preserve"> </w:t>
      </w:r>
      <w:r>
        <w:rPr>
          <w:bCs/>
          <w:b/>
        </w:rPr>
        <w:t xml:space="preserve">Saudi Arabia, Jeddah</w:t>
      </w:r>
      <w:r>
        <w:t xml:space="preserve">. This Purchase Order governs all terms, conditions, deliverables, and financial obligations between the parties as outlined herein.</w:t>
      </w:r>
    </w:p>
    <w:p>
      <w:pPr>
        <w:pStyle w:val="BodyText"/>
      </w:pPr>
      <w:r>
        <w:t xml:space="preserve">The engagement of the Doctor General Practitioner is in full compliance with the regulations set forth by the Saudi Commission for Health Specialties (SCFHS), the Saudi Medical Commission (SMC), and the Ministry of Health of the Kingdom of Saudi Arabia. All services rendered under this Purchase Order shall be conducted within the jurisdiction of Jeddah, Saudi Arabia, and shall adhere to the Vision 2030 healthcare transformation framework.</w:t>
      </w:r>
    </w:p>
    <w:bookmarkEnd w:id="24"/>
    <w:bookmarkStart w:id="25" w:name="line-items-services-and-goods"/>
    <w:p>
      <w:pPr>
        <w:pStyle w:val="Heading2"/>
      </w:pPr>
      <w:r>
        <w:t xml:space="preserve">2. Line Items – Services and Goods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Professional consultation services by Doctor General Practitioner – outpatient primary care, health assessments, and patient management at the Jeddah clinic facility</w:t>
            </w:r>
          </w:p>
        </w:tc>
        <w:tc>
          <w:tcPr/>
          <w:p>
            <w:pPr>
              <w:pStyle w:val="Compact"/>
              <w:jc w:val="left"/>
            </w:pPr>
            <w:r>
              <w:t xml:space="preserve">120</w:t>
            </w:r>
          </w:p>
        </w:tc>
        <w:tc>
          <w:tcPr/>
          <w:p>
            <w:pPr>
              <w:pStyle w:val="Compact"/>
              <w:jc w:val="left"/>
            </w:pPr>
            <w:r>
              <w:t xml:space="preserve">Hours/Month</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On-call emergency general practice coverage for the Doctor General Practitioner – 24/7 availability for urgent patient referrals in Jeddah</w:t>
            </w:r>
          </w:p>
        </w:tc>
        <w:tc>
          <w:tcPr/>
          <w:p>
            <w:pPr>
              <w:pStyle w:val="Compact"/>
              <w:jc w:val="left"/>
            </w:pPr>
            <w:r>
              <w:t xml:space="preserve">16</w:t>
            </w:r>
          </w:p>
        </w:tc>
        <w:tc>
          <w:tcPr/>
          <w:p>
            <w:pPr>
              <w:pStyle w:val="Compact"/>
              <w:jc w:val="left"/>
            </w:pPr>
            <w:r>
              <w:t xml:space="preserve">Shifts/Month</w:t>
            </w:r>
          </w:p>
        </w:tc>
        <w:tc>
          <w:tcPr/>
          <w:p>
            <w:pPr>
              <w:pStyle w:val="Compact"/>
              <w:jc w:val="left"/>
            </w:pPr>
            <w:r>
              <w:t xml:space="preserve">1,200.00</w:t>
            </w:r>
          </w:p>
        </w:tc>
        <w:tc>
          <w:tcPr/>
          <w:p>
            <w:pPr>
              <w:pStyle w:val="Compact"/>
              <w:jc w:val="left"/>
            </w:pPr>
            <w:r>
              <w:t xml:space="preserve">19,200.00</w:t>
            </w:r>
          </w:p>
        </w:tc>
      </w:tr>
      <w:tr>
        <w:tc>
          <w:tcPr/>
          <w:p>
            <w:pPr>
              <w:pStyle w:val="Compact"/>
              <w:jc w:val="left"/>
            </w:pPr>
            <w:r>
              <w:t xml:space="preserve">03</w:t>
            </w:r>
          </w:p>
        </w:tc>
        <w:tc>
          <w:tcPr/>
          <w:p>
            <w:pPr>
              <w:pStyle w:val="Compact"/>
              <w:jc w:val="left"/>
            </w:pPr>
            <w:r>
              <w:t xml:space="preserve">Medical examination equipment package (stethoscope, otoscope, ophthalmoscope, blood pressure monitor, pulse oximeter, thermometers) for the Doctor General Practitioner's consultation room</w:t>
            </w:r>
          </w:p>
        </w:tc>
        <w:tc>
          <w:tcPr/>
          <w:p>
            <w:pPr>
              <w:pStyle w:val="Compact"/>
              <w:jc w:val="left"/>
            </w:pPr>
            <w:r>
              <w:t xml:space="preserve">1</w:t>
            </w:r>
          </w:p>
        </w:tc>
        <w:tc>
          <w:tcPr/>
          <w:p>
            <w:pPr>
              <w:pStyle w:val="Compact"/>
              <w:jc w:val="left"/>
            </w:pPr>
            <w:r>
              <w:t xml:space="preserve">Set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04</w:t>
            </w:r>
          </w:p>
        </w:tc>
        <w:tc>
          <w:tcPr/>
          <w:p>
            <w:pPr>
              <w:pStyle w:val="Compact"/>
              <w:jc w:val="left"/>
            </w:pPr>
            <w:r>
              <w:t xml:space="preserve">Diagnostic consumables – rapid test kits, ECG strips, urinalysis strips, and basic laboratory reagents for the Doctor General Practitioner's use</w:t>
            </w:r>
          </w:p>
        </w:tc>
        <w:tc>
          <w:tcPr/>
          <w:p>
            <w:pPr>
              <w:pStyle w:val="Compact"/>
              <w:jc w:val="left"/>
            </w:pPr>
            <w:r>
              <w:t xml:space="preserve">1</w:t>
            </w:r>
          </w:p>
        </w:tc>
        <w:tc>
          <w:tcPr/>
          <w:p>
            <w:pPr>
              <w:pStyle w:val="Compact"/>
              <w:jc w:val="left"/>
            </w:pPr>
            <w:r>
              <w:t xml:space="preserve">Monthly Supply</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Electronic Health Record (EHR) system license and integration for the Doctor General Practitioner's patient documentation and referral management</w:t>
            </w:r>
          </w:p>
        </w:tc>
        <w:tc>
          <w:tcPr/>
          <w:p>
            <w:pPr>
              <w:pStyle w:val="Compact"/>
              <w:jc w:val="left"/>
            </w:pPr>
            <w:r>
              <w:t xml:space="preserve">1</w:t>
            </w:r>
          </w:p>
        </w:tc>
        <w:tc>
          <w:tcPr/>
          <w:p>
            <w:pPr>
              <w:pStyle w:val="Compact"/>
              <w:jc w:val="left"/>
            </w:pPr>
            <w:r>
              <w:t xml:space="preserve">Annual License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Continuing Medical Education (CME) credits and professional development for the Doctor General Practitioner as mandated by the Saudi Medical Commission</w:t>
            </w:r>
          </w:p>
        </w:tc>
        <w:tc>
          <w:tcPr/>
          <w:p>
            <w:pPr>
              <w:pStyle w:val="Compact"/>
              <w:jc w:val="left"/>
            </w:pPr>
            <w:r>
              <w:t xml:space="preserve">1</w:t>
            </w:r>
          </w:p>
        </w:tc>
        <w:tc>
          <w:tcPr/>
          <w:p>
            <w:pPr>
              <w:pStyle w:val="Compact"/>
              <w:jc w:val="left"/>
            </w:pPr>
            <w:r>
              <w:t xml:space="preserve">Annual Package</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07</w:t>
            </w:r>
          </w:p>
        </w:tc>
        <w:tc>
          <w:tcPr/>
          <w:p>
            <w:pPr>
              <w:pStyle w:val="Compact"/>
              <w:jc w:val="left"/>
            </w:pPr>
            <w:r>
              <w:t xml:space="preserve">Medical malpractice and professional liability insurance coverage for the Doctor General Practitioner operating in Jeddah, Saudi Arabia</w:t>
            </w:r>
          </w:p>
        </w:tc>
        <w:tc>
          <w:tcPr/>
          <w:p>
            <w:pPr>
              <w:pStyle w:val="Compact"/>
              <w:jc w:val="left"/>
            </w:pPr>
            <w:r>
              <w:t xml:space="preserve">1</w:t>
            </w:r>
          </w:p>
        </w:tc>
        <w:tc>
          <w:tcPr/>
          <w:p>
            <w:pPr>
              <w:pStyle w:val="Compact"/>
              <w:jc w:val="left"/>
            </w:pPr>
            <w:r>
              <w:t xml:space="preserve">Annual Policy</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08</w:t>
            </w:r>
          </w:p>
        </w:tc>
        <w:tc>
          <w:tcPr/>
          <w:p>
            <w:pPr>
              <w:pStyle w:val="Compact"/>
              <w:jc w:val="left"/>
            </w:pPr>
            <w:r>
              <w:t xml:space="preserve">Clinical waste management and sterilization services for the Doctor General Practitioner's practice area in compliance with Saudi environmental and health regulations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1,100.00</w:t>
            </w:r>
          </w:p>
        </w:tc>
        <w:tc>
          <w:tcPr/>
          <w:p>
            <w:pPr>
              <w:pStyle w:val="Compact"/>
              <w:jc w:val="left"/>
            </w:pPr>
            <w:r>
              <w:t xml:space="preserve">13,200.00</w:t>
            </w:r>
          </w:p>
        </w:tc>
      </w:tr>
      <w:tr>
        <w:tc>
          <w:tcPr>
            <w:gridSpan w:val="5"/>
          </w:tcPr>
          <w:p>
            <w:pPr>
              <w:pStyle w:val="Compact"/>
              <w:jc w:val="right"/>
            </w:pPr>
            <w:r>
              <w:t xml:space="preserve">SUBTOTAL</w:t>
            </w:r>
          </w:p>
        </w:tc>
        <w:tc>
          <w:tcPr/>
          <w:p>
            <w:pPr>
              <w:pStyle w:val="Compact"/>
              <w:jc w:val="left"/>
            </w:pPr>
            <w:r>
              <w:t xml:space="preserve">123,850.00</w:t>
            </w:r>
          </w:p>
        </w:tc>
      </w:tr>
      <w:tr>
        <w:tc>
          <w:tcPr>
            <w:gridSpan w:val="5"/>
          </w:tcPr>
          <w:p>
            <w:pPr>
              <w:pStyle w:val="Compact"/>
              <w:jc w:val="right"/>
            </w:pPr>
            <w:r>
              <w:t xml:space="preserve">VAT (15% – Saudi Arabia)</w:t>
            </w:r>
          </w:p>
        </w:tc>
        <w:tc>
          <w:tcPr/>
          <w:p>
            <w:pPr>
              <w:pStyle w:val="Compact"/>
              <w:jc w:val="left"/>
            </w:pPr>
            <w:r>
              <w:t xml:space="preserve">18,577.50</w:t>
            </w:r>
          </w:p>
        </w:tc>
      </w:tr>
      <w:tr>
        <w:tc>
          <w:tcPr>
            <w:gridSpan w:val="5"/>
          </w:tcPr>
          <w:p>
            <w:pPr>
              <w:pStyle w:val="Compact"/>
              <w:jc w:val="right"/>
            </w:pPr>
            <w:r>
              <w:t xml:space="preserve">GRAND TOTAL (SAR)</w:t>
            </w:r>
          </w:p>
        </w:tc>
        <w:tc>
          <w:tcPr/>
          <w:p>
            <w:pPr>
              <w:pStyle w:val="Compact"/>
              <w:jc w:val="left"/>
            </w:pPr>
            <w:r>
              <w:t xml:space="preserve">142,427.50</w:t>
            </w:r>
          </w:p>
        </w:tc>
      </w:tr>
    </w:tbl>
    <w:bookmarkEnd w:id="25"/>
    <w:bookmarkStart w:id="26" w:name="terms-and-conditions"/>
    <w:p>
      <w:pPr>
        <w:pStyle w:val="Heading2"/>
      </w:pPr>
      <w:r>
        <w:t xml:space="preserve">3. Terms and Conditions</w:t>
      </w:r>
    </w:p>
    <w:p>
      <w:pPr>
        <w:numPr>
          <w:ilvl w:val="0"/>
          <w:numId w:val="1001"/>
        </w:numPr>
        <w:pStyle w:val="Compact"/>
      </w:pPr>
      <w:r>
        <w:t xml:space="preserve">The Doctor General Practitioner shall maintain a valid and active license issued by the Saudi Medical Commission throughout the duration of this Purchase Order. Any lapse in licensure shall constitute grounds for immediate termination.</w:t>
      </w:r>
    </w:p>
    <w:p>
      <w:pPr>
        <w:numPr>
          <w:ilvl w:val="0"/>
          <w:numId w:val="1001"/>
        </w:numPr>
        <w:pStyle w:val="Compact"/>
      </w:pPr>
      <w:r>
        <w:t xml:space="preserve">All services shall be rendered at the designated clinic premises located in Jeddah, Saudi Arabia, unless otherwise agreed in writing by both parties.</w:t>
      </w:r>
    </w:p>
    <w:p>
      <w:pPr>
        <w:numPr>
          <w:ilvl w:val="0"/>
          <w:numId w:val="1001"/>
        </w:numPr>
        <w:pStyle w:val="Compact"/>
      </w:pPr>
      <w:r>
        <w:t xml:space="preserve">The Doctor General Practitioner shall comply with all data protection and patient confidentiality requirements as stipulated by the Saudi Personal Data Protection Law (PDPL) and the Ministry of Health guidelines.</w:t>
      </w:r>
    </w:p>
    <w:p>
      <w:pPr>
        <w:numPr>
          <w:ilvl w:val="0"/>
          <w:numId w:val="1001"/>
        </w:numPr>
        <w:pStyle w:val="Compact"/>
      </w:pPr>
      <w:r>
        <w:t xml:space="preserve">Payment shall be processed via bank transfer to the account designated by the Doctor General Practitioner within thirty (30) calendar days of receipt of a valid invoice referencing this Purchase Order number (PO-JED-2025-04782).</w:t>
      </w:r>
    </w:p>
    <w:p>
      <w:pPr>
        <w:numPr>
          <w:ilvl w:val="0"/>
          <w:numId w:val="1001"/>
        </w:numPr>
        <w:pStyle w:val="Compact"/>
      </w:pPr>
      <w:r>
        <w:t xml:space="preserve">This Purchase Order is subject to the laws of the Kingdom of Saudi Arabia. Any disputes arising from this Purchase Order shall be resolved through the competent courts in Jeddah, Saudi Arabia, or through arbitration as per the Saudi Arbitration Center rules.</w:t>
      </w:r>
    </w:p>
    <w:p>
      <w:pPr>
        <w:numPr>
          <w:ilvl w:val="0"/>
          <w:numId w:val="1001"/>
        </w:numPr>
        <w:pStyle w:val="Compact"/>
      </w:pPr>
      <w:r>
        <w:t xml:space="preserve">The Doctor General Practitioner shall submit monthly service reports detailing patient volume, referral outcomes, and any incidents or adverse events to the procurement department of Al-Shifa Medical Group, Jeddah Branch.</w:t>
      </w:r>
    </w:p>
    <w:p>
      <w:pPr>
        <w:numPr>
          <w:ilvl w:val="0"/>
          <w:numId w:val="1001"/>
        </w:numPr>
        <w:pStyle w:val="Compact"/>
      </w:pPr>
      <w:r>
        <w:t xml:space="preserve">Either party may terminate this Purchase Order with thirty (30) days' written notice. In the event of termination, all prepaid services for the remaining period shall be refunded pro-rata.</w:t>
      </w:r>
    </w:p>
    <w:p>
      <w:pPr>
        <w:numPr>
          <w:ilvl w:val="0"/>
          <w:numId w:val="1001"/>
        </w:numPr>
        <w:pStyle w:val="Compact"/>
      </w:pPr>
      <w:r>
        <w:t xml:space="preserve">All equipment and consumables procured under this Purchase Order shall be delivered to the clinic address in Jeddah within fourteen (14) business days of the Purchase Order acceptance date.</w:t>
      </w:r>
    </w:p>
    <w:bookmarkEnd w:id="26"/>
    <w:bookmarkStart w:id="27" w:name="delivery-and-acceptance"/>
    <w:p>
      <w:pPr>
        <w:pStyle w:val="Heading2"/>
      </w:pPr>
      <w:r>
        <w:t xml:space="preserve">4. Delivery and Acceptance</w:t>
      </w:r>
    </w:p>
    <w:p>
      <w:pPr>
        <w:pStyle w:val="FirstParagraph"/>
      </w:pPr>
      <w:r>
        <w:t xml:space="preserve">All physical goods listed in this Purchase Order shall be delivered to the Al-Shifa Medical Group facility at King Fahd Road, Al-Salam District, Jeddah 23412, Saudi Arabia. The Doctor General Practitioner and the designated clinic manager shall inspect all delivered items within five (5) business days of delivery. Any discrepancies, damages, or non-conformities must be reported in writing to the procurement department within the same period. Failure to report within this window shall constitute acceptance of the goods as delivered.</w:t>
      </w:r>
    </w:p>
    <w:bookmarkEnd w:id="27"/>
    <w:bookmarkStart w:id="28" w:name="authorization-and-signatures"/>
    <w:p>
      <w:pPr>
        <w:pStyle w:val="Heading2"/>
      </w:pPr>
      <w:r>
        <w:t xml:space="preserve">5. Authorization and Signatures</w:t>
      </w:r>
    </w:p>
    <w:p>
      <w:pPr>
        <w:pStyle w:val="FirstParagraph"/>
      </w:pPr>
      <w:r>
        <w:t xml:space="preserve">This Purchase Order is authorized and executed by the undersigned representatives of both parties. By signing below, each party acknowledges and agrees to all terms, conditions, and obligations set forth in this Purchase Order for the engagement of the Doctor General Practitioner and the procurement of associated services and goods in Saudi Arabia, Jeddah.</w:t>
      </w:r>
    </w:p>
    <w:bookmarkEnd w:id="28"/>
    <w:p>
      <w:pPr>
        <w:pStyle w:val="BodyText"/>
      </w:pPr>
      <w:r>
        <w:rPr>
          <w:bCs/>
          <w:b/>
        </w:rPr>
        <w:t xml:space="preserve">For and on behalf of Al-Shifa Medical Group, Jeddah Branch</w:t>
      </w:r>
    </w:p>
    <w:p>
      <w:pPr>
        <w:pStyle w:val="BodyText"/>
      </w:pPr>
      <w:r>
        <w:rPr>
          <w:bCs/>
          <w:b/>
        </w:rPr>
        <w:t xml:space="preserve">Authorized Signatory</w:t>
      </w:r>
      <w:r>
        <w:br/>
      </w:r>
      <w:r>
        <w:t xml:space="preserve">Name: Eng. Sarah Al-Otaibi</w:t>
      </w:r>
      <w:r>
        <w:br/>
      </w:r>
      <w:r>
        <w:t xml:space="preserve">Title: Head of Procurement &amp; Supply Chain</w:t>
      </w:r>
      <w:r>
        <w:br/>
      </w:r>
      <w:r>
        <w:t xml:space="preserve">Date: _______________</w:t>
      </w:r>
    </w:p>
    <w:p>
      <w:pPr>
        <w:pStyle w:val="BodyText"/>
      </w:pPr>
      <w:r>
        <w:rPr>
          <w:bCs/>
          <w:b/>
        </w:rPr>
        <w:t xml:space="preserve">For and on behalf of the Doctor General Practitioner</w:t>
      </w:r>
    </w:p>
    <w:p>
      <w:pPr>
        <w:pStyle w:val="BodyText"/>
      </w:pPr>
      <w:r>
        <w:rPr>
          <w:bCs/>
          <w:b/>
        </w:rPr>
        <w:t xml:space="preserve">Service Provider</w:t>
      </w:r>
      <w:r>
        <w:br/>
      </w:r>
      <w:r>
        <w:t xml:space="preserve">Name: Dr. Khalid Al-Rashid</w:t>
      </w:r>
      <w:r>
        <w:br/>
      </w:r>
      <w:r>
        <w:t xml:space="preserve">Title: Doctor General Practitioner</w:t>
      </w:r>
      <w:r>
        <w:br/>
      </w:r>
      <w:r>
        <w:t xml:space="preserve">Date: _______________</w:t>
      </w:r>
    </w:p>
    <w:p>
      <w:pPr>
        <w:pStyle w:val="BodyText"/>
      </w:pPr>
      <w:r>
        <w:t xml:space="preserve">This Purchase Order (PO-JED-2025-04782) is a controlled document of Al-Shifa Medical Group, Jeddah Branch, Saudi Arabia. Unauthorized reproduction or distribution is prohibited. This document is valid only when bearing the official company stamp and authorized signatures. All references to the Doctor General Practitioner and the operational location of Saudi Arabia, Jeddah are integral to the scope and enforceability of this Purchase Order.</w:t>
      </w:r>
    </w:p>
    <w:p>
      <w:pPr>
        <w:pStyle w:val="BodyText"/>
      </w:pPr>
      <w:r>
        <w:t xml:space="preserve">Document Version: 1.0 | Generated: 15 June 2025 |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Services - Saudi Arabia Jeddah</dc:title>
  <dc:creator/>
  <dc:language>en</dc:language>
  <cp:keywords/>
  <dcterms:created xsi:type="dcterms:W3CDTF">2026-10-10T06:23:25Z</dcterms:created>
  <dcterms:modified xsi:type="dcterms:W3CDTF">2026-10-10T06:23:25Z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