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Doctor General Practitioner – Medical Supply Procurement</w:t>
      </w:r>
    </w:p>
    <w:p>
      <w:pPr>
        <w:pStyle w:val="BodyText"/>
      </w:pPr>
      <w:r>
        <w:t xml:space="preserve">South Africa Cape Town | Western Cape Province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PO-GP-CT-2025-0487</w:t>
            </w:r>
          </w:p>
        </w:tc>
      </w:tr>
      <w:tr>
        <w:tc>
          <w:tcPr/>
          <w:p>
            <w:pPr>
              <w:pStyle w:val="Compact"/>
              <w:jc w:val="left"/>
            </w:pPr>
            <w:r>
              <w:rPr>
                <w:bCs/>
                <w:b/>
              </w:rPr>
              <w:t xml:space="preserve">Date Issued:</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Payment Terms:</w:t>
            </w:r>
          </w:p>
        </w:tc>
        <w:tc>
          <w:tcPr/>
          <w:p>
            <w:pPr>
              <w:pStyle w:val="Compact"/>
              <w:jc w:val="left"/>
            </w:pPr>
            <w:r>
              <w:t xml:space="preserve">Net 30 Days</w:t>
            </w:r>
          </w:p>
        </w:tc>
      </w:tr>
    </w:tbl>
    <w:p>
      <w:pPr>
        <w:pStyle w:val="BodyText"/>
      </w:pPr>
      <w:r>
        <w:t xml:space="preserve">1. Parties Involved</w:t>
      </w:r>
    </w:p>
    <w:bookmarkStart w:id="21" w:name="buyer-purchasing-entity"/>
    <w:p>
      <w:pPr>
        <w:pStyle w:val="Heading4"/>
      </w:pPr>
      <w:r>
        <w:t xml:space="preserve">Buyer (Purchasing Entity)</w:t>
      </w:r>
    </w:p>
    <w:p>
      <w:pPr>
        <w:pStyle w:val="FirstParagraph"/>
      </w:pPr>
      <w:r>
        <w:rPr>
          <w:bCs/>
          <w:b/>
        </w:rPr>
        <w:t xml:space="preserve">Dr. Thandiwe Mokoena, Doctor General Practitioner</w:t>
      </w:r>
    </w:p>
    <w:p>
      <w:pPr>
        <w:pStyle w:val="BodyText"/>
      </w:pPr>
      <w:r>
        <w:t xml:space="preserve">Mokoena General Practice Clinic</w:t>
      </w:r>
    </w:p>
    <w:p>
      <w:pPr>
        <w:pStyle w:val="BodyText"/>
      </w:pPr>
      <w:r>
        <w:t xml:space="preserve">127 Sea Point Promenade, Sea Point</w:t>
      </w:r>
    </w:p>
    <w:p>
      <w:pPr>
        <w:pStyle w:val="BodyText"/>
      </w:pPr>
      <w:r>
        <w:t xml:space="preserve">Cape Town, 8005, Western Cape</w:t>
      </w:r>
    </w:p>
    <w:p>
      <w:pPr>
        <w:pStyle w:val="BodyText"/>
      </w:pPr>
      <w:r>
        <w:t xml:space="preserve">South Africa</w:t>
      </w:r>
    </w:p>
    <w:p>
      <w:pPr>
        <w:pStyle w:val="BodyText"/>
      </w:pPr>
      <w:r>
        <w:t xml:space="preserve">Tel: +27 21 424 5533</w:t>
      </w:r>
    </w:p>
    <w:p>
      <w:pPr>
        <w:pStyle w:val="BodyText"/>
      </w:pPr>
      <w:r>
        <w:t xml:space="preserve">Email: practice@mokoena-gp.co.za</w:t>
      </w:r>
    </w:p>
    <w:p>
      <w:pPr>
        <w:pStyle w:val="BodyText"/>
      </w:pPr>
      <w:r>
        <w:t xml:space="preserve">Medical Council of SA Reg. No: GP0048217</w:t>
      </w:r>
    </w:p>
    <w:bookmarkEnd w:id="21"/>
    <w:bookmarkStart w:id="22" w:name="supplier-vendor"/>
    <w:p>
      <w:pPr>
        <w:pStyle w:val="Heading4"/>
      </w:pPr>
      <w:r>
        <w:t xml:space="preserve">Supplier (Vendor)</w:t>
      </w:r>
    </w:p>
    <w:p>
      <w:pPr>
        <w:pStyle w:val="FirstParagraph"/>
      </w:pPr>
      <w:r>
        <w:rPr>
          <w:bCs/>
          <w:b/>
        </w:rPr>
        <w:t xml:space="preserve">MedSupply Cape Town (Pty) Ltd</w:t>
      </w:r>
    </w:p>
    <w:p>
      <w:pPr>
        <w:pStyle w:val="BodyText"/>
      </w:pPr>
      <w:r>
        <w:t xml:space="preserve">Unit 4, 88 Kloof Road, Woodstock</w:t>
      </w:r>
    </w:p>
    <w:p>
      <w:pPr>
        <w:pStyle w:val="BodyText"/>
      </w:pPr>
      <w:r>
        <w:t xml:space="preserve">Cape Town, 7925, Western Cape</w:t>
      </w:r>
    </w:p>
    <w:p>
      <w:pPr>
        <w:pStyle w:val="BodyText"/>
      </w:pPr>
      <w:r>
        <w:t xml:space="preserve">South Africa</w:t>
      </w:r>
    </w:p>
    <w:p>
      <w:pPr>
        <w:pStyle w:val="BodyText"/>
      </w:pPr>
      <w:r>
        <w:t xml:space="preserve">Tel: +27 21 447 8891</w:t>
      </w:r>
    </w:p>
    <w:p>
      <w:pPr>
        <w:pStyle w:val="BodyText"/>
      </w:pPr>
      <w:r>
        <w:t xml:space="preserve">Email: orders@medsupply-ct.co.za</w:t>
      </w:r>
    </w:p>
    <w:p>
      <w:pPr>
        <w:pStyle w:val="BodyText"/>
      </w:pPr>
      <w:r>
        <w:t xml:space="preserve">VAT No: 4910283746</w:t>
      </w:r>
    </w:p>
    <w:bookmarkEnd w:id="22"/>
    <w:p>
      <w:pPr>
        <w:pStyle w:val="BodyText"/>
      </w:pPr>
      <w:r>
        <w:t xml:space="preserve">2. Purchase Order Line Items</w:t>
      </w:r>
    </w:p>
    <w:p>
      <w:pPr>
        <w:pStyle w:val="BodyText"/>
      </w:pPr>
      <w:r>
        <w:t xml:space="preserve">The following</w:t>
      </w:r>
      <w:r>
        <w:t xml:space="preserve"> </w:t>
      </w:r>
      <w:r>
        <w:t xml:space="preserve">Purchase Order</w:t>
      </w:r>
      <w:r>
        <w:t xml:space="preserve"> </w:t>
      </w:r>
      <w:r>
        <w:t xml:space="preserve">is issued by</w:t>
      </w:r>
      <w:r>
        <w:t xml:space="preserve"> </w:t>
      </w:r>
      <w:r>
        <w:t xml:space="preserve">Dr. Thandiwe Mokoena, Doctor General Practitioner</w:t>
      </w:r>
      <w:r>
        <w:t xml:space="preserve">, operating a primary healthcare clinic in</w:t>
      </w:r>
      <w:r>
        <w:t xml:space="preserve"> </w:t>
      </w:r>
      <w:r>
        <w:t xml:space="preserve">South Africa Cape Town</w:t>
      </w:r>
      <w:r>
        <w:t xml:space="preserve">, for the procurement of essential medical equipment, diagnostic consumables, and pharmaceutical supplies required for the continued operation of the general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Digital Blood Pressure Monitor (Omron HBP-112), calibrated for clinical use by a Doctor General Practitioner in Cape Town</w:t>
            </w:r>
          </w:p>
        </w:tc>
        <w:tc>
          <w:tcPr/>
          <w:p>
            <w:pPr>
              <w:pStyle w:val="Compact"/>
              <w:jc w:val="left"/>
            </w:pPr>
            <w:r>
              <w:t xml:space="preserve">4</w:t>
            </w:r>
          </w:p>
        </w:tc>
        <w:tc>
          <w:tcPr/>
          <w:p>
            <w:pPr>
              <w:pStyle w:val="Compact"/>
              <w:jc w:val="left"/>
            </w:pPr>
            <w:r>
              <w:t xml:space="preserve">ea</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Pulse Oximeter (Fingertip, SpO2), for routine patient assessments in the general practice</w:t>
            </w:r>
          </w:p>
        </w:tc>
        <w:tc>
          <w:tcPr/>
          <w:p>
            <w:pPr>
              <w:pStyle w:val="Compact"/>
              <w:jc w:val="left"/>
            </w:pPr>
            <w:r>
              <w:t xml:space="preserve">6</w:t>
            </w:r>
          </w:p>
        </w:tc>
        <w:tc>
          <w:tcPr/>
          <w:p>
            <w:pPr>
              <w:pStyle w:val="Compact"/>
              <w:jc w:val="left"/>
            </w:pPr>
            <w:r>
              <w:t xml:space="preserve">ea</w:t>
            </w:r>
          </w:p>
        </w:tc>
        <w:tc>
          <w:tcPr/>
          <w:p>
            <w:pPr>
              <w:pStyle w:val="Compact"/>
              <w:jc w:val="left"/>
            </w:pPr>
            <w:r>
              <w:t xml:space="preserve">920.00</w:t>
            </w:r>
          </w:p>
        </w:tc>
        <w:tc>
          <w:tcPr/>
          <w:p>
            <w:pPr>
              <w:pStyle w:val="Compact"/>
              <w:jc w:val="left"/>
            </w:pPr>
            <w:r>
              <w:t xml:space="preserve">5,520.00</w:t>
            </w:r>
          </w:p>
        </w:tc>
      </w:tr>
      <w:tr>
        <w:tc>
          <w:tcPr/>
          <w:p>
            <w:pPr>
              <w:pStyle w:val="Compact"/>
              <w:jc w:val="left"/>
            </w:pPr>
            <w:r>
              <w:t xml:space="preserve">03</w:t>
            </w:r>
          </w:p>
        </w:tc>
        <w:tc>
          <w:tcPr/>
          <w:p>
            <w:pPr>
              <w:pStyle w:val="Compact"/>
              <w:jc w:val="left"/>
            </w:pPr>
            <w:r>
              <w:t xml:space="preserve">Disposable Nitrile Examination Gloves (Box of 100), assorted sizes, SANS 1416 compliant</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04</w:t>
            </w:r>
          </w:p>
        </w:tc>
        <w:tc>
          <w:tcPr/>
          <w:p>
            <w:pPr>
              <w:pStyle w:val="Compact"/>
              <w:jc w:val="left"/>
            </w:pPr>
            <w:r>
              <w:t xml:space="preserve">Single-Use Syringes 5ml with 21G needle, sterile, individually packaged</w:t>
            </w:r>
          </w:p>
        </w:tc>
        <w:tc>
          <w:tcPr/>
          <w:p>
            <w:pPr>
              <w:pStyle w:val="Compact"/>
              <w:jc w:val="left"/>
            </w:pPr>
            <w:r>
              <w:t xml:space="preserve">200</w:t>
            </w:r>
          </w:p>
        </w:tc>
        <w:tc>
          <w:tcPr/>
          <w:p>
            <w:pPr>
              <w:pStyle w:val="Compact"/>
              <w:jc w:val="left"/>
            </w:pPr>
            <w:r>
              <w:t xml:space="preserve">ea</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Stethoscope (Littmann Classic III), for auscultation by the Doctor General Practitioner</w:t>
            </w:r>
          </w:p>
        </w:tc>
        <w:tc>
          <w:tcPr/>
          <w:p>
            <w:pPr>
              <w:pStyle w:val="Compact"/>
              <w:jc w:val="left"/>
            </w:pPr>
            <w:r>
              <w:t xml:space="preserve">2</w:t>
            </w:r>
          </w:p>
        </w:tc>
        <w:tc>
          <w:tcPr/>
          <w:p>
            <w:pPr>
              <w:pStyle w:val="Compact"/>
              <w:jc w:val="left"/>
            </w:pPr>
            <w:r>
              <w:t xml:space="preserve">ea</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Thermometer (Infrared Forehead, Clinical Grade), for rapid patient triage</w:t>
            </w:r>
          </w:p>
        </w:tc>
        <w:tc>
          <w:tcPr/>
          <w:p>
            <w:pPr>
              <w:pStyle w:val="Compact"/>
              <w:jc w:val="left"/>
            </w:pPr>
            <w:r>
              <w:t xml:space="preserve">3</w:t>
            </w:r>
          </w:p>
        </w:tc>
        <w:tc>
          <w:tcPr/>
          <w:p>
            <w:pPr>
              <w:pStyle w:val="Compact"/>
              <w:jc w:val="left"/>
            </w:pPr>
            <w:r>
              <w:t xml:space="preserve">ea</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07</w:t>
            </w:r>
          </w:p>
        </w:tc>
        <w:tc>
          <w:tcPr/>
          <w:p>
            <w:pPr>
              <w:pStyle w:val="Compact"/>
              <w:jc w:val="left"/>
            </w:pPr>
            <w:r>
              <w:t xml:space="preserve">First Aid Resupply Kit (Clinic Size), SANS 10080 compliant, for the Cape Town practice</w:t>
            </w:r>
          </w:p>
        </w:tc>
        <w:tc>
          <w:tcPr/>
          <w:p>
            <w:pPr>
              <w:pStyle w:val="Compact"/>
              <w:jc w:val="left"/>
            </w:pPr>
            <w:r>
              <w:t xml:space="preserve">2</w:t>
            </w:r>
          </w:p>
        </w:tc>
        <w:tc>
          <w:tcPr/>
          <w:p>
            <w:pPr>
              <w:pStyle w:val="Compact"/>
              <w:jc w:val="left"/>
            </w:pPr>
            <w:r>
              <w:t xml:space="preserve">kit</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ECG Paper Roll (12-lead, 250mm x 200m), for cardiology screening in general practice</w:t>
            </w:r>
          </w:p>
        </w:tc>
        <w:tc>
          <w:tcPr/>
          <w:p>
            <w:pPr>
              <w:pStyle w:val="Compact"/>
              <w:jc w:val="left"/>
            </w:pPr>
            <w:r>
              <w:t xml:space="preserve">10</w:t>
            </w:r>
          </w:p>
        </w:tc>
        <w:tc>
          <w:tcPr/>
          <w:p>
            <w:pPr>
              <w:pStyle w:val="Compact"/>
              <w:jc w:val="left"/>
            </w:pPr>
            <w:r>
              <w:t xml:space="preserve">roll</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Pharmaceutical Refrigerator (150L, 2–8°C), for vaccine and insulin storage, SABS approved</w:t>
            </w:r>
          </w:p>
        </w:tc>
        <w:tc>
          <w:tcPr/>
          <w:p>
            <w:pPr>
              <w:pStyle w:val="Compact"/>
              <w:jc w:val="left"/>
            </w:pPr>
            <w:r>
              <w:t xml:space="preserve">1</w:t>
            </w:r>
          </w:p>
        </w:tc>
        <w:tc>
          <w:tcPr/>
          <w:p>
            <w:pPr>
              <w:pStyle w:val="Compact"/>
              <w:jc w:val="left"/>
            </w:pPr>
            <w:r>
              <w:t xml:space="preserve">ea</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Medical Waste Disposal Bins (Yellow, 60L, with pedal), for the clinic in South Africa Cape Town</w:t>
            </w:r>
          </w:p>
        </w:tc>
        <w:tc>
          <w:tcPr/>
          <w:p>
            <w:pPr>
              <w:pStyle w:val="Compact"/>
              <w:jc w:val="left"/>
            </w:pPr>
            <w:r>
              <w:t xml:space="preserve">4</w:t>
            </w:r>
          </w:p>
        </w:tc>
        <w:tc>
          <w:tcPr/>
          <w:p>
            <w:pPr>
              <w:pStyle w:val="Compact"/>
              <w:jc w:val="left"/>
            </w:pPr>
            <w:r>
              <w:t xml:space="preserve">ea</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11</w:t>
            </w:r>
          </w:p>
        </w:tc>
        <w:tc>
          <w:tcPr/>
          <w:p>
            <w:pPr>
              <w:pStyle w:val="Compact"/>
              <w:jc w:val="left"/>
            </w:pPr>
            <w:r>
              <w:t xml:space="preserve">Patient Consultation Forms &amp; Referral Documents (Pack of 500), branded for Mokoena GP Clinic</w:t>
            </w:r>
          </w:p>
        </w:tc>
        <w:tc>
          <w:tcPr/>
          <w:p>
            <w:pPr>
              <w:pStyle w:val="Compact"/>
              <w:jc w:val="left"/>
            </w:pPr>
            <w:r>
              <w:t xml:space="preserve">5</w:t>
            </w:r>
          </w:p>
        </w:tc>
        <w:tc>
          <w:tcPr/>
          <w:p>
            <w:pPr>
              <w:pStyle w:val="Compact"/>
              <w:jc w:val="left"/>
            </w:pPr>
            <w:r>
              <w:t xml:space="preserve">pack</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12</w:t>
            </w:r>
          </w:p>
        </w:tc>
        <w:tc>
          <w:tcPr/>
          <w:p>
            <w:pPr>
              <w:pStyle w:val="Compact"/>
              <w:jc w:val="left"/>
            </w:pPr>
            <w:r>
              <w:t xml:space="preserve">Annual Calibration &amp; Maintenance Service for all diagnostic equipment, performed in Cape Town</w:t>
            </w:r>
          </w:p>
        </w:tc>
        <w:tc>
          <w:tcPr/>
          <w:p>
            <w:pPr>
              <w:pStyle w:val="Compact"/>
              <w:jc w:val="left"/>
            </w:pPr>
            <w:r>
              <w:t xml:space="preserve">1</w:t>
            </w:r>
          </w:p>
        </w:tc>
        <w:tc>
          <w:tcPr/>
          <w:p>
            <w:pPr>
              <w:pStyle w:val="Compact"/>
              <w:jc w:val="left"/>
            </w:pPr>
            <w:r>
              <w:t xml:space="preserve">svc</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70,840.00</w:t>
            </w:r>
          </w:p>
        </w:tc>
      </w:tr>
      <w:tr>
        <w:tc>
          <w:tcPr/>
          <w:p>
            <w:pPr>
              <w:pStyle w:val="Compact"/>
              <w:jc w:val="left"/>
            </w:pPr>
            <w:r>
              <w:t xml:space="preserve">VAT @ 15% (ZAR)</w:t>
            </w:r>
          </w:p>
        </w:tc>
        <w:tc>
          <w:tcPr/>
          <w:p>
            <w:pPr>
              <w:pStyle w:val="Compact"/>
              <w:jc w:val="right"/>
            </w:pPr>
            <w:r>
              <w:t xml:space="preserve">10,626.00</w:t>
            </w:r>
          </w:p>
        </w:tc>
      </w:tr>
      <w:tr>
        <w:tc>
          <w:tcPr/>
          <w:p>
            <w:pPr>
              <w:pStyle w:val="Compact"/>
              <w:jc w:val="left"/>
            </w:pPr>
            <w:r>
              <w:t xml:space="preserve">Delivery &amp; Installation (Cape Town Metro) (ZAR)</w:t>
            </w:r>
          </w:p>
        </w:tc>
        <w:tc>
          <w:tcPr/>
          <w:p>
            <w:pPr>
              <w:pStyle w:val="Compact"/>
              <w:jc w:val="right"/>
            </w:pPr>
            <w:r>
              <w:t xml:space="preserve">1,500.00</w:t>
            </w:r>
          </w:p>
        </w:tc>
      </w:tr>
      <w:tr>
        <w:tc>
          <w:tcPr/>
          <w:p>
            <w:pPr>
              <w:pStyle w:val="Compact"/>
              <w:jc w:val="left"/>
            </w:pPr>
            <w:r>
              <w:t xml:space="preserve">Grand Total (ZAR)</w:t>
            </w:r>
          </w:p>
        </w:tc>
        <w:tc>
          <w:tcPr/>
          <w:p>
            <w:pPr>
              <w:pStyle w:val="Compact"/>
              <w:jc w:val="right"/>
            </w:pPr>
            <w:r>
              <w:t xml:space="preserve">82,966.00</w:t>
            </w:r>
          </w:p>
        </w:tc>
      </w:tr>
    </w:tbl>
    <w:p>
      <w:pPr>
        <w:pStyle w:val="BodyText"/>
      </w:pPr>
      <w:r>
        <w:t xml:space="preserve">3. Delivery &amp; Logistics</w:t>
      </w:r>
    </w:p>
    <w:p>
      <w:pPr>
        <w:pStyle w:val="BodyText"/>
      </w:pPr>
      <w:r>
        <w:t xml:space="preserve">All goods specified in this</w:t>
      </w:r>
      <w:r>
        <w:t xml:space="preserve"> </w:t>
      </w:r>
      <w:r>
        <w:t xml:space="preserve">Purchase Order</w:t>
      </w:r>
      <w:r>
        <w:t xml:space="preserve"> </w:t>
      </w:r>
      <w:r>
        <w:t xml:space="preserve">shall be delivered to the Mokoena General Practice Clinic at 127 Sea Point Promenade, Sea Point,</w:t>
      </w:r>
      <w:r>
        <w:t xml:space="preserve"> </w:t>
      </w:r>
      <w:r>
        <w:t xml:space="preserve">Cape Town</w:t>
      </w:r>
      <w:r>
        <w:t xml:space="preserve">, 8005,</w:t>
      </w:r>
      <w:r>
        <w:t xml:space="preserve"> </w:t>
      </w:r>
      <w:r>
        <w:t xml:space="preserve">South Africa</w:t>
      </w:r>
      <w:r>
        <w:t xml:space="preserve">. Delivery is required no later than</w:t>
      </w:r>
      <w:r>
        <w:t xml:space="preserve"> </w:t>
      </w:r>
      <w:r>
        <w:rPr>
          <w:bCs/>
          <w:b/>
        </w:rPr>
        <w:t xml:space="preserve">28 June 2025</w:t>
      </w:r>
      <w:r>
        <w:t xml:space="preserve">. The supplier shall coordinate delivery times with the</w:t>
      </w:r>
      <w:r>
        <w:t xml:space="preserve"> </w:t>
      </w:r>
      <w:r>
        <w:t xml:space="preserve">Doctor General Practitioner</w:t>
      </w:r>
      <w:r>
        <w:t xml:space="preserve"> </w:t>
      </w:r>
      <w:r>
        <w:t xml:space="preserve">to ensure minimal disruption to patient consultations. The pharmaceutical refrigerator (Ref 09) requires professional installation and a 48-hour pre-cooling period before the clinic may store temperature-sensitive medications. All deliveries within the Cape Town metropolitan area are included in the delivery charge stated above. The supplier must provide a signed delivery note and proof of delivery for each item upon arrival.</w:t>
      </w:r>
    </w:p>
    <w:p>
      <w:pPr>
        <w:pStyle w:val="BodyText"/>
      </w:pPr>
      <w:r>
        <w:t xml:space="preserve">4.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w:t>
      </w:r>
      <w:r>
        <w:t xml:space="preserve"> </w:t>
      </w:r>
      <w:r>
        <w:t xml:space="preserve">Doctor General Practitioner</w:t>
      </w:r>
      <w:r>
        <w:t xml:space="preserve"> </w:t>
      </w:r>
      <w:r>
        <w:t xml:space="preserve">(Buyer) and MedSupply Cape Town (Pty) Ltd (Supplier) upon signature by both parties.</w:t>
      </w:r>
    </w:p>
    <w:p>
      <w:pPr>
        <w:numPr>
          <w:ilvl w:val="0"/>
          <w:numId w:val="1001"/>
        </w:numPr>
        <w:pStyle w:val="Compact"/>
      </w:pPr>
      <w:r>
        <w:t xml:space="preserve">All prices are quoted in South African Rand (ZAR) and are inclusive of applicable taxes as itemised. VAT is charged at the current rate of 15% as per the South African Revenue Service (SARS) regulations.</w:t>
      </w:r>
    </w:p>
    <w:p>
      <w:pPr>
        <w:numPr>
          <w:ilvl w:val="0"/>
          <w:numId w:val="1001"/>
        </w:numPr>
        <w:pStyle w:val="Compact"/>
      </w:pPr>
      <w:r>
        <w:t xml:space="preserve">Payment shall be made within thirty (30) calendar days of the date of the supplier's invoice, via Electronic Funds Transfer (EFT) to the supplier's designated bank account in South Africa.</w:t>
      </w:r>
    </w:p>
    <w:p>
      <w:pPr>
        <w:numPr>
          <w:ilvl w:val="0"/>
          <w:numId w:val="1001"/>
        </w:numPr>
        <w:pStyle w:val="Compact"/>
      </w:pPr>
      <w:r>
        <w:t xml:space="preserve">All medical equipment and consumables must comply with the South African Health Products Regulatory Authority (SAHPRA) standards and the Medical Devices Regulations (GN R 1030 of 2017).</w:t>
      </w:r>
    </w:p>
    <w:p>
      <w:pPr>
        <w:numPr>
          <w:ilvl w:val="0"/>
          <w:numId w:val="1001"/>
        </w:numPr>
        <w:pStyle w:val="Compact"/>
      </w:pPr>
      <w:r>
        <w:t xml:space="preserve">The</w:t>
      </w:r>
      <w:r>
        <w:t xml:space="preserve"> </w:t>
      </w:r>
      <w:r>
        <w:t xml:space="preserve">Doctor General Practitioner</w:t>
      </w:r>
      <w:r>
        <w:t xml:space="preserve"> </w:t>
      </w:r>
      <w:r>
        <w:t xml:space="preserve">reserves the right to inspect all goods upon delivery. Any items found to be defective, damaged, or non-conforming to the specifications in this</w:t>
      </w:r>
      <w:r>
        <w:t xml:space="preserve"> </w:t>
      </w:r>
      <w:r>
        <w:t xml:space="preserve">Purchase Order</w:t>
      </w:r>
      <w:r>
        <w:t xml:space="preserve"> </w:t>
      </w:r>
      <w:r>
        <w:t xml:space="preserve">must be replaced or refunded within fourteen (14) days at the supplier's cost.</w:t>
      </w:r>
    </w:p>
    <w:p>
      <w:pPr>
        <w:numPr>
          <w:ilvl w:val="0"/>
          <w:numId w:val="1001"/>
        </w:numPr>
        <w:pStyle w:val="Compact"/>
      </w:pPr>
      <w:r>
        <w:t xml:space="preserve">The supplier warrants that all pharmaceutical storage equipment (Ref 09) carries a minimum two-year manufacturer's warranty, with on-site service available within the Cape Town metro area.</w:t>
      </w:r>
    </w:p>
    <w:p>
      <w:pPr>
        <w:numPr>
          <w:ilvl w:val="0"/>
          <w:numId w:val="1001"/>
        </w:numPr>
        <w:pStyle w:val="Compact"/>
      </w:pPr>
      <w:r>
        <w:t xml:space="preserve">Delivery delays exceeding five (5) business days beyond the agreed date shall entitle the Buyer to a 5% discount on the affected line items, provided written notice is given to the supplier.</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w:t>
      </w:r>
      <w:r>
        <w:t xml:space="preserve"> </w:t>
      </w:r>
      <w:r>
        <w:t xml:space="preserve">South Africa</w:t>
      </w:r>
      <w:r>
        <w:t xml:space="preserve">. Any disputes arising shall be subject to the jurisdiction of the High Court of South Africa, Western Cape Division, Cape Town.</w:t>
      </w:r>
    </w:p>
    <w:p>
      <w:pPr>
        <w:numPr>
          <w:ilvl w:val="0"/>
          <w:numId w:val="1001"/>
        </w:numPr>
        <w:pStyle w:val="Compact"/>
      </w:pPr>
      <w:r>
        <w:t xml:space="preserve">The supplier shall maintain full confidentiality regarding the identity of patients and any clinical data that may be incidentally handled during installation or service visits at the practice in</w:t>
      </w:r>
      <w:r>
        <w:t xml:space="preserve"> </w:t>
      </w:r>
      <w:r>
        <w:t xml:space="preserve">Cape Town</w:t>
      </w:r>
      <w:r>
        <w:t xml:space="preserve">, in compliance with the Protection of Personal Information Act (POPIA), 2013.</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the</w:t>
      </w:r>
      <w:r>
        <w:t xml:space="preserve"> </w:t>
      </w:r>
      <w:r>
        <w:t xml:space="preserve">Doctor General Practitioner</w:t>
      </w:r>
      <w:r>
        <w:t xml:space="preserve"> </w:t>
      </w:r>
      <w:r>
        <w:t xml:space="preserve">and an authorised representative of the supplier.</w:t>
      </w:r>
    </w:p>
    <w:p>
      <w:pPr>
        <w:pStyle w:val="FirstParagraph"/>
      </w:pPr>
      <w:r>
        <w:t xml:space="preserve">5. Authorisation &amp; Signatures</w:t>
      </w:r>
    </w:p>
    <w:p>
      <w:pPr>
        <w:pStyle w:val="BodyText"/>
      </w:pPr>
      <w:r>
        <w:rPr>
          <w:bCs/>
          <w:b/>
        </w:rPr>
        <w:t xml:space="preserve">Dr. Thandiwe Mokoena</w:t>
      </w:r>
      <w:r>
        <w:br/>
      </w:r>
      <w:r>
        <w:t xml:space="preserve">Doctor General Practitioner</w:t>
      </w:r>
      <w:r>
        <w:br/>
      </w:r>
      <w:r>
        <w:t xml:space="preserve">Mokoena General Practice Clinic</w:t>
      </w:r>
      <w:r>
        <w:br/>
      </w:r>
      <w:r>
        <w:t xml:space="preserve">Cape Town, South Africa</w:t>
      </w:r>
      <w:r>
        <w:br/>
      </w:r>
      <w:r>
        <w:t xml:space="preserve">Date: _______________</w:t>
      </w:r>
    </w:p>
    <w:p>
      <w:pPr>
        <w:pStyle w:val="BodyText"/>
      </w:pPr>
      <w:r>
        <w:rPr>
          <w:bCs/>
          <w:b/>
        </w:rPr>
        <w:t xml:space="preserve">Authorised Representative</w:t>
      </w:r>
      <w:r>
        <w:br/>
      </w:r>
      <w:r>
        <w:t xml:space="preserve">MedSupply Cape Town (Pty) Ltd</w:t>
      </w:r>
      <w:r>
        <w:br/>
      </w:r>
      <w:r>
        <w:t xml:space="preserve">Woodstock, Cape Town</w:t>
      </w:r>
      <w:r>
        <w:br/>
      </w:r>
      <w:r>
        <w:t xml:space="preserve">South Africa</w:t>
      </w:r>
      <w:r>
        <w:br/>
      </w:r>
      <w:r>
        <w:t xml:space="preserve">Date: _______________</w:t>
      </w:r>
    </w:p>
    <w:p>
      <w:pPr>
        <w:pStyle w:val="BodyText"/>
      </w:pPr>
      <w:r>
        <w:rPr>
          <w:bCs/>
          <w:b/>
        </w:rPr>
        <w:t xml:space="preserve">Important Note:</w:t>
      </w:r>
      <w:r>
        <w:t xml:space="preserve"> </w:t>
      </w:r>
      <w:r>
        <w:t xml:space="preserve">This</w:t>
      </w:r>
      <w:r>
        <w:t xml:space="preserve"> </w:t>
      </w:r>
      <w:r>
        <w:t xml:space="preserve">Purchase Order</w:t>
      </w:r>
      <w:r>
        <w:t xml:space="preserve"> </w:t>
      </w:r>
      <w:r>
        <w:t xml:space="preserve">(PO-GP-CT-2025-0487) has been prepared specifically for the operational needs of a</w:t>
      </w:r>
      <w:r>
        <w:t xml:space="preserve"> </w:t>
      </w:r>
      <w:r>
        <w:t xml:space="preserve">Doctor General Practitioner</w:t>
      </w:r>
      <w:r>
        <w:t xml:space="preserve"> </w:t>
      </w:r>
      <w:r>
        <w:t xml:space="preserve">providing primary healthcare services in</w:t>
      </w:r>
      <w:r>
        <w:t xml:space="preserve"> </w:t>
      </w:r>
      <w:r>
        <w:t xml:space="preserve">South Africa Cape Town</w:t>
      </w:r>
      <w:r>
        <w:t xml:space="preserve">. All procured items are intended for use in a registered general practice clinic and must meet the regulatory standards set by the Health Professions Council of South Africa (HPCSA) and SAHPRA. The Buyer confirms that the funds allocated for this procurement are available and that the purchase is in full compliance with the clinic's annual budget approved by the practice's financial committee. This document is valid for a period of thirty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South Africa Cape Town</dc:title>
  <dc:creator/>
  <dc:language>en</dc:language>
  <cp:keywords/>
  <dcterms:created xsi:type="dcterms:W3CDTF">2026-10-10T09:45:19Z</dcterms:created>
  <dcterms:modified xsi:type="dcterms:W3CDTF">2026-10-10T09:45:19Z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