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 Medical Supply &amp; Equipment Co.</w:t>
      </w:r>
    </w:p>
    <w:p>
      <w:pPr>
        <w:pStyle w:val="BodyText"/>
      </w:pPr>
      <w:r>
        <w:t xml:space="preserve">Office 14, El-Murakabia Street, Omdurman District,</w:t>
      </w:r>
      <w:r>
        <w:t xml:space="preserve"> </w:t>
      </w:r>
      <w:r>
        <w:t xml:space="preserve">Sudan Khartoum</w:t>
      </w:r>
    </w:p>
    <w:p>
      <w:pPr>
        <w:pStyle w:val="BodyText"/>
      </w:pPr>
      <w:r>
        <w:t xml:space="preserve">Tel: +249-183-456-789 | Email: procurement@alnilmedical.sd</w:t>
      </w:r>
    </w:p>
    <w:p>
      <w:pPr>
        <w:pStyle w:val="BodyText"/>
      </w:pPr>
      <w:r>
        <w:t xml:space="preserve">Commercial Registration No. 10234567 | VAT Reg. No. 8890123456</w:t>
      </w:r>
    </w:p>
    <w:bookmarkEnd w:id="20"/>
    <w:p>
      <w:pPr>
        <w:pStyle w:val="BodyText"/>
      </w:pPr>
      <w:r>
        <w:rPr>
          <w:bCs/>
          <w:b/>
        </w:rPr>
        <w:t xml:space="preserve">Purchase Order No.:</w:t>
      </w:r>
      <w:r>
        <w:t xml:space="preserve"> </w:t>
      </w:r>
      <w:r>
        <w:t xml:space="preserve">PO-2025-KRT-0472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Sudan Khartoum</w:t>
      </w:r>
      <w:r>
        <w:br/>
      </w:r>
      <w:r>
        <w:rPr>
          <w:bCs/>
          <w:b/>
        </w:rPr>
        <w:t xml:space="preserve">Incoterms:</w:t>
      </w:r>
      <w:r>
        <w:t xml:space="preserve"> </w:t>
      </w:r>
      <w:r>
        <w:t xml:space="preserve">DDP (Delivered Duty Paid)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Dr. Ahmed El-Tahir General Practice Clinic</w:t>
            </w:r>
          </w:p>
        </w:tc>
        <w:tc>
          <w:tcPr/>
          <w:p>
            <w:pPr>
              <w:pStyle w:val="Compact"/>
              <w:jc w:val="left"/>
            </w:pPr>
            <w:r>
              <w:rPr>
                <w:bCs/>
                <w:b/>
              </w:rPr>
              <w:t xml:space="preserve">Role:</w:t>
            </w:r>
            <w:r>
              <w:t xml:space="preserve"> </w:t>
            </w:r>
            <w:r>
              <w:t xml:space="preserve">Doctor General Practitioner</w:t>
            </w:r>
          </w:p>
        </w:tc>
      </w:tr>
      <w:tr>
        <w:tc>
          <w:tcPr/>
          <w:p>
            <w:pPr>
              <w:pStyle w:val="Compact"/>
              <w:jc w:val="left"/>
            </w:pPr>
            <w:r>
              <w:rPr>
                <w:bCs/>
                <w:b/>
              </w:rPr>
              <w:t xml:space="preserve">Address:</w:t>
            </w:r>
            <w:r>
              <w:t xml:space="preserve"> </w:t>
            </w:r>
            <w:r>
              <w:t xml:space="preserve">22 Al-Rashid Street, Shambat,</w:t>
            </w:r>
            <w:r>
              <w:t xml:space="preserve"> </w:t>
            </w:r>
            <w:r>
              <w:t xml:space="preserve">Sudan Khartoum</w:t>
            </w:r>
          </w:p>
        </w:tc>
        <w:tc>
          <w:tcPr/>
          <w:p>
            <w:pPr>
              <w:pStyle w:val="Compact"/>
              <w:jc w:val="left"/>
            </w:pPr>
            <w:r>
              <w:rPr>
                <w:bCs/>
                <w:b/>
              </w:rPr>
              <w:t xml:space="preserve">License No.:</w:t>
            </w:r>
            <w:r>
              <w:t xml:space="preserve"> </w:t>
            </w:r>
            <w:r>
              <w:t xml:space="preserve">SMC-GP-2019-0834 (Sudanese Medical Council)</w:t>
            </w:r>
          </w:p>
        </w:tc>
      </w:tr>
      <w:tr>
        <w:tc>
          <w:tcPr/>
          <w:p>
            <w:pPr>
              <w:pStyle w:val="Compact"/>
              <w:jc w:val="left"/>
            </w:pPr>
            <w:r>
              <w:rPr>
                <w:bCs/>
                <w:b/>
              </w:rPr>
              <w:t xml:space="preserve">Contact:</w:t>
            </w:r>
            <w:r>
              <w:t xml:space="preserve"> </w:t>
            </w:r>
            <w:r>
              <w:t xml:space="preserve">+249-912-345-678</w:t>
            </w:r>
          </w:p>
        </w:tc>
        <w:tc>
          <w:tcPr/>
          <w:p>
            <w:pPr>
              <w:pStyle w:val="Compact"/>
              <w:jc w:val="left"/>
            </w:pPr>
            <w:r>
              <w:rPr>
                <w:bCs/>
                <w:b/>
              </w:rPr>
              <w:t xml:space="preserve">Email:</w:t>
            </w:r>
            <w:r>
              <w:t xml:space="preserve"> </w:t>
            </w:r>
            <w:r>
              <w:t xml:space="preserve">dr.eltahir.gp@gmail.com</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Al-Nil Medical Supply &amp; Equipment Co.</w:t>
            </w:r>
          </w:p>
        </w:tc>
        <w:tc>
          <w:tcPr/>
          <w:p>
            <w:pPr>
              <w:pStyle w:val="Compact"/>
              <w:jc w:val="left"/>
            </w:pPr>
            <w:r>
              <w:rPr>
                <w:bCs/>
                <w:b/>
              </w:rPr>
              <w:t xml:space="preserve">Tax ID:</w:t>
            </w:r>
            <w:r>
              <w:t xml:space="preserve"> </w:t>
            </w:r>
            <w:r>
              <w:t xml:space="preserve">8890123456</w:t>
            </w:r>
          </w:p>
        </w:tc>
      </w:tr>
      <w:tr>
        <w:tc>
          <w:tcPr/>
          <w:p>
            <w:pPr>
              <w:pStyle w:val="Compact"/>
              <w:jc w:val="left"/>
            </w:pPr>
            <w:r>
              <w:rPr>
                <w:bCs/>
                <w:b/>
              </w:rPr>
              <w:t xml:space="preserve">Address:</w:t>
            </w:r>
            <w:r>
              <w:t xml:space="preserve"> </w:t>
            </w:r>
            <w:r>
              <w:t xml:space="preserve">Office 14, El-Murakabia Street, Omdurman,</w:t>
            </w:r>
            <w:r>
              <w:t xml:space="preserve"> </w:t>
            </w:r>
            <w:r>
              <w:t xml:space="preserve">Sudan Khartoum</w:t>
            </w:r>
          </w:p>
        </w:tc>
        <w:tc>
          <w:tcPr/>
          <w:p>
            <w:pPr>
              <w:pStyle w:val="Compact"/>
              <w:jc w:val="left"/>
            </w:pPr>
            <w:r>
              <w:rPr>
                <w:bCs/>
                <w:b/>
              </w:rPr>
              <w:t xml:space="preserve">Contact Person:</w:t>
            </w:r>
            <w:r>
              <w:t xml:space="preserve"> </w:t>
            </w:r>
            <w:r>
              <w:t xml:space="preserve">Eng. Fatima Hassan, Procurement Manager</w:t>
            </w:r>
          </w:p>
        </w:tc>
      </w:tr>
      <w:tr>
        <w:tc>
          <w:tcPr/>
          <w:p>
            <w:pPr>
              <w:pStyle w:val="Compact"/>
              <w:jc w:val="left"/>
            </w:pPr>
            <w:r>
              <w:rPr>
                <w:bCs/>
                <w:b/>
              </w:rPr>
              <w:t xml:space="preserve">Phone:</w:t>
            </w:r>
            <w:r>
              <w:t xml:space="preserve"> </w:t>
            </w:r>
            <w:r>
              <w:t xml:space="preserve">+249-183-456-789</w:t>
            </w:r>
          </w:p>
        </w:tc>
        <w:tc>
          <w:tcPr/>
          <w:p>
            <w:pPr>
              <w:pStyle w:val="Compact"/>
              <w:jc w:val="left"/>
            </w:pPr>
            <w:r>
              <w:rPr>
                <w:bCs/>
                <w:b/>
              </w:rPr>
              <w:t xml:space="preserve">Email:</w:t>
            </w:r>
            <w:r>
              <w:t xml:space="preserve"> </w:t>
            </w:r>
            <w:r>
              <w:t xml:space="preserve">procurement@alnilmedical.sd</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Digital Blood Pressure Monitor (Omron HEM-7156) – for</w:t>
            </w:r>
            <w:r>
              <w:t xml:space="preserve"> </w:t>
            </w:r>
            <w:r>
              <w:t xml:space="preserve">Doctor General Practitioner</w:t>
            </w:r>
            <w:r>
              <w:t xml:space="preserve"> </w:t>
            </w:r>
            <w:r>
              <w:t xml:space="preserve">consultation room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Electronic Stethoscope (3M Littmann Core Classic III) – diagnostic equipment for</w:t>
            </w:r>
            <w:r>
              <w:t xml:space="preserve"> </w:t>
            </w:r>
            <w:r>
              <w:t xml:space="preserve">Doctor General Practitioner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Portable Digital Thermometer (Infrared Forehead) – patient screening at</w:t>
            </w:r>
            <w:r>
              <w:t xml:space="preserve"> </w:t>
            </w:r>
            <w:r>
              <w:t xml:space="preserve">Sudan Khartoum</w:t>
            </w:r>
            <w:r>
              <w:t xml:space="preserve"> </w:t>
            </w:r>
            <w:r>
              <w:t xml:space="preserve">clinic</w:t>
            </w:r>
          </w:p>
        </w:tc>
        <w:tc>
          <w:tcPr/>
          <w:p>
            <w:pPr>
              <w:pStyle w:val="Compact"/>
              <w:jc w:val="left"/>
            </w:pPr>
            <w:r>
              <w:t xml:space="preserve">5</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Examination Table with Adjustable Backrest – for</w:t>
            </w:r>
            <w:r>
              <w:t xml:space="preserve"> </w:t>
            </w:r>
            <w:r>
              <w:t xml:space="preserve">Doctor General Practitioner</w:t>
            </w:r>
            <w:r>
              <w:t xml:space="preserve"> </w:t>
            </w:r>
            <w:r>
              <w:t xml:space="preserve">patient examinations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Medical Examination Gloves (Nitrile, Medium) – 100 per box, monthly supply for</w:t>
            </w:r>
            <w:r>
              <w:t xml:space="preserve"> </w:t>
            </w:r>
            <w:r>
              <w:t xml:space="preserve">Sudan Khartoum</w:t>
            </w:r>
            <w:r>
              <w:t xml:space="preserve"> </w:t>
            </w:r>
            <w:r>
              <w:t xml:space="preserve">practice</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Disposable Syringes (1ml, 3ml, 5ml, 10ml) – assorted pack for</w:t>
            </w:r>
            <w:r>
              <w:t xml:space="preserve"> </w:t>
            </w:r>
            <w:r>
              <w:t xml:space="preserve">Doctor General Practitioner</w:t>
            </w:r>
            <w:r>
              <w:t xml:space="preserve"> </w:t>
            </w:r>
            <w:r>
              <w:t xml:space="preserve">injections and vaccinations</w:t>
            </w:r>
          </w:p>
        </w:tc>
        <w:tc>
          <w:tcPr/>
          <w:p>
            <w:pPr>
              <w:pStyle w:val="Compact"/>
              <w:jc w:val="left"/>
            </w:pPr>
            <w:r>
              <w:t xml:space="preserve">12</w:t>
            </w:r>
          </w:p>
        </w:tc>
        <w:tc>
          <w:tcPr/>
          <w:p>
            <w:pPr>
              <w:pStyle w:val="Compact"/>
              <w:jc w:val="left"/>
            </w:pPr>
            <w:r>
              <w:t xml:space="preserve">Packs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7</w:t>
            </w:r>
          </w:p>
        </w:tc>
        <w:tc>
          <w:tcPr/>
          <w:p>
            <w:pPr>
              <w:pStyle w:val="Compact"/>
              <w:jc w:val="left"/>
            </w:pPr>
            <w:r>
              <w:t xml:space="preserve">First Aid Kit (Comprehensive, 50-item) – emergency preparedness for</w:t>
            </w:r>
            <w:r>
              <w:t xml:space="preserve"> </w:t>
            </w:r>
            <w:r>
              <w:t xml:space="preserve">Sudan Khartoum</w:t>
            </w:r>
            <w:r>
              <w:t xml:space="preserve"> </w:t>
            </w:r>
            <w:r>
              <w:t xml:space="preserve">clinic</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8</w:t>
            </w:r>
          </w:p>
        </w:tc>
        <w:tc>
          <w:tcPr/>
          <w:p>
            <w:pPr>
              <w:pStyle w:val="Compact"/>
              <w:jc w:val="left"/>
            </w:pPr>
            <w:r>
              <w:t xml:space="preserve">Medical Waste Disposal Bins (Yellow, 60L, with Pedal) – compliant with</w:t>
            </w:r>
            <w:r>
              <w:t xml:space="preserve"> </w:t>
            </w:r>
            <w:r>
              <w:t xml:space="preserve">Sudan Khartoum</w:t>
            </w:r>
            <w:r>
              <w:t xml:space="preserve"> </w:t>
            </w:r>
            <w:r>
              <w:t xml:space="preserve">Ministry of Health regulations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9</w:t>
            </w:r>
          </w:p>
        </w:tc>
        <w:tc>
          <w:tcPr/>
          <w:p>
            <w:pPr>
              <w:pStyle w:val="Compact"/>
              <w:jc w:val="left"/>
            </w:pPr>
            <w:r>
              <w:t xml:space="preserve">Electronic Patient Record Software License (1-year) – for</w:t>
            </w:r>
            <w:r>
              <w:t xml:space="preserve"> </w:t>
            </w:r>
            <w:r>
              <w:t xml:space="preserve">Doctor General Practitioner</w:t>
            </w:r>
            <w:r>
              <w:t xml:space="preserve"> </w:t>
            </w:r>
            <w:r>
              <w:t xml:space="preserve">documentation and scheduling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10</w:t>
            </w:r>
          </w:p>
        </w:tc>
        <w:tc>
          <w:tcPr/>
          <w:p>
            <w:pPr>
              <w:pStyle w:val="Compact"/>
              <w:jc w:val="left"/>
            </w:pPr>
            <w:r>
              <w:t xml:space="preserve">Medical Reference Books (Harrison's Principles, WHO Guidelines 2025) – for</w:t>
            </w:r>
            <w:r>
              <w:t xml:space="preserve"> </w:t>
            </w:r>
            <w:r>
              <w:t xml:space="preserve">Doctor General Practitioner</w:t>
            </w:r>
            <w:r>
              <w:t xml:space="preserve"> </w:t>
            </w:r>
            <w:r>
              <w:t xml:space="preserve">library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55,000.00</w:t>
            </w:r>
          </w:p>
        </w:tc>
        <w:tc>
          <w:tcPr/>
          <w:p>
            <w:pPr>
              <w:pStyle w:val="Compact"/>
              <w:jc w:val="left"/>
            </w:pPr>
            <w:r>
              <w:t xml:space="preserve">220,000.00</w:t>
            </w:r>
          </w:p>
        </w:tc>
      </w:tr>
      <w:tr>
        <w:tc>
          <w:tcPr>
            <w:gridSpan w:val="5"/>
          </w:tcPr>
          <w:p>
            <w:pPr>
              <w:pStyle w:val="Compact"/>
              <w:jc w:val="right"/>
            </w:pPr>
            <w:r>
              <w:t xml:space="preserve">SUBTOTAL</w:t>
            </w:r>
          </w:p>
        </w:tc>
        <w:tc>
          <w:tcPr/>
          <w:p>
            <w:pPr>
              <w:pStyle w:val="Compact"/>
              <w:jc w:val="left"/>
            </w:pPr>
            <w:r>
              <w:t xml:space="preserve">2,043,000.00</w:t>
            </w:r>
          </w:p>
        </w:tc>
      </w:tr>
      <w:tr>
        <w:tc>
          <w:tcPr>
            <w:gridSpan w:val="5"/>
          </w:tcPr>
          <w:p>
            <w:pPr>
              <w:pStyle w:val="Compact"/>
              <w:jc w:val="right"/>
            </w:pPr>
            <w:r>
              <w:t xml:space="preserve">VAT (10% – Sudan Khartoum)</w:t>
            </w:r>
          </w:p>
        </w:tc>
        <w:tc>
          <w:tcPr/>
          <w:p>
            <w:pPr>
              <w:pStyle w:val="Compact"/>
              <w:jc w:val="left"/>
            </w:pPr>
            <w:r>
              <w:t xml:space="preserve">204,300.00</w:t>
            </w:r>
          </w:p>
        </w:tc>
      </w:tr>
      <w:tr>
        <w:tc>
          <w:tcPr>
            <w:gridSpan w:val="5"/>
          </w:tcPr>
          <w:p>
            <w:pPr>
              <w:pStyle w:val="Compact"/>
              <w:jc w:val="right"/>
            </w:pPr>
            <w:r>
              <w:t xml:space="preserve">DELIVERY &amp; INSTALLATION FEE (Khartoum Metro)</w:t>
            </w:r>
          </w:p>
        </w:tc>
        <w:tc>
          <w:tcPr/>
          <w:p>
            <w:pPr>
              <w:pStyle w:val="Compact"/>
              <w:jc w:val="left"/>
            </w:pPr>
            <w:r>
              <w:t xml:space="preserve">45,000.00</w:t>
            </w:r>
          </w:p>
        </w:tc>
      </w:tr>
      <w:tr>
        <w:tc>
          <w:tcPr>
            <w:gridSpan w:val="5"/>
          </w:tcPr>
          <w:p>
            <w:pPr>
              <w:pStyle w:val="Compact"/>
              <w:jc w:val="right"/>
            </w:pPr>
            <w:r>
              <w:t xml:space="preserve">GRAND TOTAL (SDG)</w:t>
            </w:r>
          </w:p>
        </w:tc>
        <w:tc>
          <w:tcPr/>
          <w:p>
            <w:pPr>
              <w:pStyle w:val="Compact"/>
              <w:jc w:val="left"/>
            </w:pPr>
            <w:r>
              <w:t xml:space="preserve">2,292,300.00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Dr. Ahmed El-Tahir, a licensed</w:t>
      </w:r>
      <w:r>
        <w:t xml:space="preserve"> </w:t>
      </w:r>
      <w:r>
        <w:t xml:space="preserve">Doctor General Practitioner</w:t>
      </w:r>
      <w:r>
        <w:t xml:space="preserve"> </w:t>
      </w:r>
      <w:r>
        <w:t xml:space="preserve">operating a private clinic in</w:t>
      </w:r>
      <w:r>
        <w:t xml:space="preserve"> </w:t>
      </w:r>
      <w:r>
        <w:t xml:space="preserve">Sudan Khartoum</w:t>
      </w:r>
      <w:r>
        <w:t xml:space="preserve">, and constitutes a binding request for the supply of medical equipment, consumables, and software as itemized above.</w:t>
      </w:r>
    </w:p>
    <w:p>
      <w:pPr>
        <w:numPr>
          <w:ilvl w:val="0"/>
          <w:numId w:val="1001"/>
        </w:numPr>
        <w:pStyle w:val="Compact"/>
      </w:pPr>
      <w:r>
        <w:t xml:space="preserve">All goods shall be delivered to the clinic premises located at 22 Al-Rashid Street, Shambat,</w:t>
      </w:r>
      <w:r>
        <w:t xml:space="preserve"> </w:t>
      </w:r>
      <w:r>
        <w:t xml:space="preserve">Sudan Khartoum</w:t>
      </w:r>
      <w:r>
        <w:t xml:space="preserve">, within fourteen (14) calendar days from the date of this</w:t>
      </w:r>
      <w:r>
        <w:t xml:space="preserve"> </w:t>
      </w:r>
      <w:r>
        <w:t xml:space="preserve">Purchase Order</w:t>
      </w:r>
      <w:r>
        <w:t xml:space="preserve">. Delivery shall be completed between 08:00 and 16:00 local time (CAT, UTC+2).</w:t>
      </w:r>
    </w:p>
    <w:p>
      <w:pPr>
        <w:numPr>
          <w:ilvl w:val="0"/>
          <w:numId w:val="1001"/>
        </w:numPr>
        <w:pStyle w:val="Compact"/>
      </w:pPr>
      <w:r>
        <w:t xml:space="preserve">The supplier, Al-Nil Medical Supply &amp; Equipment Co., warrants that all medical devices and equipment listed in this</w:t>
      </w:r>
      <w:r>
        <w:t xml:space="preserve"> </w:t>
      </w:r>
      <w:r>
        <w:t xml:space="preserve">Purchase Order</w:t>
      </w:r>
      <w:r>
        <w:t xml:space="preserve"> </w:t>
      </w:r>
      <w:r>
        <w:t xml:space="preserve">are new, unused, and compliant with the standards set by the Sudanese Ministry of Health and the Sudanese Medical Council for use by a</w:t>
      </w:r>
      <w:r>
        <w:t xml:space="preserve"> </w:t>
      </w:r>
      <w:r>
        <w:t xml:space="preserve">Doctor General Practitioner</w:t>
      </w:r>
      <w:r>
        <w:t xml:space="preserve"> </w:t>
      </w:r>
      <w:r>
        <w:t xml:space="preserve">in a primary care setting.</w:t>
      </w:r>
    </w:p>
    <w:p>
      <w:pPr>
        <w:numPr>
          <w:ilvl w:val="0"/>
          <w:numId w:val="1001"/>
        </w:numPr>
        <w:pStyle w:val="Compact"/>
      </w:pPr>
      <w:r>
        <w:t xml:space="preserve">Payment shall be made via bank transfer to the supplier's designated account within thirty (30) days of the date of delivery and acceptance of goods. The</w:t>
      </w:r>
      <w:r>
        <w:t xml:space="preserve"> </w:t>
      </w:r>
      <w:r>
        <w:t xml:space="preserve">Purchase Order</w:t>
      </w:r>
      <w:r>
        <w:t xml:space="preserve"> </w:t>
      </w:r>
      <w:r>
        <w:t xml:space="preserve">total of SDG 2,292,300.00 is inclusive of all applicable taxes, duties, and delivery charges within the</w:t>
      </w:r>
      <w:r>
        <w:t xml:space="preserve"> </w:t>
      </w:r>
      <w:r>
        <w:t xml:space="preserve">Sudan Khartoum</w:t>
      </w:r>
      <w:r>
        <w:t xml:space="preserve"> </w:t>
      </w:r>
      <w:r>
        <w:t xml:space="preserve">metropolitan area.</w:t>
      </w:r>
    </w:p>
    <w:p>
      <w:pPr>
        <w:numPr>
          <w:ilvl w:val="0"/>
          <w:numId w:val="1001"/>
        </w:numPr>
        <w:pStyle w:val="Compact"/>
      </w:pPr>
      <w:r>
        <w:t xml:space="preserve">Any goods found to be defective, damaged, or non-conforming upon delivery shall be returned at the supplier's expense within seven (7) days. The supplier shall replace such items within ten (10) business days at no additional cost to the</w:t>
      </w:r>
      <w:r>
        <w:t xml:space="preserve"> </w:t>
      </w:r>
      <w:r>
        <w:t xml:space="preserve">Doctor General Practitioner</w:t>
      </w:r>
      <w:r>
        <w:t xml:space="preserve">.</w:t>
      </w:r>
    </w:p>
    <w:p>
      <w:pPr>
        <w:numPr>
          <w:ilvl w:val="0"/>
          <w:numId w:val="1001"/>
        </w:numPr>
        <w:pStyle w:val="Compact"/>
      </w:pPr>
      <w:r>
        <w:t xml:space="preserve">The supplier shall provide a comprehensive warranty of no less than two (2) years on all electronic and mechanical equipment. Consumable items (gloves, syringes, first aid supplies) are warranted to be within their stated expiry dates at the time of delivery in</w:t>
      </w:r>
      <w:r>
        <w:t xml:space="preserve"> </w:t>
      </w:r>
      <w:r>
        <w:t xml:space="preserve">Sudan Khartoum</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Sudan. Any disputes arising from this transaction shall be resolved through the competent courts in</w:t>
      </w:r>
      <w:r>
        <w:t xml:space="preserve"> </w:t>
      </w:r>
      <w:r>
        <w:t xml:space="preserve">Sudan Khartoum</w:t>
      </w:r>
      <w:r>
        <w:t xml:space="preserve">.</w:t>
      </w:r>
    </w:p>
    <w:p>
      <w:pPr>
        <w:numPr>
          <w:ilvl w:val="0"/>
          <w:numId w:val="1001"/>
        </w:numPr>
        <w:pStyle w:val="Compact"/>
      </w:pPr>
      <w:r>
        <w:t xml:space="preserve">The</w:t>
      </w:r>
      <w:r>
        <w:t xml:space="preserve"> </w:t>
      </w:r>
      <w:r>
        <w:t xml:space="preserve">Doctor General Practitioner</w:t>
      </w:r>
      <w:r>
        <w:t xml:space="preserve"> </w:t>
      </w:r>
      <w:r>
        <w:t xml:space="preserve">reserves the right to modify, cancel, or amend this</w:t>
      </w:r>
      <w:r>
        <w:t xml:space="preserve"> </w:t>
      </w:r>
      <w:r>
        <w:t xml:space="preserve">Purchase Order</w:t>
      </w:r>
      <w:r>
        <w:t xml:space="preserve"> </w:t>
      </w:r>
      <w:r>
        <w:t xml:space="preserve">in writing prior to the supplier's confirmation of order acceptance. No verbal modifications shall be binding.</w:t>
      </w:r>
    </w:p>
    <w:p>
      <w:pPr>
        <w:numPr>
          <w:ilvl w:val="0"/>
          <w:numId w:val="1001"/>
        </w:numPr>
        <w:pStyle w:val="Compact"/>
      </w:pPr>
      <w:r>
        <w:t xml:space="preserve">All intellectual property rights associated with the electronic patient record software license remain with the software vendor. The</w:t>
      </w:r>
      <w:r>
        <w:t xml:space="preserve"> </w:t>
      </w:r>
      <w:r>
        <w:t xml:space="preserve">Doctor General Practitioner</w:t>
      </w:r>
      <w:r>
        <w:t xml:space="preserve"> </w:t>
      </w:r>
      <w:r>
        <w:t xml:space="preserve">is granted a single-user, non-transferable license for use exclusively at the</w:t>
      </w:r>
      <w:r>
        <w:t xml:space="preserve"> </w:t>
      </w:r>
      <w:r>
        <w:t xml:space="preserve">Sudan Khartoum</w:t>
      </w:r>
      <w:r>
        <w:t xml:space="preserve"> </w:t>
      </w:r>
      <w:r>
        <w:t xml:space="preserve">clinic location specified herein.</w:t>
      </w:r>
    </w:p>
    <w:p>
      <w:pPr>
        <w:numPr>
          <w:ilvl w:val="0"/>
          <w:numId w:val="1001"/>
        </w:numPr>
        <w:pStyle w:val="Compact"/>
      </w:pPr>
      <w:r>
        <w:t xml:space="preserve">This</w:t>
      </w:r>
      <w:r>
        <w:t xml:space="preserve"> </w:t>
      </w:r>
      <w:r>
        <w:t xml:space="preserve">Purchase Order</w:t>
      </w:r>
      <w:r>
        <w:t xml:space="preserve"> </w:t>
      </w:r>
      <w:r>
        <w:t xml:space="preserve">shall remain valid for thirty (30) days from the date of issue. If the supplier does not confirm acceptance in writing within ten (10) business days, this</w:t>
      </w:r>
      <w:r>
        <w:t xml:space="preserve"> </w:t>
      </w:r>
      <w:r>
        <w:t xml:space="preserve">Purchase Order</w:t>
      </w:r>
      <w:r>
        <w:t xml:space="preserve"> </w:t>
      </w:r>
      <w:r>
        <w:t xml:space="preserve">shall be considered lapsed and void.</w:t>
      </w:r>
    </w:p>
    <w:p>
      <w:pPr>
        <w:pStyle w:val="FirstParagraph"/>
      </w:pPr>
      <w:r>
        <w:t xml:space="preserve">AUTHORIZATION AND SIGNATURES</w:t>
      </w:r>
    </w:p>
    <w:p>
      <w:pPr>
        <w:pStyle w:val="BodyText"/>
      </w:pPr>
      <w:r>
        <w:rPr>
          <w:bCs/>
          <w:b/>
        </w:rPr>
        <w:t xml:space="preserve">Prepared by (Buyer):</w:t>
      </w:r>
      <w:r>
        <w:br/>
      </w:r>
      <w:r>
        <w:t xml:space="preserve">Dr. Ahmed El-Tahir</w:t>
      </w:r>
      <w:r>
        <w:br/>
      </w:r>
      <w:r>
        <w:t xml:space="preserve">Doctor General Practitioner</w:t>
      </w:r>
      <w:r>
        <w:br/>
      </w:r>
      <w:r>
        <w:t xml:space="preserve">SMC License: SMC-GP-2019-0834</w:t>
      </w:r>
      <w:r>
        <w:br/>
      </w:r>
      <w:r>
        <w:t xml:space="preserve">Date: _______________</w:t>
      </w:r>
    </w:p>
    <w:p>
      <w:pPr>
        <w:pStyle w:val="BodyText"/>
      </w:pPr>
      <w:r>
        <w:rPr>
          <w:bCs/>
          <w:b/>
        </w:rPr>
        <w:t xml:space="preserve">Accepted by (Supplier):</w:t>
      </w:r>
      <w:r>
        <w:br/>
      </w:r>
      <w:r>
        <w:t xml:space="preserve">Eng. Fatima Hassan</w:t>
      </w:r>
      <w:r>
        <w:br/>
      </w:r>
      <w:r>
        <w:t xml:space="preserve">Procurement Manager</w:t>
      </w:r>
      <w:r>
        <w:br/>
      </w:r>
      <w:r>
        <w:t xml:space="preserve">Al-Nil Medical Supply &amp; Equipment Co.</w:t>
      </w:r>
      <w:r>
        <w:br/>
      </w:r>
      <w:r>
        <w:t xml:space="preserve">Sudan Khartoum</w:t>
      </w:r>
      <w:r>
        <w:br/>
      </w:r>
      <w:r>
        <w:t xml:space="preserve">Date: _______________</w:t>
      </w:r>
    </w:p>
    <w:p>
      <w:pPr>
        <w:pStyle w:val="BodyText"/>
      </w:pPr>
      <w:r>
        <w:t xml:space="preserve">This</w:t>
      </w:r>
      <w:r>
        <w:t xml:space="preserve"> </w:t>
      </w:r>
      <w:r>
        <w:t xml:space="preserve">Purchase Order</w:t>
      </w:r>
      <w:r>
        <w:t xml:space="preserve"> </w:t>
      </w:r>
      <w:r>
        <w:t xml:space="preserve">(PO-2025-KRT-0472) is an official procurement document issued for the</w:t>
      </w:r>
      <w:r>
        <w:t xml:space="preserve"> </w:t>
      </w:r>
      <w:r>
        <w:t xml:space="preserve">Doctor General Practitioner</w:t>
      </w:r>
      <w:r>
        <w:t xml:space="preserve"> </w:t>
      </w:r>
      <w:r>
        <w:t xml:space="preserve">clinic in</w:t>
      </w:r>
      <w:r>
        <w:t xml:space="preserve"> </w:t>
      </w:r>
      <w:r>
        <w:t xml:space="preserve">Sudan Khartoum</w:t>
      </w:r>
      <w:r>
        <w:t xml:space="preserve">. Unauthorized reproduction or distribution is prohibited. For inquiries, contact the Procurement Department at +249-183-456-789 or procurement@alnilmedical.sd. All transactions are subject to the commercial and medical regulations of the Republic of the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Sudan Khartoum</dc:title>
  <dc:creator/>
  <dc:language>en</dc:language>
  <cp:keywords/>
  <dcterms:created xsi:type="dcterms:W3CDTF">2026-10-10T09:12:35Z</dcterms:created>
  <dcterms:modified xsi:type="dcterms:W3CDTF">2026-10-10T09:12:35Z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