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2"/>
      </w:pPr>
      <w:r>
        <w:t xml:space="preserve">Purchase Order</w:t>
      </w:r>
    </w:p>
    <w:p>
      <w:pPr>
        <w:pStyle w:val="FirstParagraph"/>
      </w:pPr>
      <w:r>
        <w:t xml:space="preserve">PO Reference: PO-BHM-2025-04872</w:t>
      </w:r>
    </w:p>
    <w:p>
      <w:pPr>
        <w:pStyle w:val="BodyText"/>
      </w:pPr>
      <w:r>
        <w:t xml:space="preserve">Date of Issue: 14 June 2025</w:t>
      </w:r>
    </w:p>
    <w:p>
      <w:pPr>
        <w:pStyle w:val="BodyText"/>
      </w:pPr>
      <w:r>
        <w:t xml:space="preserve">Valid Until: 14 July 2025</w:t>
      </w:r>
    </w:p>
    <w:bookmarkEnd w:id="20"/>
    <w:bookmarkStart w:id="21" w:name="purchase-order-1"/>
    <w:p>
      <w:pPr>
        <w:pStyle w:val="Heading1"/>
      </w:pPr>
      <w:r>
        <w:t xml:space="preserve">Purchase Order</w:t>
      </w:r>
    </w:p>
    <w:p>
      <w:pPr>
        <w:pStyle w:val="FirstParagraph"/>
      </w:pPr>
      <w:r>
        <w:t xml:space="preserve">Issued for the Doctor General Practitioner Practice – United Kingdom Birmingham</w:t>
      </w:r>
    </w:p>
    <w:p>
      <w:pPr>
        <w:pStyle w:val="BodyText"/>
      </w:pPr>
      <w:r>
        <w:t xml:space="preserve">Document Classification: Official Procurement Record | NHS-Compliant</w:t>
      </w:r>
    </w:p>
    <w:bookmarkEnd w:id="21"/>
    <w:bookmarkStart w:id="24" w:name="buyer-information"/>
    <w:p>
      <w:pPr>
        <w:pStyle w:val="Heading3"/>
      </w:pPr>
      <w:r>
        <w:t xml:space="preserve">1. Buyer Information</w:t>
      </w:r>
    </w:p>
    <w:bookmarkStart w:id="22" w:name="doctor-general-practitioner-practice"/>
    <w:p>
      <w:pPr>
        <w:pStyle w:val="Heading4"/>
      </w:pPr>
      <w:r>
        <w:t xml:space="preserve">Doctor General Practitioner Practice</w:t>
      </w:r>
    </w:p>
    <w:p>
      <w:pPr>
        <w:pStyle w:val="FirstParagraph"/>
      </w:pPr>
      <w:r>
        <w:rPr>
          <w:bCs/>
          <w:b/>
        </w:rPr>
        <w:t xml:space="preserve">Practice Name:</w:t>
      </w:r>
      <w:r>
        <w:t xml:space="preserve"> </w:t>
      </w:r>
      <w:r>
        <w:t xml:space="preserve">Birmingham Central Doctor General Practitioner Clinic</w:t>
      </w:r>
    </w:p>
    <w:p>
      <w:pPr>
        <w:pStyle w:val="BodyText"/>
      </w:pPr>
      <w:r>
        <w:rPr>
          <w:bCs/>
          <w:b/>
        </w:rPr>
        <w:t xml:space="preserve">Address:</w:t>
      </w:r>
      <w:r>
        <w:t xml:space="preserve"> </w:t>
      </w:r>
      <w:r>
        <w:t xml:space="preserve">42 Corporation Street, Birmingham, B4 7BJ, United Kingdom</w:t>
      </w:r>
    </w:p>
    <w:p>
      <w:pPr>
        <w:pStyle w:val="BodyText"/>
      </w:pPr>
      <w:r>
        <w:rPr>
          <w:bCs/>
          <w:b/>
        </w:rPr>
        <w:t xml:space="preserve">Telephone:</w:t>
      </w:r>
      <w:r>
        <w:t xml:space="preserve"> </w:t>
      </w:r>
      <w:r>
        <w:t xml:space="preserve">+44 (0)121 496 0000</w:t>
      </w:r>
    </w:p>
    <w:p>
      <w:pPr>
        <w:pStyle w:val="BodyText"/>
      </w:pPr>
      <w:r>
        <w:rPr>
          <w:bCs/>
          <w:b/>
        </w:rPr>
        <w:t xml:space="preserve">Email:</w:t>
      </w:r>
      <w:r>
        <w:t xml:space="preserve"> </w:t>
      </w:r>
      <w:r>
        <w:t xml:space="preserve">procurement@birminghamgpc.nhs.uk</w:t>
      </w:r>
    </w:p>
    <w:p>
      <w:pPr>
        <w:pStyle w:val="BodyText"/>
      </w:pPr>
      <w:r>
        <w:rPr>
          <w:bCs/>
          <w:b/>
        </w:rPr>
        <w:t xml:space="preserve">GMC Registration:</w:t>
      </w:r>
      <w:r>
        <w:t xml:space="preserve"> </w:t>
      </w:r>
      <w:r>
        <w:t xml:space="preserve">Doctor General Practitioner – Reg. No. 7845210</w:t>
      </w:r>
    </w:p>
    <w:p>
      <w:pPr>
        <w:pStyle w:val="BodyText"/>
      </w:pPr>
      <w:r>
        <w:rPr>
          <w:bCs/>
          <w:b/>
        </w:rPr>
        <w:t xml:space="preserve">NHS Organisation Code:</w:t>
      </w:r>
      <w:r>
        <w:t xml:space="preserve"> </w:t>
      </w:r>
      <w:r>
        <w:t xml:space="preserve">68BHM001</w:t>
      </w:r>
    </w:p>
    <w:bookmarkEnd w:id="22"/>
    <w:bookmarkStart w:id="23" w:name="supplier-information"/>
    <w:p>
      <w:pPr>
        <w:pStyle w:val="Heading4"/>
      </w:pPr>
      <w:r>
        <w:t xml:space="preserve">Supplier Information</w:t>
      </w:r>
    </w:p>
    <w:p>
      <w:pPr>
        <w:pStyle w:val="FirstParagraph"/>
      </w:pPr>
      <w:r>
        <w:rPr>
          <w:bCs/>
          <w:b/>
        </w:rPr>
        <w:t xml:space="preserve">Supplier Name:</w:t>
      </w:r>
      <w:r>
        <w:t xml:space="preserve"> </w:t>
      </w:r>
      <w:r>
        <w:t xml:space="preserve">MedSupply Midlands Ltd.</w:t>
      </w:r>
    </w:p>
    <w:p>
      <w:pPr>
        <w:pStyle w:val="BodyText"/>
      </w:pPr>
      <w:r>
        <w:rPr>
          <w:bCs/>
          <w:b/>
        </w:rPr>
        <w:t xml:space="preserve">Address:</w:t>
      </w:r>
      <w:r>
        <w:t xml:space="preserve"> </w:t>
      </w:r>
      <w:r>
        <w:t xml:space="preserve">Unit 7, Harborne Industrial Estate, Birmingham, B15 2TN, United Kingdom</w:t>
      </w:r>
    </w:p>
    <w:p>
      <w:pPr>
        <w:pStyle w:val="BodyText"/>
      </w:pPr>
      <w:r>
        <w:rPr>
          <w:bCs/>
          <w:b/>
        </w:rPr>
        <w:t xml:space="preserve">Telephone:</w:t>
      </w:r>
      <w:r>
        <w:t xml:space="preserve"> </w:t>
      </w:r>
      <w:r>
        <w:t xml:space="preserve">+44 (0)121 455 8890</w:t>
      </w:r>
    </w:p>
    <w:p>
      <w:pPr>
        <w:pStyle w:val="BodyText"/>
      </w:pPr>
      <w:r>
        <w:rPr>
          <w:bCs/>
          <w:b/>
        </w:rPr>
        <w:t xml:space="preserve">Email:</w:t>
      </w:r>
      <w:r>
        <w:t xml:space="preserve"> </w:t>
      </w:r>
      <w:r>
        <w:t xml:space="preserve">orders@medsupplymidlands.co.uk</w:t>
      </w:r>
    </w:p>
    <w:p>
      <w:pPr>
        <w:pStyle w:val="BodyText"/>
      </w:pPr>
      <w:r>
        <w:rPr>
          <w:bCs/>
          <w:b/>
        </w:rPr>
        <w:t xml:space="preserve">VAT Registration:</w:t>
      </w:r>
      <w:r>
        <w:t xml:space="preserve"> </w:t>
      </w:r>
      <w:r>
        <w:t xml:space="preserve">GB 987654321</w:t>
      </w:r>
    </w:p>
    <w:p>
      <w:pPr>
        <w:pStyle w:val="BodyText"/>
      </w:pPr>
      <w:r>
        <w:rPr>
          <w:bCs/>
          <w:b/>
        </w:rPr>
        <w:t xml:space="preserve">Company Reg. No.:</w:t>
      </w:r>
      <w:r>
        <w:t xml:space="preserve"> </w:t>
      </w:r>
      <w:r>
        <w:t xml:space="preserve">08765432</w:t>
      </w:r>
    </w:p>
    <w:bookmarkEnd w:id="23"/>
    <w:bookmarkEnd w:id="24"/>
    <w:bookmarkStart w:id="25" w:name="purchase-order-line-items"/>
    <w:p>
      <w:pPr>
        <w:pStyle w:val="Heading3"/>
      </w:pPr>
      <w:r>
        <w:t xml:space="preserve">2. Purchase Order Line Items</w:t>
      </w:r>
    </w:p>
    <w:p>
      <w:pPr>
        <w:pStyle w:val="FirstParagraph"/>
      </w:pPr>
      <w:r>
        <w:t xml:space="preserve">This Purchase Order is issued by the Doctor General Practitioner at Birmingham Central Doctor General Practitioner Clinic, located in United Kingdom Birmingham, for the procurement of essential medical supplies, diagnostic equipment, and administrative materials required for the continued operation of the general practice. All items listed below have been reviewed and approved by the lead Doctor General Practitioner and the practice's procurement committee in accordance with NHS procurement guidelines applicable in United Kingdom Birmingham.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Disposable nitrile examination gloves (large), CE-marked, for Doctor General Practitioner clinical use</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Digital blood pressure monitor, validated for Doctor General Practitioner consultations, NHS-compliant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03</w:t>
            </w:r>
          </w:p>
        </w:tc>
        <w:tc>
          <w:tcPr/>
          <w:p>
            <w:pPr>
              <w:pStyle w:val="Compact"/>
              <w:jc w:val="left"/>
            </w:pPr>
            <w:r>
              <w:t xml:space="preserve">Patient consultation forms and prescription pads (NHS FP10), standard for United Kingdom Birmingham practices</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£6.25</w:t>
            </w:r>
          </w:p>
        </w:tc>
        <w:tc>
          <w:tcPr/>
          <w:p>
            <w:pPr>
              <w:pStyle w:val="Compact"/>
              <w:jc w:val="left"/>
            </w:pPr>
            <w:r>
              <w:t xml:space="preserve">£3,125.00</w:t>
            </w:r>
          </w:p>
        </w:tc>
      </w:tr>
      <w:tr>
        <w:tc>
          <w:tcPr/>
          <w:p>
            <w:pPr>
              <w:pStyle w:val="Compact"/>
              <w:jc w:val="left"/>
            </w:pPr>
            <w:r>
              <w:t xml:space="preserve">04</w:t>
            </w:r>
          </w:p>
        </w:tc>
        <w:tc>
          <w:tcPr/>
          <w:p>
            <w:pPr>
              <w:pStyle w:val="Compact"/>
              <w:jc w:val="left"/>
            </w:pPr>
            <w:r>
              <w:t xml:space="preserve">Portable otoscope with LED illumination, for Doctor General Practitioner ear examinations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£89.99</w:t>
            </w:r>
          </w:p>
        </w:tc>
        <w:tc>
          <w:tcPr/>
          <w:p>
            <w:pPr>
              <w:pStyle w:val="Compact"/>
              <w:jc w:val="left"/>
            </w:pPr>
            <w:r>
              <w:t xml:space="preserve">£269.97</w:t>
            </w:r>
          </w:p>
        </w:tc>
      </w:tr>
      <w:tr>
        <w:tc>
          <w:tcPr/>
          <w:p>
            <w:pPr>
              <w:pStyle w:val="Compact"/>
              <w:jc w:val="left"/>
            </w:pPr>
            <w:r>
              <w:t xml:space="preserve">05</w:t>
            </w:r>
          </w:p>
        </w:tc>
        <w:tc>
          <w:tcPr/>
          <w:p>
            <w:pPr>
              <w:pStyle w:val="Compact"/>
              <w:jc w:val="left"/>
            </w:pPr>
            <w:r>
              <w:t xml:space="preserve">Medical waste disposal bags (clinical, yellow), 120-litre capacity, for practice in United Kingdom Birmingham</w:t>
            </w:r>
          </w:p>
        </w:tc>
        <w:tc>
          <w:tcPr/>
          <w:p>
            <w:pPr>
              <w:pStyle w:val="Compact"/>
              <w:jc w:val="left"/>
            </w:pPr>
            <w:r>
              <w:t xml:space="preserve">100</w:t>
            </w:r>
          </w:p>
        </w:tc>
        <w:tc>
          <w:tcPr/>
          <w:p>
            <w:pPr>
              <w:pStyle w:val="Compact"/>
              <w:jc w:val="left"/>
            </w:pPr>
            <w:r>
              <w:t xml:space="preserve">Rolls</w:t>
            </w:r>
          </w:p>
        </w:tc>
        <w:tc>
          <w:tcPr/>
          <w:p>
            <w:pPr>
              <w:pStyle w:val="Compact"/>
              <w:jc w:val="left"/>
            </w:pPr>
            <w:r>
              <w:t xml:space="preserve">£12.75</w:t>
            </w:r>
          </w:p>
        </w:tc>
        <w:tc>
          <w:tcPr/>
          <w:p>
            <w:pPr>
              <w:pStyle w:val="Compact"/>
              <w:jc w:val="left"/>
            </w:pPr>
            <w:r>
              <w:t xml:space="preserve">£1,275.00</w:t>
            </w:r>
          </w:p>
        </w:tc>
      </w:tr>
      <w:tr>
        <w:tc>
          <w:tcPr/>
          <w:p>
            <w:pPr>
              <w:pStyle w:val="Compact"/>
              <w:jc w:val="left"/>
            </w:pPr>
            <w:r>
              <w:t xml:space="preserve">06</w:t>
            </w:r>
          </w:p>
        </w:tc>
        <w:tc>
          <w:tcPr/>
          <w:p>
            <w:pPr>
              <w:pStyle w:val="Compact"/>
              <w:jc w:val="left"/>
            </w:pPr>
            <w:r>
              <w:t xml:space="preserve">Stethoscope, Littmann Classic III, for Doctor General Practitioner auscultation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£72.00</w:t>
            </w:r>
          </w:p>
        </w:tc>
        <w:tc>
          <w:tcPr/>
          <w:p>
            <w:pPr>
              <w:pStyle w:val="Compact"/>
              <w:jc w:val="left"/>
            </w:pPr>
            <w:r>
              <w:t xml:space="preserve">£144.00</w:t>
            </w:r>
          </w:p>
        </w:tc>
      </w:tr>
      <w:tr>
        <w:tc>
          <w:tcPr/>
          <w:p>
            <w:pPr>
              <w:pStyle w:val="Compact"/>
              <w:jc w:val="left"/>
            </w:pPr>
            <w:r>
              <w:t xml:space="preserve">07</w:t>
            </w:r>
          </w:p>
        </w:tc>
        <w:tc>
          <w:tcPr/>
          <w:p>
            <w:pPr>
              <w:pStyle w:val="Compact"/>
              <w:jc w:val="left"/>
            </w:pPr>
            <w:r>
              <w:t xml:space="preserve">Hand sanitiser (70% alcohol), 5-litre industrial dispensers, for practice reception and consultation rooms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£24.50</w:t>
            </w:r>
          </w:p>
        </w:tc>
        <w:tc>
          <w:tcPr/>
          <w:p>
            <w:pPr>
              <w:pStyle w:val="Compact"/>
              <w:jc w:val="left"/>
            </w:pPr>
            <w:r>
              <w:t xml:space="preserve">£294.00</w:t>
            </w:r>
          </w:p>
        </w:tc>
      </w:tr>
      <w:tr>
        <w:tc>
          <w:tcPr/>
          <w:p>
            <w:pPr>
              <w:pStyle w:val="Compact"/>
              <w:jc w:val="left"/>
            </w:pPr>
            <w:r>
              <w:t xml:space="preserve">08</w:t>
            </w:r>
          </w:p>
        </w:tc>
        <w:tc>
          <w:tcPr/>
          <w:p>
            <w:pPr>
              <w:pStyle w:val="Compact"/>
              <w:jc w:val="left"/>
            </w:pPr>
            <w:r>
              <w:t xml:space="preserve">Thermometer, infrared temporal, for Doctor General Practitioner patient triage in United Kingdom Birmingham</w:t>
            </w:r>
          </w:p>
        </w:tc>
        <w:tc>
          <w:tcPr/>
          <w:p>
            <w:pPr>
              <w:pStyle w:val="Compact"/>
              <w:jc w:val="left"/>
            </w:pPr>
            <w:r>
              <w:t xml:space="preserve">5</w:t>
            </w:r>
          </w:p>
        </w:tc>
        <w:tc>
          <w:tcPr/>
          <w:p>
            <w:pPr>
              <w:pStyle w:val="Compact"/>
              <w:jc w:val="left"/>
            </w:pPr>
            <w:r>
              <w:t xml:space="preserve">Units</w:t>
            </w:r>
          </w:p>
        </w:tc>
        <w:tc>
          <w:tcPr/>
          <w:p>
            <w:pPr>
              <w:pStyle w:val="Compact"/>
              <w:jc w:val="left"/>
            </w:pPr>
            <w:r>
              <w:t xml:space="preserve">£55.00</w:t>
            </w:r>
          </w:p>
        </w:tc>
        <w:tc>
          <w:tcPr/>
          <w:p>
            <w:pPr>
              <w:pStyle w:val="Compact"/>
              <w:jc w:val="left"/>
            </w:pPr>
            <w:r>
              <w:t xml:space="preserve">£275.00</w:t>
            </w:r>
          </w:p>
        </w:tc>
      </w:tr>
      <w:tr>
        <w:tc>
          <w:tcPr/>
          <w:p>
            <w:pPr>
              <w:pStyle w:val="Compact"/>
              <w:jc w:val="left"/>
            </w:pPr>
            <w:r>
              <w:t xml:space="preserve">09</w:t>
            </w:r>
          </w:p>
        </w:tc>
        <w:tc>
          <w:tcPr/>
          <w:p>
            <w:pPr>
              <w:pStyle w:val="Compact"/>
              <w:jc w:val="left"/>
            </w:pPr>
            <w:r>
              <w:t xml:space="preserve">Medical examination couch covers, disposable, single-use, for Doctor General Practitioner consultations</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£4.80</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Practice signage and patient information leaflets, NHS-branded, for United Kingdom Birmingham GP surgery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right"/>
            </w:pPr>
            <w:r>
              <w:t xml:space="preserve">Subtotal (excl. VAT):</w:t>
            </w:r>
          </w:p>
        </w:tc>
        <w:tc>
          <w:tcPr/>
          <w:p>
            <w:pPr>
              <w:pStyle w:val="Compact"/>
              <w:jc w:val="left"/>
            </w:pPr>
            <w:r>
              <w:t xml:space="preserve">£11,422.97</w:t>
            </w:r>
          </w:p>
        </w:tc>
      </w:tr>
      <w:tr>
        <w:tc>
          <w:tcPr>
            <w:gridSpan w:val="5"/>
          </w:tcPr>
          <w:p>
            <w:pPr>
              <w:pStyle w:val="Compact"/>
              <w:jc w:val="right"/>
            </w:pPr>
            <w:r>
              <w:t xml:space="preserve">VAT @ 20%:</w:t>
            </w:r>
          </w:p>
        </w:tc>
        <w:tc>
          <w:tcPr/>
          <w:p>
            <w:pPr>
              <w:pStyle w:val="Compact"/>
              <w:jc w:val="left"/>
            </w:pPr>
            <w:r>
              <w:t xml:space="preserve">£2,284.59</w:t>
            </w:r>
          </w:p>
        </w:tc>
      </w:tr>
      <w:tr>
        <w:tc>
          <w:tcPr>
            <w:gridSpan w:val="5"/>
          </w:tcPr>
          <w:p>
            <w:pPr>
              <w:pStyle w:val="Compact"/>
              <w:jc w:val="right"/>
            </w:pPr>
            <w:r>
              <w:t xml:space="preserve">Total Purchase Order Value (incl. VAT):</w:t>
            </w:r>
          </w:p>
        </w:tc>
        <w:tc>
          <w:tcPr/>
          <w:p>
            <w:pPr>
              <w:pStyle w:val="Compact"/>
              <w:jc w:val="left"/>
            </w:pPr>
            <w:r>
              <w:t xml:space="preserve">£13,707.56</w:t>
            </w:r>
          </w:p>
        </w:tc>
      </w:tr>
    </w:tbl>
    <w:bookmarkEnd w:id="25"/>
    <w:bookmarkStart w:id="26" w:name="delivery-and-logistics"/>
    <w:p>
      <w:pPr>
        <w:pStyle w:val="Heading3"/>
      </w:pPr>
      <w:r>
        <w:t xml:space="preserve">3. Delivery and Logistics</w:t>
      </w:r>
    </w:p>
    <w:p>
      <w:pPr>
        <w:pStyle w:val="FirstParagraph"/>
      </w:pPr>
      <w:r>
        <w:t xml:space="preserve">The supplier, MedSupply Midlands Ltd., is required to deliver all items specified in this Purchase Order to the Doctor General Practitioner practice premises at 42 Corporation Street, Birmingham, B4 7BJ, United Kingdom Birmingham. Delivery must be completed no later than 28 June 2025. All goods must be delivered in their original, unopened packaging and must comply with the Health and Safety at Work etc. Act 1974 and applicable NHS procurement standards. The Doctor General Practitioner or a designated practice administrator will be present to inspect and sign for the delivery upon arrival. Any damaged or incorrect items must be reported within 48 hours of delivery and replaced at the supplier's expense.</w:t>
      </w:r>
    </w:p>
    <w:bookmarkEnd w:id="26"/>
    <w:p>
      <w:pPr>
        <w:pStyle w:val="BodyText"/>
      </w:pPr>
      <w:r>
        <w:t xml:space="preserve">4. Payment Terms</w:t>
      </w:r>
    </w:p>
    <w:p>
      <w:pPr>
        <w:pStyle w:val="BodyText"/>
      </w:pPr>
      <w:r>
        <w:t xml:space="preserve">Payment for this Purchase Order shall be made by BACS bank transfer within 30 calendar days of receipt of a valid tax invoice from the supplier. The Doctor General Practitioner practice, operating under the NHS framework in United Kingdom Birmingham, will process payment through the central accounts department. The invoice must reference Purchase Order number PO-BHM-2025-04872 and include the supplier's VAT registration number. Late payment interest will be applied in accordance with the Late Payment of Commercial Debts (Interest) Act 1998. No payment shall be released until all goods have been inspected and confirmed as conforming to the specifications outlined in this Purchase Order.</w:t>
      </w:r>
    </w:p>
    <w:bookmarkStart w:id="27" w:name="terms-and-conditions"/>
    <w:p>
      <w:pPr>
        <w:pStyle w:val="Heading3"/>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England and Wales and is subject to the NHS Procurement and Commercial Framework applicable to Doctor General Practitioner practices in United Kingdom Birmingham.</w:t>
      </w:r>
    </w:p>
    <w:p>
      <w:pPr>
        <w:numPr>
          <w:ilvl w:val="0"/>
          <w:numId w:val="1001"/>
        </w:numPr>
        <w:pStyle w:val="Compact"/>
      </w:pPr>
      <w:r>
        <w:rPr>
          <w:bCs/>
          <w:b/>
        </w:rPr>
        <w:t xml:space="preserve">5.2</w:t>
      </w:r>
      <w:r>
        <w:t xml:space="preserve"> </w:t>
      </w:r>
      <w:r>
        <w:t xml:space="preserve">All medical devices and supplies listed in this Purchase Order must hold valid CE marking or UKCA marking and must comply with the Medical Devices Regulations 2002 (as amended) and the UK Medical Devices Regulations 2002.</w:t>
      </w:r>
    </w:p>
    <w:p>
      <w:pPr>
        <w:numPr>
          <w:ilvl w:val="0"/>
          <w:numId w:val="1001"/>
        </w:numPr>
        <w:pStyle w:val="Compact"/>
      </w:pPr>
      <w:r>
        <w:rPr>
          <w:bCs/>
          <w:b/>
        </w:rPr>
        <w:t xml:space="preserve">5.3</w:t>
      </w:r>
      <w:r>
        <w:t xml:space="preserve"> </w:t>
      </w:r>
      <w:r>
        <w:t xml:space="preserve">The Doctor General Practitioner reserves the right to reject any goods that do not meet the specified quality standards, are past their expiry date, or fail to conform to the descriptions provided in this Purchase Order.</w:t>
      </w:r>
    </w:p>
    <w:p>
      <w:pPr>
        <w:numPr>
          <w:ilvl w:val="0"/>
          <w:numId w:val="1001"/>
        </w:numPr>
        <w:pStyle w:val="Compact"/>
      </w:pPr>
      <w:r>
        <w:rPr>
          <w:bCs/>
          <w:b/>
        </w:rPr>
        <w:t xml:space="preserve">5.4</w:t>
      </w:r>
      <w:r>
        <w:t xml:space="preserve"> </w:t>
      </w:r>
      <w:r>
        <w:t xml:space="preserve">The supplier warrants that all goods supplied under this Purchase Order are new, unused, and free from defects in materials and workmanship for a minimum period of twelve (12) months from the date of delivery.</w:t>
      </w:r>
    </w:p>
    <w:p>
      <w:pPr>
        <w:numPr>
          <w:ilvl w:val="0"/>
          <w:numId w:val="1001"/>
        </w:numPr>
        <w:pStyle w:val="Compact"/>
      </w:pPr>
      <w:r>
        <w:rPr>
          <w:bCs/>
          <w:b/>
        </w:rPr>
        <w:t xml:space="preserve">5.5</w:t>
      </w:r>
      <w:r>
        <w:t xml:space="preserve"> </w:t>
      </w:r>
      <w:r>
        <w:t xml:space="preserve">The supplier shall maintain adequate public liability insurance (minimum £5,000,000) and professional indemnity insurance throughout the duration of this Purchase Order and for a period of two years following final delivery.</w:t>
      </w:r>
    </w:p>
    <w:p>
      <w:pPr>
        <w:numPr>
          <w:ilvl w:val="0"/>
          <w:numId w:val="1001"/>
        </w:numPr>
        <w:pStyle w:val="Compact"/>
      </w:pPr>
      <w:r>
        <w:rPr>
          <w:bCs/>
          <w:b/>
        </w:rPr>
        <w:t xml:space="preserve">5.6</w:t>
      </w:r>
      <w:r>
        <w:t xml:space="preserve"> </w:t>
      </w:r>
      <w:r>
        <w:t xml:space="preserve">Any amendments to this Purchase Order must be made in writing and signed by both the Doctor General Practitioner (or their authorised delegate) and the supplier's authorised representative. Verbal agreements shall not be binding.</w:t>
      </w:r>
    </w:p>
    <w:p>
      <w:pPr>
        <w:numPr>
          <w:ilvl w:val="0"/>
          <w:numId w:val="1001"/>
        </w:numPr>
        <w:pStyle w:val="Compact"/>
      </w:pPr>
      <w:r>
        <w:rPr>
          <w:bCs/>
          <w:b/>
        </w:rPr>
        <w:t xml:space="preserve">5.7</w:t>
      </w:r>
      <w:r>
        <w:t xml:space="preserve"> </w:t>
      </w:r>
      <w:r>
        <w:t xml:space="preserve">The supplier acknowledges that this Purchase Order is issued by a Doctor General Practitioner practice operating within the National Health Service in United Kingdom Birmingham and is subject to NHS data protection and confidentiality requirements under the UK General Data Protection Regulation (UK GDPR) and the Data Protection Act 2018.</w:t>
      </w:r>
    </w:p>
    <w:p>
      <w:pPr>
        <w:numPr>
          <w:ilvl w:val="0"/>
          <w:numId w:val="1001"/>
        </w:numPr>
        <w:pStyle w:val="Compact"/>
      </w:pPr>
      <w:r>
        <w:rPr>
          <w:bCs/>
          <w:b/>
        </w:rPr>
        <w:t xml:space="preserve">5.8</w:t>
      </w:r>
      <w:r>
        <w:t xml:space="preserve"> </w:t>
      </w:r>
      <w:r>
        <w:t xml:space="preserve">In the event of a dispute arising from this Purchase Order, both parties agree to attempt resolution through mediation before pursuing any legal action in the courts of Birmingham, United Kingdom.</w:t>
      </w:r>
    </w:p>
    <w:bookmarkEnd w:id="27"/>
    <w:bookmarkStart w:id="28" w:name="authorisation-and-signatures"/>
    <w:p>
      <w:pPr>
        <w:pStyle w:val="Heading3"/>
      </w:pPr>
      <w:r>
        <w:t xml:space="preserve">6. Authorisation and Signatures</w:t>
      </w:r>
    </w:p>
    <w:p>
      <w:pPr>
        <w:pStyle w:val="FirstParagraph"/>
      </w:pPr>
      <w:r>
        <w:t xml:space="preserve">This Purchase Order is issued and authorised by the undersigned Doctor General Practitioner, acting in their capacity as the responsible clinician and procurement authority for Birmingham Central Doctor General Practitioner Clinic, United Kingdom Birmingham. The supplier's acceptance of this Purchase Order constitutes full agreement to all terms, conditions, and specifications set forth herein.</w:t>
      </w:r>
    </w:p>
    <w:bookmarkEnd w:id="28"/>
    <w:p>
      <w:pPr>
        <w:pStyle w:val="BodyText"/>
      </w:pPr>
      <w:r>
        <w:rPr>
          <w:bCs/>
          <w:b/>
        </w:rPr>
        <w:t xml:space="preserve">For and on behalf of the Buyer:</w:t>
      </w:r>
    </w:p>
    <w:p>
      <w:pPr>
        <w:pStyle w:val="BodyText"/>
      </w:pPr>
      <w:r>
        <w:t xml:space="preserve">Dr. Eleanor M. Whitfield, MBChB, MRCGP</w:t>
      </w:r>
    </w:p>
    <w:p>
      <w:pPr>
        <w:pStyle w:val="BodyText"/>
      </w:pPr>
      <w:r>
        <w:t xml:space="preserve">Doctor General Practitioner – Lead Clinician</w:t>
      </w:r>
    </w:p>
    <w:p>
      <w:pPr>
        <w:pStyle w:val="BodyText"/>
      </w:pPr>
      <w:r>
        <w:t xml:space="preserve">Birmingham Central Doctor General Practitioner Clinic</w:t>
      </w:r>
    </w:p>
    <w:p>
      <w:pPr>
        <w:pStyle w:val="BodyText"/>
      </w:pPr>
      <w:r>
        <w:t xml:space="preserve">United Kingdom Birmingham</w:t>
      </w:r>
    </w:p>
    <w:p>
      <w:pPr>
        <w:pStyle w:val="BodyText"/>
      </w:pPr>
      <w:r>
        <w:t xml:space="preserve">Signature: ___________________________</w:t>
      </w:r>
      <w:r>
        <w:t xml:space="preserve"> </w:t>
      </w:r>
      <w:r>
        <w:t xml:space="preserve">Date: _______________</w:t>
      </w:r>
    </w:p>
    <w:p>
      <w:pPr>
        <w:pStyle w:val="BodyText"/>
      </w:pPr>
      <w:r>
        <w:rPr>
          <w:bCs/>
          <w:b/>
        </w:rPr>
        <w:t xml:space="preserve">For and on behalf of the Supplier:</w:t>
      </w:r>
    </w:p>
    <w:p>
      <w:pPr>
        <w:pStyle w:val="BodyText"/>
      </w:pPr>
      <w:r>
        <w:t xml:space="preserve">James R. Thornton</w:t>
      </w:r>
    </w:p>
    <w:p>
      <w:pPr>
        <w:pStyle w:val="BodyText"/>
      </w:pPr>
      <w:r>
        <w:t xml:space="preserve">Managing Director, MedSupply Midlands Ltd.</w:t>
      </w:r>
    </w:p>
    <w:p>
      <w:pPr>
        <w:pStyle w:val="BodyText"/>
      </w:pPr>
      <w:r>
        <w:t xml:space="preserve">Birmingham, United Kingdom</w:t>
      </w:r>
    </w:p>
    <w:p>
      <w:pPr>
        <w:pStyle w:val="BodyText"/>
      </w:pPr>
      <w:r>
        <w:t xml:space="preserve">Signature: ___________________________</w:t>
      </w:r>
      <w:r>
        <w:t xml:space="preserve"> </w:t>
      </w:r>
      <w:r>
        <w:t xml:space="preserve">Date: _______________</w:t>
      </w:r>
    </w:p>
    <w:p>
      <w:pPr>
        <w:pStyle w:val="BodyText"/>
      </w:pPr>
      <w:r>
        <w:rPr>
          <w:bCs/>
          <w:b/>
        </w:rPr>
        <w:t xml:space="preserve">Purchase Order</w:t>
      </w:r>
      <w:r>
        <w:t xml:space="preserve"> </w:t>
      </w:r>
      <w:r>
        <w:t xml:space="preserve">PO-BHM-2025-04872 | Doctor General Practitioner Practice | Birmingham Central Doctor General Practitioner Clinic | United Kingdom Birmingham</w:t>
      </w:r>
    </w:p>
    <w:p>
      <w:pPr>
        <w:pStyle w:val="BodyText"/>
      </w:pPr>
      <w:r>
        <w:t xml:space="preserve">This document is an official procurement record of the Doctor General Practitioner practice registered in United Kingdom Birmingham. Unauthorised reproduction or distribution is prohibited. Page 1 of 1.</w:t>
      </w:r>
    </w:p>
    <w:p>
      <w:pPr>
        <w:pStyle w:val="BodyText"/>
      </w:pPr>
      <w:r>
        <w:t xml:space="preserve">© 2025 Birmingham Central Doctor General Practitioner Clinic. All rights reserved. NHS England – West Midlands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Kingdom Birmingham</dc:title>
  <dc:creator/>
  <dc:language>en-GB</dc:language>
  <cp:keywords/>
  <dcterms:created xsi:type="dcterms:W3CDTF">2026-10-10T08:06:12Z</dcterms:created>
  <dcterms:modified xsi:type="dcterms:W3CDTF">2026-10-10T08:06:12Z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