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Subscription</w:t>
      </w:r>
    </w:p>
    <w:bookmarkStart w:id="20" w:name="purchase-order"/>
    <w:p>
      <w:pPr>
        <w:pStyle w:val="Heading1"/>
      </w:pPr>
      <w:r>
        <w:t xml:space="preserve">PURCHASE ORDER</w:t>
      </w:r>
    </w:p>
    <w:p>
      <w:pPr>
        <w:pStyle w:val="FirstParagraph"/>
      </w:pPr>
      <w:r>
        <w:t xml:space="preserve">Formal Procurement Document — Republic of Brazil — Federal District</w:t>
      </w:r>
    </w:p>
    <w:p>
      <w:pPr>
        <w:pStyle w:val="BodyText"/>
      </w:pPr>
      <w:r>
        <w:t xml:space="preserve">PO No. BR-BSB-2025-04871</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Brazilian Real (BRL / R$)</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(Delivered at Place)</w:t>
      </w:r>
      <w:r>
        <w:br/>
      </w:r>
      <w:r>
        <w:rPr>
          <w:bCs/>
          <w:b/>
        </w:rPr>
        <w:t xml:space="preserve">Reference:</w:t>
      </w:r>
      <w:r>
        <w:t xml:space="preserve"> </w:t>
      </w:r>
      <w:r>
        <w:t xml:space="preserve">BSB-ECON-2025-Q2</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Secretaria de Planejamento e Orçamento — Governo do Distrito Federal</w:t>
            </w:r>
          </w:p>
        </w:tc>
      </w:tr>
      <w:tr>
        <w:tc>
          <w:tcPr/>
          <w:p>
            <w:pPr>
              <w:pStyle w:val="Compact"/>
              <w:jc w:val="left"/>
            </w:pPr>
            <w:r>
              <w:rPr>
                <w:bCs/>
                <w:b/>
              </w:rPr>
              <w:t xml:space="preserve">Address:</w:t>
            </w:r>
          </w:p>
        </w:tc>
        <w:tc>
          <w:tcPr/>
          <w:p>
            <w:pPr>
              <w:pStyle w:val="Compact"/>
              <w:jc w:val="left"/>
            </w:pPr>
            <w:r>
              <w:t xml:space="preserve">Esplanada dos Ministérios, Bloco C, Sala 412, Brasília — DF, CEP 70059-900, Brazil</w:t>
            </w:r>
          </w:p>
        </w:tc>
      </w:tr>
      <w:tr>
        <w:tc>
          <w:tcPr/>
          <w:p>
            <w:pPr>
              <w:pStyle w:val="Compact"/>
              <w:jc w:val="left"/>
            </w:pPr>
            <w:r>
              <w:rPr>
                <w:bCs/>
                <w:b/>
              </w:rPr>
              <w:t xml:space="preserve">CNPJ:</w:t>
            </w:r>
          </w:p>
        </w:tc>
        <w:tc>
          <w:tcPr/>
          <w:p>
            <w:pPr>
              <w:pStyle w:val="Compact"/>
              <w:jc w:val="left"/>
            </w:pPr>
            <w:r>
              <w:t xml:space="preserve">00.394.400/0001-10</w:t>
            </w:r>
          </w:p>
        </w:tc>
      </w:tr>
      <w:tr>
        <w:tc>
          <w:tcPr/>
          <w:p>
            <w:pPr>
              <w:pStyle w:val="Compact"/>
              <w:jc w:val="left"/>
            </w:pPr>
            <w:r>
              <w:rPr>
                <w:bCs/>
                <w:b/>
              </w:rPr>
              <w:t xml:space="preserve">Contact Person:</w:t>
            </w:r>
          </w:p>
        </w:tc>
        <w:tc>
          <w:tcPr/>
          <w:p>
            <w:pPr>
              <w:pStyle w:val="Compact"/>
              <w:jc w:val="left"/>
            </w:pPr>
            <w:r>
              <w:t xml:space="preserve">Dra. Helena Vasconcelos, Coordenadora de Compras e Licitações</w:t>
            </w:r>
          </w:p>
        </w:tc>
      </w:tr>
      <w:tr>
        <w:tc>
          <w:tcPr/>
          <w:p>
            <w:pPr>
              <w:pStyle w:val="Compact"/>
              <w:jc w:val="left"/>
            </w:pPr>
            <w:r>
              <w:rPr>
                <w:bCs/>
                <w:b/>
              </w:rPr>
              <w:t xml:space="preserve">Email:</w:t>
            </w:r>
          </w:p>
        </w:tc>
        <w:tc>
          <w:tcPr/>
          <w:p>
            <w:pPr>
              <w:pStyle w:val="Compact"/>
              <w:jc w:val="left"/>
            </w:pPr>
            <w:r>
              <w:t xml:space="preserve">compras@spof.df.gov.br</w:t>
            </w:r>
          </w:p>
        </w:tc>
      </w:tr>
      <w:tr>
        <w:tc>
          <w:tcPr/>
          <w:p>
            <w:pPr>
              <w:pStyle w:val="Compact"/>
              <w:jc w:val="left"/>
            </w:pPr>
            <w:r>
              <w:rPr>
                <w:bCs/>
                <w:b/>
              </w:rPr>
              <w:t xml:space="preserve">Telephone:</w:t>
            </w:r>
          </w:p>
        </w:tc>
        <w:tc>
          <w:tcPr/>
          <w:p>
            <w:pPr>
              <w:pStyle w:val="Compact"/>
              <w:jc w:val="left"/>
            </w:pPr>
            <w:r>
              <w:t xml:space="preserve">+55 (61) 3312-4400</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The Economist Media &amp; Distribution Group Ltd.</w:t>
            </w:r>
          </w:p>
        </w:tc>
      </w:tr>
      <w:tr>
        <w:tc>
          <w:tcPr/>
          <w:p>
            <w:pPr>
              <w:pStyle w:val="Compact"/>
              <w:jc w:val="left"/>
            </w:pPr>
            <w:r>
              <w:rPr>
                <w:bCs/>
                <w:b/>
              </w:rPr>
              <w:t xml:space="preserve">Address:</w:t>
            </w:r>
          </w:p>
        </w:tc>
        <w:tc>
          <w:tcPr/>
          <w:p>
            <w:pPr>
              <w:pStyle w:val="Compact"/>
              <w:jc w:val="left"/>
            </w:pPr>
            <w:r>
              <w:t xml:space="preserve">25 St James's Street, London SW1Y 4HU, United Kingdom</w:t>
            </w:r>
          </w:p>
        </w:tc>
      </w:tr>
      <w:tr>
        <w:tc>
          <w:tcPr/>
          <w:p>
            <w:pPr>
              <w:pStyle w:val="Compact"/>
              <w:jc w:val="left"/>
            </w:pPr>
            <w:r>
              <w:rPr>
                <w:bCs/>
                <w:b/>
              </w:rPr>
              <w:t xml:space="preserve">VAT / Tax ID:</w:t>
            </w:r>
          </w:p>
        </w:tc>
        <w:tc>
          <w:tcPr/>
          <w:p>
            <w:pPr>
              <w:pStyle w:val="Compact"/>
              <w:jc w:val="left"/>
            </w:pPr>
            <w:r>
              <w:t xml:space="preserve">GB 987 6543 21</w:t>
            </w:r>
          </w:p>
        </w:tc>
      </w:tr>
      <w:tr>
        <w:tc>
          <w:tcPr/>
          <w:p>
            <w:pPr>
              <w:pStyle w:val="Compact"/>
              <w:jc w:val="left"/>
            </w:pPr>
            <w:r>
              <w:rPr>
                <w:bCs/>
                <w:b/>
              </w:rPr>
              <w:t xml:space="preserve">Contact Person:</w:t>
            </w:r>
          </w:p>
        </w:tc>
        <w:tc>
          <w:tcPr/>
          <w:p>
            <w:pPr>
              <w:pStyle w:val="Compact"/>
              <w:jc w:val="left"/>
            </w:pPr>
            <w:r>
              <w:t xml:space="preserve">Mr. James Whitfield, International Accounts Manager</w:t>
            </w:r>
          </w:p>
        </w:tc>
      </w:tr>
      <w:tr>
        <w:tc>
          <w:tcPr/>
          <w:p>
            <w:pPr>
              <w:pStyle w:val="Compact"/>
              <w:jc w:val="left"/>
            </w:pPr>
            <w:r>
              <w:rPr>
                <w:bCs/>
                <w:b/>
              </w:rPr>
              <w:t xml:space="preserve">Email:</w:t>
            </w:r>
          </w:p>
        </w:tc>
        <w:tc>
          <w:tcPr/>
          <w:p>
            <w:pPr>
              <w:pStyle w:val="Compact"/>
              <w:jc w:val="left"/>
            </w:pPr>
            <w:r>
              <w:t xml:space="preserve">international.accounts@economist.com</w:t>
            </w:r>
          </w:p>
        </w:tc>
      </w:tr>
      <w:tr>
        <w:tc>
          <w:tcPr/>
          <w:p>
            <w:pPr>
              <w:pStyle w:val="Compact"/>
              <w:jc w:val="left"/>
            </w:pPr>
            <w:r>
              <w:rPr>
                <w:bCs/>
                <w:b/>
              </w:rPr>
              <w:t xml:space="preserve">Telephone:</w:t>
            </w:r>
          </w:p>
        </w:tc>
        <w:tc>
          <w:tcPr/>
          <w:p>
            <w:pPr>
              <w:pStyle w:val="Compact"/>
              <w:jc w:val="left"/>
            </w:pPr>
            <w:r>
              <w:t xml:space="preserve">+44 (0)20 7577 3000</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the Secretaria de Planejamento e Orçamento, located in Brasília, the federal capital of Brazil, for the procurement of institutional subscriptions to</w:t>
      </w:r>
      <w:r>
        <w:t xml:space="preserve"> </w:t>
      </w:r>
      <w:r>
        <w:rPr>
          <w:bCs/>
          <w:b/>
        </w:rPr>
        <w:t xml:space="preserve">The Economist</w:t>
      </w:r>
      <w:r>
        <w:t xml:space="preserve">, the internationally recognized weekly publication covering global economics, politics, business, science, and culture. The Economist magazine and its associated digital platform will serve the research, policy analysis, and strategic planning functions of the federal district government in Brasília throughout the fiscal year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The Economist — Institutional Print Subscription (52 issues/year), delivered to Brasília, DF, Brazil. Includes all special editions and annual supplements.</w:t>
            </w:r>
          </w:p>
        </w:tc>
        <w:tc>
          <w:tcPr/>
          <w:p>
            <w:pPr>
              <w:pStyle w:val="Compact"/>
              <w:jc w:val="left"/>
            </w:pPr>
            <w:r>
              <w:t xml:space="preserve">25</w:t>
            </w:r>
          </w:p>
        </w:tc>
        <w:tc>
          <w:tcPr/>
          <w:p>
            <w:pPr>
              <w:pStyle w:val="Compact"/>
              <w:jc w:val="left"/>
            </w:pPr>
            <w:r>
              <w:t xml:space="preserve">R$ 4.850,00</w:t>
            </w:r>
          </w:p>
        </w:tc>
        <w:tc>
          <w:tcPr/>
          <w:p>
            <w:pPr>
              <w:pStyle w:val="Compact"/>
              <w:jc w:val="left"/>
            </w:pPr>
            <w:r>
              <w:t xml:space="preserve">R$ 121.250,00</w:t>
            </w:r>
          </w:p>
        </w:tc>
      </w:tr>
      <w:tr>
        <w:tc>
          <w:tcPr/>
          <w:p>
            <w:pPr>
              <w:pStyle w:val="Compact"/>
              <w:jc w:val="left"/>
            </w:pPr>
            <w:r>
              <w:t xml:space="preserve">02</w:t>
            </w:r>
          </w:p>
        </w:tc>
        <w:tc>
          <w:tcPr/>
          <w:p>
            <w:pPr>
              <w:pStyle w:val="Compact"/>
              <w:jc w:val="left"/>
            </w:pPr>
            <w:r>
              <w:t xml:space="preserve">The Economist — Digital Platform Access (Economist.com + App), unlimited user seats for government analysts in Brasília. Annual license.</w:t>
            </w:r>
          </w:p>
        </w:tc>
        <w:tc>
          <w:tcPr/>
          <w:p>
            <w:pPr>
              <w:pStyle w:val="Compact"/>
              <w:jc w:val="left"/>
            </w:pPr>
            <w:r>
              <w:t xml:space="preserve">1</w:t>
            </w:r>
          </w:p>
        </w:tc>
        <w:tc>
          <w:tcPr/>
          <w:p>
            <w:pPr>
              <w:pStyle w:val="Compact"/>
              <w:jc w:val="left"/>
            </w:pPr>
            <w:r>
              <w:t xml:space="preserve">R$ 187.500,00</w:t>
            </w:r>
          </w:p>
        </w:tc>
        <w:tc>
          <w:tcPr/>
          <w:p>
            <w:pPr>
              <w:pStyle w:val="Compact"/>
              <w:jc w:val="left"/>
            </w:pPr>
            <w:r>
              <w:t xml:space="preserve">R$ 187.500,00</w:t>
            </w:r>
          </w:p>
        </w:tc>
      </w:tr>
      <w:tr>
        <w:tc>
          <w:tcPr/>
          <w:p>
            <w:pPr>
              <w:pStyle w:val="Compact"/>
              <w:jc w:val="left"/>
            </w:pPr>
            <w:r>
              <w:t xml:space="preserve">03</w:t>
            </w:r>
          </w:p>
        </w:tc>
        <w:tc>
          <w:tcPr/>
          <w:p>
            <w:pPr>
              <w:pStyle w:val="Compact"/>
              <w:jc w:val="left"/>
            </w:pPr>
            <w:r>
              <w:t xml:space="preserve">The Economist — Archive Access (full historical database from 1843 to present), institutional license for the Brasília public library and research center.</w:t>
            </w:r>
          </w:p>
        </w:tc>
        <w:tc>
          <w:tcPr/>
          <w:p>
            <w:pPr>
              <w:pStyle w:val="Compact"/>
              <w:jc w:val="left"/>
            </w:pPr>
            <w:r>
              <w:t xml:space="preserve">1</w:t>
            </w:r>
          </w:p>
        </w:tc>
        <w:tc>
          <w:tcPr/>
          <w:p>
            <w:pPr>
              <w:pStyle w:val="Compact"/>
              <w:jc w:val="left"/>
            </w:pPr>
            <w:r>
              <w:t xml:space="preserve">R$ 96.300,00</w:t>
            </w:r>
          </w:p>
        </w:tc>
        <w:tc>
          <w:tcPr/>
          <w:p>
            <w:pPr>
              <w:pStyle w:val="Compact"/>
              <w:jc w:val="left"/>
            </w:pPr>
            <w:r>
              <w:t xml:space="preserve">R$ 96.300,00</w:t>
            </w:r>
          </w:p>
        </w:tc>
      </w:tr>
      <w:tr>
        <w:tc>
          <w:tcPr/>
          <w:p>
            <w:pPr>
              <w:pStyle w:val="Compact"/>
              <w:jc w:val="left"/>
            </w:pPr>
            <w:r>
              <w:t xml:space="preserve">04</w:t>
            </w:r>
          </w:p>
        </w:tc>
        <w:tc>
          <w:tcPr/>
          <w:p>
            <w:pPr>
              <w:pStyle w:val="Compact"/>
              <w:jc w:val="left"/>
            </w:pPr>
            <w:r>
              <w:t xml:space="preserve">International shipping, customs clearance, and import duties for print delivery to Brasília, DF, Brazil. Includes ICMES and federal import tax (II) handling.</w:t>
            </w:r>
          </w:p>
        </w:tc>
        <w:tc>
          <w:tcPr/>
          <w:p>
            <w:pPr>
              <w:pStyle w:val="Compact"/>
              <w:jc w:val="left"/>
            </w:pPr>
            <w:r>
              <w:t xml:space="preserve">1</w:t>
            </w:r>
          </w:p>
        </w:tc>
        <w:tc>
          <w:tcPr/>
          <w:p>
            <w:pPr>
              <w:pStyle w:val="Compact"/>
              <w:jc w:val="left"/>
            </w:pPr>
            <w:r>
              <w:t xml:space="preserve">R$ 12.750,00</w:t>
            </w:r>
          </w:p>
        </w:tc>
        <w:tc>
          <w:tcPr/>
          <w:p>
            <w:pPr>
              <w:pStyle w:val="Compact"/>
              <w:jc w:val="left"/>
            </w:pPr>
            <w:r>
              <w:t xml:space="preserve">R$ 12.750,00</w:t>
            </w:r>
          </w:p>
        </w:tc>
      </w:tr>
      <w:tr>
        <w:tc>
          <w:tcPr/>
          <w:p>
            <w:pPr>
              <w:pStyle w:val="Compact"/>
              <w:jc w:val="left"/>
            </w:pPr>
            <w:r>
              <w:t xml:space="preserve">05</w:t>
            </w:r>
          </w:p>
        </w:tc>
        <w:tc>
          <w:tcPr/>
          <w:p>
            <w:pPr>
              <w:pStyle w:val="Compact"/>
              <w:jc w:val="left"/>
            </w:pPr>
            <w:r>
              <w:t xml:space="preserve">Onboarding and technical support for digital platform integration with Brasília municipal government IT infrastructure. Includes two in-person training sessions at the Esplanada dos Ministérios office.</w:t>
            </w:r>
          </w:p>
        </w:tc>
        <w:tc>
          <w:tcPr/>
          <w:p>
            <w:pPr>
              <w:pStyle w:val="Compact"/>
              <w:jc w:val="left"/>
            </w:pPr>
            <w:r>
              <w:t xml:space="preserve">1</w:t>
            </w:r>
          </w:p>
        </w:tc>
        <w:tc>
          <w:tcPr/>
          <w:p>
            <w:pPr>
              <w:pStyle w:val="Compact"/>
              <w:jc w:val="left"/>
            </w:pPr>
            <w:r>
              <w:t xml:space="preserve">R$ 28.400,00</w:t>
            </w:r>
          </w:p>
        </w:tc>
        <w:tc>
          <w:tcPr/>
          <w:p>
            <w:pPr>
              <w:pStyle w:val="Compact"/>
              <w:jc w:val="left"/>
            </w:pPr>
            <w:r>
              <w:t xml:space="preserve">R$ 28.400,00</w:t>
            </w:r>
          </w:p>
        </w:tc>
      </w:tr>
      <w:tr>
        <w:tc>
          <w:tcPr>
            <w:gridSpan w:val="4"/>
          </w:tcPr>
          <w:p>
            <w:pPr>
              <w:pStyle w:val="Compact"/>
              <w:jc w:val="right"/>
            </w:pPr>
            <w:r>
              <w:t xml:space="preserve">GRAND TOTAL (BRL):</w:t>
            </w:r>
          </w:p>
        </w:tc>
        <w:tc>
          <w:tcPr/>
          <w:p>
            <w:pPr>
              <w:pStyle w:val="Compact"/>
              <w:jc w:val="left"/>
            </w:pPr>
            <w:r>
              <w:t xml:space="preserve">R$ 446.200,00</w:t>
            </w:r>
          </w:p>
        </w:tc>
      </w:tr>
    </w:tbl>
    <w:bookmarkEnd w:id="23"/>
    <w:bookmarkStart w:id="24" w:name="delivery-and-logistics"/>
    <w:p>
      <w:pPr>
        <w:pStyle w:val="Heading2"/>
      </w:pPr>
      <w:r>
        <w:t xml:space="preserve">4. Delivery and Logistics</w:t>
      </w:r>
    </w:p>
    <w:p>
      <w:pPr>
        <w:pStyle w:val="FirstParagraph"/>
      </w:pPr>
      <w:r>
        <w:t xml:space="preserve">All print editions of The Economist shall be delivered no later than the first business day following each weekly publication date to the following address in Brasília, Federal District, Brazil: Esplanada dos Ministérios, Bloco C, Sala 412, CEP 70059-900. The supplier is responsible for all international logistics, Brazilian customs clearance, and final-mile delivery within the Brasília metropolitan area. Digital access credentials for The Economist platform shall be provisioned within five (5) business days of full payment confirmation. The supplier acknowledges that delivery to Brazil Brasília is subject to the regulatory framework of the Receita Federal do Brasil and all applicable import legislation under Decreto nº 6.759/2009.</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in Brazilian Reais (BRL) via bank transfer (TED/DOC) to the supplier's designated foreign currency account, with the exchange rate fixed at the Central Bank of Brazil (Banco Central do Brasil) commercial rate on the date of invoice issuance.</w:t>
      </w:r>
    </w:p>
    <w:p>
      <w:pPr>
        <w:numPr>
          <w:ilvl w:val="0"/>
          <w:numId w:val="1001"/>
        </w:numPr>
        <w:pStyle w:val="Compact"/>
      </w:pPr>
      <w:r>
        <w:t xml:space="preserve">Payment is due within thirty (30) calendar days from the date of receipt of a valid tax invoice (fatura) issued in accordance with Brazilian tax regulations.</w:t>
      </w:r>
    </w:p>
    <w:p>
      <w:pPr>
        <w:numPr>
          <w:ilvl w:val="0"/>
          <w:numId w:val="1001"/>
        </w:numPr>
        <w:pStyle w:val="Compact"/>
      </w:pPr>
      <w:r>
        <w:t xml:space="preserve">A late payment penalty of 1% per month (proportional to days elapsed) shall apply to overdue amounts, in compliance with Article 41 of the Brazilian Civil Code (Código Civil, Lei nº 10.406/2002).</w:t>
      </w:r>
    </w:p>
    <w:p>
      <w:pPr>
        <w:numPr>
          <w:ilvl w:val="0"/>
          <w:numId w:val="1001"/>
        </w:numPr>
        <w:pStyle w:val="Compact"/>
      </w:pPr>
      <w:r>
        <w:t xml:space="preserve">The supplier shall provide a detailed breakdown of all charges, including import duties (Imposto de Importação), ICMS, and any applicable PIS/COFINS withholdings, on the final invoice.</w:t>
      </w:r>
    </w:p>
    <w:p>
      <w:pPr>
        <w:numPr>
          <w:ilvl w:val="0"/>
          <w:numId w:val="1001"/>
        </w:numPr>
        <w:pStyle w:val="Compact"/>
      </w:pPr>
      <w:r>
        <w:t xml:space="preserve">Early payment discount of 2% shall be available if settlement is completed within ten (10) calendar days of invoice date.</w:t>
      </w:r>
    </w:p>
    <w:bookmarkEnd w:id="25"/>
    <w:bookmarkStart w:id="26" w:name="terms-and-conditions"/>
    <w:p>
      <w:pPr>
        <w:pStyle w:val="Heading2"/>
      </w:pPr>
      <w:r>
        <w:t xml:space="preserve">6. Terms and Conditions</w:t>
      </w:r>
    </w:p>
    <w:p>
      <w:pPr>
        <w:numPr>
          <w:ilvl w:val="0"/>
          <w:numId w:val="1002"/>
        </w:numPr>
        <w:pStyle w:val="Compact"/>
      </w:pPr>
      <w:r>
        <w:t xml:space="preserve">This Purchase Order constitutes a binding agreement between the Buyer in Brasília, Brazil, and the Seller upon countersignature by both authorized representatives.</w:t>
      </w:r>
    </w:p>
    <w:p>
      <w:pPr>
        <w:numPr>
          <w:ilvl w:val="0"/>
          <w:numId w:val="1002"/>
        </w:numPr>
        <w:pStyle w:val="Compact"/>
      </w:pPr>
      <w:r>
        <w:t xml:space="preserve">The Economist content licensed under this Purchase Order is for internal government use only and shall not be redistributed, reproduced, or made publicly accessible beyond the authorized user base in Brasília without prior written consent from the supplier.</w:t>
      </w:r>
    </w:p>
    <w:p>
      <w:pPr>
        <w:numPr>
          <w:ilvl w:val="0"/>
          <w:numId w:val="1002"/>
        </w:numPr>
        <w:pStyle w:val="Compact"/>
      </w:pPr>
      <w:r>
        <w:t xml:space="preserve">The supplier warrants that all copies of The Economist delivered are authentic, undamaged, and in full compliance with Brazilian intellectual property law (Lei nº 9.610/1998 — Lei de Direitos Autorais).</w:t>
      </w:r>
    </w:p>
    <w:p>
      <w:pPr>
        <w:numPr>
          <w:ilvl w:val="0"/>
          <w:numId w:val="1002"/>
        </w:numPr>
        <w:pStyle w:val="Compact"/>
      </w:pPr>
      <w:r>
        <w:t xml:space="preserve">In the event of non-delivery or defective service, the Buyer in Brasília reserves the right to withhold payment, demand replacement, or terminate this Purchase Order with a written notice of fifteen (15) days.</w:t>
      </w:r>
    </w:p>
    <w:p>
      <w:pPr>
        <w:numPr>
          <w:ilvl w:val="0"/>
          <w:numId w:val="1002"/>
        </w:numPr>
        <w:pStyle w:val="Compact"/>
      </w:pPr>
      <w:r>
        <w:t xml:space="preserve">This Purchase Order shall be governed by and construed in accordance with the laws of the Federative Republic of Brazil, with jurisdiction vested in the courts of Brasília, DF, for any disputes arising from its execution.</w:t>
      </w:r>
    </w:p>
    <w:p>
      <w:pPr>
        <w:numPr>
          <w:ilvl w:val="0"/>
          <w:numId w:val="1002"/>
        </w:numPr>
        <w:pStyle w:val="Compact"/>
      </w:pPr>
      <w:r>
        <w:t xml:space="preserve">Any amendments to this Purchase Order must be made in writing and signed by both parties. Verbal modifications are null and void.</w:t>
      </w:r>
    </w:p>
    <w:p>
      <w:pPr>
        <w:numPr>
          <w:ilvl w:val="0"/>
          <w:numId w:val="1002"/>
        </w:numPr>
        <w:pStyle w:val="Compact"/>
      </w:pPr>
      <w:r>
        <w:t xml:space="preserve">The supplier shall maintain valid insurance coverage for the duration of this contract, including cargo insurance for international transit to Brazil Brasília.</w:t>
      </w:r>
    </w:p>
    <w:p>
      <w:pPr>
        <w:numPr>
          <w:ilvl w:val="0"/>
          <w:numId w:val="1002"/>
        </w:numPr>
        <w:pStyle w:val="Compact"/>
      </w:pPr>
      <w:r>
        <w:t xml:space="preserve">This Purchase Order is valid for a period of twelve (12) months from the date of execution, after which renewal shall be subject to mutual written agreement and a new procurement process in accordance with Lei nº 14.133/2021 (Nova Lei de Licitações).</w:t>
      </w:r>
    </w:p>
    <w:bookmarkEnd w:id="26"/>
    <w:p>
      <w:pPr>
        <w:pStyle w:val="FirstParagraph"/>
      </w:pPr>
      <w:r>
        <w:rPr>
          <w:bCs/>
          <w:b/>
        </w:rPr>
        <w:t xml:space="preserve">NOTE:</w:t>
      </w:r>
      <w:r>
        <w:t xml:space="preserve"> </w:t>
      </w:r>
      <w:r>
        <w:t xml:space="preserve">This Purchase Order has been reviewed and approved in accordance with the internal procurement regulations of the Governo do Distrito Federal, Brasília. All import procedures for The Economist publications shall be processed through the authorized customs broker registered with the Receita Federal do Brasil, with the appropriate NCM code (4901.99.00) applied for periodical publications.</w:t>
      </w:r>
    </w:p>
    <w:p>
      <w:pPr>
        <w:pStyle w:val="BodyText"/>
      </w:pPr>
      <w:r>
        <w:rPr>
          <w:bCs/>
          <w:b/>
        </w:rPr>
        <w:t xml:space="preserve">For the Buyer (Governo do Distrito Federal, Brasília)</w:t>
      </w:r>
      <w:r>
        <w:br/>
      </w:r>
      <w:r>
        <w:t xml:space="preserve">Dra. Helena Vasconcelos</w:t>
      </w:r>
      <w:r>
        <w:br/>
      </w:r>
      <w:r>
        <w:t xml:space="preserve">Coordenadora de Compras e Licitações</w:t>
      </w:r>
      <w:r>
        <w:br/>
      </w:r>
      <w:r>
        <w:t xml:space="preserve">Date: _______________</w:t>
      </w:r>
    </w:p>
    <w:p>
      <w:pPr>
        <w:pStyle w:val="BodyText"/>
      </w:pPr>
      <w:r>
        <w:rPr>
          <w:bCs/>
          <w:b/>
        </w:rPr>
        <w:t xml:space="preserve">For the Seller (The Economist Media &amp; Distribution Group)</w:t>
      </w:r>
      <w:r>
        <w:br/>
      </w:r>
      <w:r>
        <w:t xml:space="preserve">Mr. James Whitfield</w:t>
      </w:r>
      <w:r>
        <w:br/>
      </w:r>
      <w:r>
        <w:t xml:space="preserve">International Accounts Manager</w:t>
      </w:r>
      <w:r>
        <w:br/>
      </w:r>
      <w:r>
        <w:t xml:space="preserve">Date: _______________</w:t>
      </w:r>
    </w:p>
    <w:p>
      <w:pPr>
        <w:pStyle w:val="BodyText"/>
      </w:pPr>
      <w:r>
        <w:t xml:space="preserve">Purchase Order No. BR-BSB-2025-04871 — Issued in Brasília, DF, Brazil — 14 June 2025</w:t>
      </w:r>
    </w:p>
    <w:p>
      <w:pPr>
        <w:pStyle w:val="BodyText"/>
      </w:pPr>
      <w:r>
        <w:t xml:space="preserve">This document is the property of the Secretaria de Planejamento e Orçamento, Governo do Distrito Federal. Unauthorized reproduction or distribution is prohibited under Brazilian law.</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Subscription</dc:title>
  <dc:creator/>
  <dc:language>en</dc:language>
  <cp:keywords/>
  <dcterms:created xsi:type="dcterms:W3CDTF">2026-10-10T01:24:25Z</dcterms:created>
  <dcterms:modified xsi:type="dcterms:W3CDTF">2026-10-10T01:24:25Z</dcterms:modified>
</cp:coreProperties>
</file>

<file path=docProps/custom.xml><?xml version="1.0" encoding="utf-8"?>
<Properties xmlns="http://schemas.openxmlformats.org/officeDocument/2006/custom-properties" xmlns:vt="http://schemas.openxmlformats.org/officeDocument/2006/docPropsVTypes"/>
</file>