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Economist</w:t>
      </w:r>
      <w:r>
        <w:t xml:space="preserve"> </w:t>
      </w:r>
      <w:r>
        <w:t xml:space="preserve">Publications</w:t>
      </w:r>
      <w:r>
        <w:t xml:space="preserve"> </w:t>
      </w:r>
      <w:r>
        <w:t xml:space="preserve">-</w:t>
      </w:r>
      <w:r>
        <w:t xml:space="preserve"> </w:t>
      </w:r>
      <w:r>
        <w:t xml:space="preserve">China</w:t>
      </w:r>
      <w:r>
        <w:t xml:space="preserve"> </w:t>
      </w:r>
      <w:r>
        <w:t xml:space="preserve">Guangzhou</w:t>
      </w:r>
    </w:p>
    <w:bookmarkStart w:id="30" w:name="purchase-order"/>
    <w:p>
      <w:pPr>
        <w:pStyle w:val="Heading1"/>
      </w:pPr>
      <w:r>
        <w:t xml:space="preserve">PURCHASE ORDER</w:t>
      </w:r>
    </w:p>
    <w:p>
      <w:pPr>
        <w:pStyle w:val="FirstParagraph"/>
      </w:pPr>
      <w:r>
        <w:rPr>
          <w:bCs/>
          <w:b/>
        </w:rPr>
        <w:t xml:space="preserve">Purchase Order No.:</w:t>
      </w:r>
      <w:r>
        <w:t xml:space="preserve"> </w:t>
      </w:r>
      <w:r>
        <w:t xml:space="preserve">PO-GZ-2025-04872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r>
        <w:br/>
      </w:r>
      <w:r>
        <w:rPr>
          <w:bCs/>
          <w:b/>
        </w:rPr>
        <w:t xml:space="preserve">Country of Destination:</w:t>
      </w:r>
      <w:r>
        <w:t xml:space="preserve"> </w:t>
      </w:r>
      <w:r>
        <w:t xml:space="preserve">China Guangzhou</w:t>
      </w:r>
    </w:p>
    <w:p>
      <w:pPr>
        <w:pStyle w:val="BodyText"/>
      </w:pPr>
      <w:r>
        <w:rPr>
          <w:bCs/>
          <w:b/>
        </w:rPr>
        <w:t xml:space="preserve">Page:</w:t>
      </w:r>
      <w:r>
        <w:t xml:space="preserve"> </w:t>
      </w:r>
      <w:r>
        <w:t xml:space="preserve">1 of 1</w:t>
      </w:r>
      <w:r>
        <w:br/>
      </w:r>
      <w:r>
        <w:rPr>
          <w:bCs/>
          <w:b/>
        </w:rPr>
        <w:t xml:space="preserve">Classification:</w:t>
      </w:r>
      <w:r>
        <w:t xml:space="preserve"> </w:t>
      </w:r>
      <w:r>
        <w:t xml:space="preserve">Commercial Procurement</w:t>
      </w:r>
      <w:r>
        <w:br/>
      </w:r>
      <w:r>
        <w:rPr>
          <w:bCs/>
          <w:b/>
        </w:rPr>
        <w:t xml:space="preserve">Reference:</w:t>
      </w:r>
      <w:r>
        <w:t xml:space="preserve"> </w:t>
      </w:r>
      <w:r>
        <w:t xml:space="preserve">Economist Subscription Programme</w:t>
      </w:r>
    </w:p>
    <w:bookmarkStart w:id="20" w:name="parties-to-this-purchase-order"/>
    <w:p>
      <w:pPr>
        <w:pStyle w:val="Heading2"/>
      </w:pPr>
      <w:r>
        <w:t xml:space="preserve">1. Parties to This Purchase Order</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(Purchasing Entity)</w:t>
            </w:r>
          </w:p>
        </w:tc>
        <w:tc>
          <w:tcPr/>
          <w:p>
            <w:pPr>
              <w:pStyle w:val="Compact"/>
              <w:jc w:val="left"/>
            </w:pPr>
            <w:r>
              <w:t xml:space="preserve">Seller (Supplier)</w:t>
            </w:r>
          </w:p>
        </w:tc>
      </w:tr>
      <w:tr>
        <w:tc>
          <w:tcPr/>
          <w:p>
            <w:pPr>
              <w:pStyle w:val="Compact"/>
              <w:jc w:val="left"/>
            </w:pPr>
            <w:r>
              <w:rPr>
                <w:bCs/>
                <w:b/>
              </w:rPr>
              <w:t xml:space="preserve">Name:</w:t>
            </w:r>
            <w:r>
              <w:t xml:space="preserve"> </w:t>
            </w:r>
            <w:r>
              <w:t xml:space="preserve">Guangzhou International Business Development Bureau</w:t>
            </w:r>
            <w:r>
              <w:br/>
            </w:r>
            <w:r>
              <w:rPr>
                <w:bCs/>
                <w:b/>
              </w:rPr>
              <w:t xml:space="preserve">Address:</w:t>
            </w:r>
            <w:r>
              <w:t xml:space="preserve"> </w:t>
            </w:r>
            <w:r>
              <w:t xml:space="preserve">388 Tianhe Road, Tianhe District, Guangzhou, Guangdong Province, China 510630</w:t>
            </w:r>
            <w:r>
              <w:br/>
            </w:r>
            <w:r>
              <w:rPr>
                <w:bCs/>
                <w:b/>
              </w:rPr>
              <w:t xml:space="preserve">Contact Person:</w:t>
            </w:r>
            <w:r>
              <w:t xml:space="preserve"> </w:t>
            </w:r>
            <w:r>
              <w:t xml:space="preserve">Ms. Lin Wei, Procurement Director</w:t>
            </w:r>
            <w:r>
              <w:br/>
            </w:r>
            <w:r>
              <w:rPr>
                <w:bCs/>
                <w:b/>
              </w:rPr>
              <w:t xml:space="preserve">Email:</w:t>
            </w:r>
            <w:r>
              <w:t xml:space="preserve"> </w:t>
            </w:r>
            <w:r>
              <w:t xml:space="preserve">procurement@gzibdb.gov.cn</w:t>
            </w:r>
            <w:r>
              <w:br/>
            </w:r>
            <w:r>
              <w:rPr>
                <w:bCs/>
                <w:b/>
              </w:rPr>
              <w:t xml:space="preserve">Phone:</w:t>
            </w:r>
            <w:r>
              <w:t xml:space="preserve"> </w:t>
            </w:r>
            <w:r>
              <w:t xml:space="preserve">+86-20-8765-4321</w:t>
            </w:r>
          </w:p>
        </w:tc>
        <w:tc>
          <w:tcPr/>
          <w:p>
            <w:pPr>
              <w:pStyle w:val="Compact"/>
              <w:jc w:val="left"/>
            </w:pPr>
            <w:r>
              <w:rPr>
                <w:bCs/>
                <w:b/>
              </w:rPr>
              <w:t xml:space="preserve">Name:</w:t>
            </w:r>
            <w:r>
              <w:t xml:space="preserve"> </w:t>
            </w:r>
            <w:r>
              <w:t xml:space="preserve">Economist Group Publishing International Ltd.</w:t>
            </w:r>
            <w:r>
              <w:br/>
            </w:r>
            <w:r>
              <w:rPr>
                <w:bCs/>
                <w:b/>
              </w:rPr>
              <w:t xml:space="preserve">Address:</w:t>
            </w:r>
            <w:r>
              <w:t xml:space="preserve"> </w:t>
            </w:r>
            <w:r>
              <w:t xml:space="preserve">25 St James's Street, London SW1Y 4JH, United Kingdom</w:t>
            </w:r>
            <w:r>
              <w:br/>
            </w:r>
            <w:r>
              <w:rPr>
                <w:bCs/>
                <w:b/>
              </w:rPr>
              <w:t xml:space="preserve">Contact Person:</w:t>
            </w:r>
            <w:r>
              <w:t xml:space="preserve"> </w:t>
            </w:r>
            <w:r>
              <w:t xml:space="preserve">Mr. James Hartley, Export Sales Manager</w:t>
            </w:r>
            <w:r>
              <w:br/>
            </w:r>
            <w:r>
              <w:rPr>
                <w:bCs/>
                <w:b/>
              </w:rPr>
              <w:t xml:space="preserve">Email:</w:t>
            </w:r>
            <w:r>
              <w:t xml:space="preserve"> </w:t>
            </w:r>
            <w:r>
              <w:t xml:space="preserve">export.sales@economist.com</w:t>
            </w:r>
            <w:r>
              <w:br/>
            </w:r>
            <w:r>
              <w:rPr>
                <w:bCs/>
                <w:b/>
              </w:rPr>
              <w:t xml:space="preserve">Phone:</w:t>
            </w:r>
            <w:r>
              <w:t xml:space="preserve"> </w:t>
            </w:r>
            <w:r>
              <w:t xml:space="preserve">+44-20-7577-5000</w:t>
            </w:r>
          </w:p>
        </w:tc>
      </w:tr>
    </w:tbl>
    <w:bookmarkEnd w:id="20"/>
    <w:bookmarkStart w:id="21" w:name="purpose-and-scope-of-this-purchase-order"/>
    <w:p>
      <w:pPr>
        <w:pStyle w:val="Heading2"/>
      </w:pPr>
      <w:r>
        <w:t xml:space="preserve">2. Purpose and Scope of This Purchase Order</w:t>
      </w:r>
    </w:p>
    <w:p>
      <w:pPr>
        <w:pStyle w:val="FirstParagraph"/>
      </w:pPr>
      <w:r>
        <w:t xml:space="preserve">This Purchase Order is issued by the Guangzhou International Business Development Bureau for the procurement of</w:t>
      </w:r>
      <w:r>
        <w:t xml:space="preserve"> </w:t>
      </w:r>
      <w:r>
        <w:rPr>
          <w:bCs/>
          <w:b/>
        </w:rPr>
        <w:t xml:space="preserve">Economist</w:t>
      </w:r>
      <w:r>
        <w:t xml:space="preserve"> </w:t>
      </w:r>
      <w:r>
        <w:t xml:space="preserve">magazine subscriptions, digital access licences, and associated printed reference materials. The</w:t>
      </w:r>
      <w:r>
        <w:t xml:space="preserve"> </w:t>
      </w:r>
      <w:r>
        <w:rPr>
          <w:bCs/>
          <w:b/>
        </w:rPr>
        <w:t xml:space="preserve">Economist</w:t>
      </w:r>
      <w:r>
        <w:t xml:space="preserve"> </w:t>
      </w:r>
      <w:r>
        <w:t xml:space="preserve">publication, a globally recognised weekly journal of international affairs, politics, economics, and business, shall be procured to support the research, policy analysis, and international trade advisory functions of the Bureau's offices located in</w:t>
      </w:r>
      <w:r>
        <w:t xml:space="preserve"> </w:t>
      </w:r>
      <w:r>
        <w:rPr>
          <w:bCs/>
          <w:b/>
        </w:rPr>
        <w:t xml:space="preserve">China Guangzhou</w:t>
      </w:r>
      <w:r>
        <w:t xml:space="preserve">. This Purchase Order governs all terms, conditions, delivery schedules, and payment obligations related to the acquisition of</w:t>
      </w:r>
      <w:r>
        <w:t xml:space="preserve"> </w:t>
      </w:r>
      <w:r>
        <w:rPr>
          <w:bCs/>
          <w:b/>
        </w:rPr>
        <w:t xml:space="preserve">Economist</w:t>
      </w:r>
      <w:r>
        <w:t xml:space="preserve"> </w:t>
      </w:r>
      <w:r>
        <w:t xml:space="preserve">content for institutional use within the Guangzhou metropolitan area and its surrounding economic zones.</w:t>
      </w:r>
    </w:p>
    <w:bookmarkEnd w:id="21"/>
    <w:bookmarkStart w:id="22" w:name="itemised-schedule-of-goods-and-services"/>
    <w:p>
      <w:pPr>
        <w:pStyle w:val="Heading2"/>
      </w:pPr>
      <w:r>
        <w:t xml:space="preserve">3. Itemised Schedule of Goods and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001</w:t>
            </w:r>
          </w:p>
        </w:tc>
        <w:tc>
          <w:tcPr/>
          <w:p>
            <w:pPr>
              <w:pStyle w:val="Compact"/>
              <w:jc w:val="left"/>
            </w:pPr>
            <w:r>
              <w:t xml:space="preserve">Economist Weekly Print Subscription – Institutional Tier (52 issues/year), delivered to Guangzhou office</w:t>
            </w:r>
          </w:p>
        </w:tc>
        <w:tc>
          <w:tcPr/>
          <w:p>
            <w:pPr>
              <w:pStyle w:val="Compact"/>
              <w:jc w:val="left"/>
            </w:pPr>
            <w:r>
              <w:t xml:space="preserve">12</w:t>
            </w:r>
          </w:p>
        </w:tc>
        <w:tc>
          <w:tcPr/>
          <w:p>
            <w:pPr>
              <w:pStyle w:val="Compact"/>
              <w:jc w:val="left"/>
            </w:pPr>
            <w:r>
              <w:t xml:space="preserve">subscriptions</w:t>
            </w:r>
          </w:p>
        </w:tc>
        <w:tc>
          <w:tcPr/>
          <w:p>
            <w:pPr>
              <w:pStyle w:val="Compact"/>
              <w:jc w:val="left"/>
            </w:pPr>
            <w:r>
              <w:t xml:space="preserve">1,240.00</w:t>
            </w:r>
          </w:p>
        </w:tc>
        <w:tc>
          <w:tcPr/>
          <w:p>
            <w:pPr>
              <w:pStyle w:val="Compact"/>
              <w:jc w:val="left"/>
            </w:pPr>
            <w:r>
              <w:t xml:space="preserve">14,880.00</w:t>
            </w:r>
          </w:p>
        </w:tc>
      </w:tr>
      <w:tr>
        <w:tc>
          <w:tcPr/>
          <w:p>
            <w:pPr>
              <w:pStyle w:val="Compact"/>
              <w:jc w:val="left"/>
            </w:pPr>
            <w:r>
              <w:t xml:space="preserve">002</w:t>
            </w:r>
          </w:p>
        </w:tc>
        <w:tc>
          <w:tcPr/>
          <w:p>
            <w:pPr>
              <w:pStyle w:val="Compact"/>
              <w:jc w:val="left"/>
            </w:pPr>
            <w:r>
              <w:t xml:space="preserve">Economist Digital Access Licence – Unlimited User Platform (12-month term) for China Guangzhou regional offices</w:t>
            </w:r>
          </w:p>
        </w:tc>
        <w:tc>
          <w:tcPr/>
          <w:p>
            <w:pPr>
              <w:pStyle w:val="Compact"/>
              <w:jc w:val="left"/>
            </w:pPr>
            <w:r>
              <w:t xml:space="preserve">1</w:t>
            </w:r>
          </w:p>
        </w:tc>
        <w:tc>
          <w:tcPr/>
          <w:p>
            <w:pPr>
              <w:pStyle w:val="Compact"/>
              <w:jc w:val="left"/>
            </w:pPr>
            <w:r>
              <w:t xml:space="preserve">licence</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003</w:t>
            </w:r>
          </w:p>
        </w:tc>
        <w:tc>
          <w:tcPr/>
          <w:p>
            <w:pPr>
              <w:pStyle w:val="Compact"/>
              <w:jc w:val="left"/>
            </w:pPr>
            <w:r>
              <w:t xml:space="preserve">Economist Annual Almanac 2025 – Printed Reference Volume (hardcover, English edition)</w:t>
            </w:r>
          </w:p>
        </w:tc>
        <w:tc>
          <w:tcPr/>
          <w:p>
            <w:pPr>
              <w:pStyle w:val="Compact"/>
              <w:jc w:val="left"/>
            </w:pPr>
            <w:r>
              <w:t xml:space="preserve">25</w:t>
            </w:r>
          </w:p>
        </w:tc>
        <w:tc>
          <w:tcPr/>
          <w:p>
            <w:pPr>
              <w:pStyle w:val="Compact"/>
              <w:jc w:val="left"/>
            </w:pPr>
            <w:r>
              <w:t xml:space="preserve">volumes</w:t>
            </w:r>
          </w:p>
        </w:tc>
        <w:tc>
          <w:tcPr/>
          <w:p>
            <w:pPr>
              <w:pStyle w:val="Compact"/>
              <w:jc w:val="left"/>
            </w:pPr>
            <w:r>
              <w:t xml:space="preserve">95.00</w:t>
            </w:r>
          </w:p>
        </w:tc>
        <w:tc>
          <w:tcPr/>
          <w:p>
            <w:pPr>
              <w:pStyle w:val="Compact"/>
              <w:jc w:val="left"/>
            </w:pPr>
            <w:r>
              <w:t xml:space="preserve">2,375.00</w:t>
            </w:r>
          </w:p>
        </w:tc>
      </w:tr>
      <w:tr>
        <w:tc>
          <w:tcPr/>
          <w:p>
            <w:pPr>
              <w:pStyle w:val="Compact"/>
              <w:jc w:val="left"/>
            </w:pPr>
            <w:r>
              <w:t xml:space="preserve">004</w:t>
            </w:r>
          </w:p>
        </w:tc>
        <w:tc>
          <w:tcPr/>
          <w:p>
            <w:pPr>
              <w:pStyle w:val="Compact"/>
              <w:jc w:val="left"/>
            </w:pPr>
            <w:r>
              <w:t xml:space="preserve">Economist Data &amp; Analytics Suite – Annual Subscription (Economic Indicators, Trade Flow Data, GDP Projections)</w:t>
            </w:r>
          </w:p>
        </w:tc>
        <w:tc>
          <w:tcPr/>
          <w:p>
            <w:pPr>
              <w:pStyle w:val="Compact"/>
              <w:jc w:val="left"/>
            </w:pPr>
            <w:r>
              <w:t xml:space="preserve">1</w:t>
            </w:r>
          </w:p>
        </w:tc>
        <w:tc>
          <w:tcPr/>
          <w:p>
            <w:pPr>
              <w:pStyle w:val="Compact"/>
              <w:jc w:val="left"/>
            </w:pPr>
            <w:r>
              <w:t xml:space="preserve">subscription</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005</w:t>
            </w:r>
          </w:p>
        </w:tc>
        <w:tc>
          <w:tcPr/>
          <w:p>
            <w:pPr>
              <w:pStyle w:val="Compact"/>
              <w:jc w:val="left"/>
            </w:pPr>
            <w:r>
              <w:t xml:space="preserve">Economist Special Report: "China's Economic Transformation" – Limited Edition Print Run</w:t>
            </w:r>
          </w:p>
        </w:tc>
        <w:tc>
          <w:tcPr/>
          <w:p>
            <w:pPr>
              <w:pStyle w:val="Compact"/>
              <w:jc w:val="left"/>
            </w:pPr>
            <w:r>
              <w:t xml:space="preserve">50</w:t>
            </w:r>
          </w:p>
        </w:tc>
        <w:tc>
          <w:tcPr/>
          <w:p>
            <w:pPr>
              <w:pStyle w:val="Compact"/>
              <w:jc w:val="left"/>
            </w:pPr>
            <w:r>
              <w:t xml:space="preserve">copies</w:t>
            </w:r>
          </w:p>
        </w:tc>
        <w:tc>
          <w:tcPr/>
          <w:p>
            <w:pPr>
              <w:pStyle w:val="Compact"/>
              <w:jc w:val="left"/>
            </w:pPr>
            <w:r>
              <w:t xml:space="preserve">45.00</w:t>
            </w:r>
          </w:p>
        </w:tc>
        <w:tc>
          <w:tcPr/>
          <w:p>
            <w:pPr>
              <w:pStyle w:val="Compact"/>
              <w:jc w:val="left"/>
            </w:pPr>
            <w:r>
              <w:t xml:space="preserve">2,250.00</w:t>
            </w:r>
          </w:p>
        </w:tc>
      </w:tr>
      <w:tr>
        <w:tc>
          <w:tcPr/>
          <w:p>
            <w:pPr>
              <w:pStyle w:val="Compact"/>
              <w:jc w:val="left"/>
            </w:pPr>
            <w:r>
              <w:t xml:space="preserve">006</w:t>
            </w:r>
          </w:p>
        </w:tc>
        <w:tc>
          <w:tcPr/>
          <w:p>
            <w:pPr>
              <w:pStyle w:val="Compact"/>
              <w:jc w:val="left"/>
            </w:pPr>
            <w:r>
              <w:t xml:space="preserve">International Shipping, Customs Clearance, and VAT Handling for delivery to China Guangzhou</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1,850.00</w:t>
            </w:r>
          </w:p>
        </w:tc>
        <w:tc>
          <w:tcPr/>
          <w:p>
            <w:pPr>
              <w:pStyle w:val="Compact"/>
              <w:jc w:val="left"/>
            </w:pPr>
            <w:r>
              <w:t xml:space="preserve">1,850.00</w:t>
            </w:r>
          </w:p>
        </w:tc>
      </w:tr>
      <w:tr>
        <w:tc>
          <w:tcPr>
            <w:gridSpan w:val="5"/>
          </w:tcPr>
          <w:p>
            <w:pPr>
              <w:pStyle w:val="Compact"/>
              <w:jc w:val="right"/>
            </w:pPr>
            <w:r>
              <w:t xml:space="preserve">TOTAL AMOUNT DUE</w:t>
            </w:r>
          </w:p>
        </w:tc>
        <w:tc>
          <w:tcPr/>
          <w:p>
            <w:pPr>
              <w:pStyle w:val="Compact"/>
              <w:jc w:val="left"/>
            </w:pPr>
            <w:r>
              <w:t xml:space="preserve">41,855.00</w:t>
            </w:r>
          </w:p>
        </w:tc>
      </w:tr>
    </w:tbl>
    <w:bookmarkEnd w:id="22"/>
    <w:bookmarkStart w:id="23" w:name="delivery-and-logistics-requirements"/>
    <w:p>
      <w:pPr>
        <w:pStyle w:val="Heading2"/>
      </w:pPr>
      <w:r>
        <w:t xml:space="preserve">4. Delivery and Logistics Requirements</w:t>
      </w:r>
    </w:p>
    <w:p>
      <w:pPr>
        <w:pStyle w:val="FirstParagraph"/>
      </w:pPr>
      <w:r>
        <w:t xml:space="preserve">All physical</w:t>
      </w:r>
      <w:r>
        <w:t xml:space="preserve"> </w:t>
      </w:r>
      <w:r>
        <w:rPr>
          <w:bCs/>
          <w:b/>
        </w:rPr>
        <w:t xml:space="preserve">Economist</w:t>
      </w:r>
      <w:r>
        <w:t xml:space="preserve"> </w:t>
      </w:r>
      <w:r>
        <w:t xml:space="preserve">publications, printed volumes, and reference materials specified in this Purchase Order shall be delivered to the following address in</w:t>
      </w:r>
      <w:r>
        <w:t xml:space="preserve"> </w:t>
      </w:r>
      <w:r>
        <w:rPr>
          <w:bCs/>
          <w:b/>
        </w:rPr>
        <w:t xml:space="preserve">China Guangzhou</w:t>
      </w:r>
      <w:r>
        <w:t xml:space="preserve">: Guangzhou International Business Development Bureau, 388 Tianhe Road, Tianhe District, Guangzhou, Guangdong Province, China 510630. The Seller shall ensure that all shipments comply with the customs regulations of the People's Republic of China, including proper documentation, HS code classification, and applicable import duty declarations. Delivery to</w:t>
      </w:r>
      <w:r>
        <w:t xml:space="preserve"> </w:t>
      </w:r>
      <w:r>
        <w:rPr>
          <w:bCs/>
          <w:b/>
        </w:rPr>
        <w:t xml:space="preserve">China Guangzhou</w:t>
      </w:r>
      <w:r>
        <w:t xml:space="preserve"> </w:t>
      </w:r>
      <w:r>
        <w:t xml:space="preserve">shall be completed no later than 30 days from the date of this Purchase Order. Digital access licences for the</w:t>
      </w:r>
      <w:r>
        <w:t xml:space="preserve"> </w:t>
      </w:r>
      <w:r>
        <w:rPr>
          <w:bCs/>
          <w:b/>
        </w:rPr>
        <w:t xml:space="preserve">Economist</w:t>
      </w:r>
      <w:r>
        <w:t xml:space="preserve"> </w:t>
      </w:r>
      <w:r>
        <w:t xml:space="preserve">platform shall be activated and made available to authorised users in Guangzhou within 5 business days of confirmed payment. The Seller is responsible for all transit insurance, packaging, and handling of</w:t>
      </w:r>
      <w:r>
        <w:t xml:space="preserve"> </w:t>
      </w:r>
      <w:r>
        <w:rPr>
          <w:bCs/>
          <w:b/>
        </w:rPr>
        <w:t xml:space="preserve">Economist</w:t>
      </w:r>
      <w:r>
        <w:t xml:space="preserve"> </w:t>
      </w:r>
      <w:r>
        <w:t xml:space="preserve">materials until they are received and signed for by the Buyer's designated representative in Guangzhou.</w:t>
      </w:r>
    </w:p>
    <w:bookmarkEnd w:id="23"/>
    <w:bookmarkStart w:id="24" w:name="payment-terms-and-conditions"/>
    <w:p>
      <w:pPr>
        <w:pStyle w:val="Heading2"/>
      </w:pPr>
      <w:r>
        <w:t xml:space="preserve">5. Payment Terms and Conditions</w:t>
      </w:r>
    </w:p>
    <w:p>
      <w:pPr>
        <w:pStyle w:val="FirstParagraph"/>
      </w:pPr>
      <w:r>
        <w:t xml:space="preserve">Payment for this Purchase Order shall be made in United States Dollars (USD) via international wire transfer to the Seller's designated bank account. The Buyer shall remit 40% of the total Purchase Order value as an advance payment within 10 business days of the issue date, and the remaining 60% shall be due within 30 days of confirmed delivery of all</w:t>
      </w:r>
      <w:r>
        <w:t xml:space="preserve"> </w:t>
      </w:r>
      <w:r>
        <w:rPr>
          <w:bCs/>
          <w:b/>
        </w:rPr>
        <w:t xml:space="preserve">Economist</w:t>
      </w:r>
      <w:r>
        <w:t xml:space="preserve"> </w:t>
      </w:r>
      <w:r>
        <w:t xml:space="preserve">goods and services to</w:t>
      </w:r>
      <w:r>
        <w:t xml:space="preserve"> </w:t>
      </w:r>
      <w:r>
        <w:rPr>
          <w:bCs/>
          <w:b/>
        </w:rPr>
        <w:t xml:space="preserve">China Guangzhou</w:t>
      </w:r>
      <w:r>
        <w:t xml:space="preserve">. Late payments shall incur a penalty of 1.5% per month on the outstanding balance. All bank transfer fees shall be borne by the Buyer. The Buyer's finance department in Guangzhou shall issue a formal payment confirmation to the Seller upon each remittance.</w:t>
      </w:r>
    </w:p>
    <w:bookmarkEnd w:id="24"/>
    <w:bookmarkStart w:id="25" w:name="quality-assurance-and-acceptance"/>
    <w:p>
      <w:pPr>
        <w:pStyle w:val="Heading2"/>
      </w:pPr>
      <w:r>
        <w:t xml:space="preserve">6. Quality Assurance and Acceptance</w:t>
      </w:r>
    </w:p>
    <w:p>
      <w:pPr>
        <w:pStyle w:val="FirstParagraph"/>
      </w:pPr>
      <w:r>
        <w:t xml:space="preserve">The Buyer reserves the right to inspect all</w:t>
      </w:r>
      <w:r>
        <w:t xml:space="preserve"> </w:t>
      </w:r>
      <w:r>
        <w:rPr>
          <w:bCs/>
          <w:b/>
        </w:rPr>
        <w:t xml:space="preserve">Economist</w:t>
      </w:r>
      <w:r>
        <w:t xml:space="preserve"> </w:t>
      </w:r>
      <w:r>
        <w:t xml:space="preserve">publications and materials upon arrival in</w:t>
      </w:r>
      <w:r>
        <w:t xml:space="preserve"> </w:t>
      </w:r>
      <w:r>
        <w:rPr>
          <w:bCs/>
          <w:b/>
        </w:rPr>
        <w:t xml:space="preserve">China Guangzhou</w:t>
      </w:r>
      <w:r>
        <w:t xml:space="preserve">. Any items found to be damaged, incomplete, or not conforming to the specifications outlined in this Purchase Order must be reported to the Seller within 7 calendar days of receipt. The Seller shall replace or refund non-conforming items at no additional cost to the Buyer. Digital access to the</w:t>
      </w:r>
      <w:r>
        <w:t xml:space="preserve"> </w:t>
      </w:r>
      <w:r>
        <w:rPr>
          <w:bCs/>
          <w:b/>
        </w:rPr>
        <w:t xml:space="preserve">Economist</w:t>
      </w:r>
      <w:r>
        <w:t xml:space="preserve"> </w:t>
      </w:r>
      <w:r>
        <w:t xml:space="preserve">platform must be verified by the Buyer's IT team in Guangzhou within 3 business days of activation. Failure to meet quality standards shall constitute a breach of this Purchase Order.</w:t>
      </w:r>
    </w:p>
    <w:bookmarkEnd w:id="25"/>
    <w:bookmarkStart w:id="26" w:name="intellectual-property-and-usage-rights"/>
    <w:p>
      <w:pPr>
        <w:pStyle w:val="Heading2"/>
      </w:pPr>
      <w:r>
        <w:t xml:space="preserve">7. Intellectual Property and Usage Rights</w:t>
      </w:r>
    </w:p>
    <w:p>
      <w:pPr>
        <w:pStyle w:val="FirstParagraph"/>
      </w:pPr>
      <w:r>
        <w:t xml:space="preserve">All</w:t>
      </w:r>
      <w:r>
        <w:t xml:space="preserve"> </w:t>
      </w:r>
      <w:r>
        <w:rPr>
          <w:bCs/>
          <w:b/>
        </w:rPr>
        <w:t xml:space="preserve">Economist</w:t>
      </w:r>
      <w:r>
        <w:t xml:space="preserve"> </w:t>
      </w:r>
      <w:r>
        <w:t xml:space="preserve">content procured under this Purchase Order is subject to the copyright and intellectual property rights of Economist Group Publishing International Ltd. The Buyer is granted a non-exclusive, non-transferable licence to use the</w:t>
      </w:r>
      <w:r>
        <w:t xml:space="preserve"> </w:t>
      </w:r>
      <w:r>
        <w:rPr>
          <w:bCs/>
          <w:b/>
        </w:rPr>
        <w:t xml:space="preserve">Economist</w:t>
      </w:r>
      <w:r>
        <w:t xml:space="preserve"> </w:t>
      </w:r>
      <w:r>
        <w:t xml:space="preserve">materials for internal research, policy development, and educational purposes within the offices of the Guangzhou International Business Development Bureau in</w:t>
      </w:r>
      <w:r>
        <w:t xml:space="preserve"> </w:t>
      </w:r>
      <w:r>
        <w:rPr>
          <w:bCs/>
          <w:b/>
        </w:rPr>
        <w:t xml:space="preserve">China Guangzhou</w:t>
      </w:r>
      <w:r>
        <w:t xml:space="preserve">. Redistribution, republication, or commercial resale of</w:t>
      </w:r>
      <w:r>
        <w:t xml:space="preserve"> </w:t>
      </w:r>
      <w:r>
        <w:rPr>
          <w:bCs/>
          <w:b/>
        </w:rPr>
        <w:t xml:space="preserve">Economist</w:t>
      </w:r>
      <w:r>
        <w:t xml:space="preserve"> </w:t>
      </w:r>
      <w:r>
        <w:t xml:space="preserve">content is strictly prohibited without prior written consent from the Seller.</w:t>
      </w:r>
    </w:p>
    <w:bookmarkEnd w:id="26"/>
    <w:bookmarkStart w:id="27" w:name="governing-law-and-dispute-resolution"/>
    <w:p>
      <w:pPr>
        <w:pStyle w:val="Heading2"/>
      </w:pPr>
      <w:r>
        <w:t xml:space="preserve">8. Governing Law and Dispute Resolution</w:t>
      </w:r>
    </w:p>
    <w:p>
      <w:pPr>
        <w:pStyle w:val="FirstParagraph"/>
      </w:pPr>
      <w:r>
        <w:t xml:space="preserve">This Purchase Order shall be governed by and construed in accordance with the United Nations Convention on Contracts for the International Sale of Goods (CISG). Any disputes arising from or in connection with this Purchase Order shall first be attempted to be resolved through good-faith negotiation between the parties. If unresolved within 30 days, disputes shall be submitted to arbitration under the rules of the International Chamber of Commerce (ICC) in Geneva, Switzerland. The language of arbitration shall be English. The jurisdiction of</w:t>
      </w:r>
      <w:r>
        <w:t xml:space="preserve"> </w:t>
      </w:r>
      <w:r>
        <w:rPr>
          <w:bCs/>
          <w:b/>
        </w:rPr>
        <w:t xml:space="preserve">China Guangzhou</w:t>
      </w:r>
      <w:r>
        <w:t xml:space="preserve"> </w:t>
      </w:r>
      <w:r>
        <w:t xml:space="preserve">courts shall apply to any local enforcement actions related to delivery or customs matters.</w:t>
      </w:r>
    </w:p>
    <w:bookmarkEnd w:id="27"/>
    <w:bookmarkStart w:id="28" w:name="general-provisions"/>
    <w:p>
      <w:pPr>
        <w:pStyle w:val="Heading2"/>
      </w:pPr>
      <w:r>
        <w:t xml:space="preserve">9. General Provisions</w:t>
      </w:r>
    </w:p>
    <w:p>
      <w:pPr>
        <w:pStyle w:val="FirstParagraph"/>
      </w:pPr>
      <w:r>
        <w:t xml:space="preserve">This Purchase Order constitutes the entire agreement between the Buyer and the Seller regarding the procurement of</w:t>
      </w:r>
      <w:r>
        <w:t xml:space="preserve"> </w:t>
      </w:r>
      <w:r>
        <w:rPr>
          <w:bCs/>
          <w:b/>
        </w:rPr>
        <w:t xml:space="preserve">Economist</w:t>
      </w:r>
      <w:r>
        <w:t xml:space="preserve"> </w:t>
      </w:r>
      <w:r>
        <w:t xml:space="preserve">publications and services for use in</w:t>
      </w:r>
      <w:r>
        <w:t xml:space="preserve"> </w:t>
      </w:r>
      <w:r>
        <w:rPr>
          <w:bCs/>
          <w:b/>
        </w:rPr>
        <w:t xml:space="preserve">China Guangzhou</w:t>
      </w:r>
      <w:r>
        <w:t xml:space="preserve">. No amendment, modification, or waiver of any provision of this Purchase Order shall be valid unless made in writing and signed by authorised representatives of both parties. Force majeure events, including but not limited to natural disasters, government sanctions, or international trade restrictions affecting the</w:t>
      </w:r>
      <w:r>
        <w:t xml:space="preserve"> </w:t>
      </w:r>
      <w:r>
        <w:rPr>
          <w:bCs/>
          <w:b/>
        </w:rPr>
        <w:t xml:space="preserve">Economist</w:t>
      </w:r>
      <w:r>
        <w:t xml:space="preserve"> </w:t>
      </w:r>
      <w:r>
        <w:t xml:space="preserve">supply chain to</w:t>
      </w:r>
      <w:r>
        <w:t xml:space="preserve"> </w:t>
      </w:r>
      <w:r>
        <w:rPr>
          <w:bCs/>
          <w:b/>
        </w:rPr>
        <w:t xml:space="preserve">China Guangzhou</w:t>
      </w:r>
      <w:r>
        <w:t xml:space="preserve">, shall temporarily suspend the obligations of the affected party without penalty, provided written notice is given within 48 hours of the event's occurrence.</w:t>
      </w:r>
    </w:p>
    <w:bookmarkEnd w:id="28"/>
    <w:bookmarkStart w:id="29" w:name="authorisation-and-signatures"/>
    <w:p>
      <w:pPr>
        <w:pStyle w:val="Heading2"/>
      </w:pPr>
      <w:r>
        <w:t xml:space="preserve">10. Authorisation and Signatures</w:t>
      </w:r>
    </w:p>
    <w:p>
      <w:pPr>
        <w:pStyle w:val="FirstParagraph"/>
      </w:pPr>
      <w:r>
        <w:t xml:space="preserve">By signing below, the authorised representatives of both parties confirm their acceptance of all terms, conditions, and obligations set forth in this Purchase Order for the procurement of</w:t>
      </w:r>
      <w:r>
        <w:t xml:space="preserve"> </w:t>
      </w:r>
      <w:r>
        <w:rPr>
          <w:bCs/>
          <w:b/>
        </w:rPr>
        <w:t xml:space="preserve">Economist</w:t>
      </w:r>
      <w:r>
        <w:t xml:space="preserve"> </w:t>
      </w:r>
      <w:r>
        <w:t xml:space="preserve">publications and digital services for institutional use in</w:t>
      </w:r>
      <w:r>
        <w:t xml:space="preserve"> </w:t>
      </w:r>
      <w:r>
        <w:rPr>
          <w:bCs/>
          <w:b/>
        </w:rPr>
        <w:t xml:space="preserve">China Guangzhou</w:t>
      </w:r>
      <w:r>
        <w:t xml:space="preserve">.</w:t>
      </w:r>
    </w:p>
    <w:p>
      <w:pPr>
        <w:pStyle w:val="BodyText"/>
      </w:pPr>
      <w:r>
        <w:rPr>
          <w:bCs/>
          <w:b/>
        </w:rPr>
        <w:t xml:space="preserve">For and on behalf of the Buyer:</w:t>
      </w:r>
      <w:r>
        <w:br/>
      </w:r>
      <w:r>
        <w:br/>
      </w:r>
      <w:r>
        <w:t xml:space="preserve">______________________________</w:t>
      </w:r>
      <w:r>
        <w:br/>
      </w:r>
      <w:r>
        <w:t xml:space="preserve">Ms. Lin Wei</w:t>
      </w:r>
      <w:r>
        <w:br/>
      </w:r>
      <w:r>
        <w:t xml:space="preserve">Procurement Director</w:t>
      </w:r>
      <w:r>
        <w:br/>
      </w:r>
      <w:r>
        <w:t xml:space="preserve">Guangzhou International Business Development Bureau</w:t>
      </w:r>
      <w:r>
        <w:br/>
      </w:r>
      <w:r>
        <w:t xml:space="preserve">Date: _______________</w:t>
      </w:r>
    </w:p>
    <w:p>
      <w:pPr>
        <w:pStyle w:val="BodyText"/>
      </w:pPr>
      <w:r>
        <w:rPr>
          <w:bCs/>
          <w:b/>
        </w:rPr>
        <w:t xml:space="preserve">For and on behalf of the Seller:</w:t>
      </w:r>
      <w:r>
        <w:br/>
      </w:r>
      <w:r>
        <w:br/>
      </w:r>
      <w:r>
        <w:t xml:space="preserve">______________________________</w:t>
      </w:r>
      <w:r>
        <w:br/>
      </w:r>
      <w:r>
        <w:t xml:space="preserve">Mr. James Hartley</w:t>
      </w:r>
      <w:r>
        <w:br/>
      </w:r>
      <w:r>
        <w:t xml:space="preserve">Export Sales Manager</w:t>
      </w:r>
      <w:r>
        <w:br/>
      </w:r>
      <w:r>
        <w:t xml:space="preserve">Economist Group Publishing International Ltd.</w:t>
      </w:r>
      <w:r>
        <w:br/>
      </w:r>
      <w:r>
        <w:t xml:space="preserve">Date: _______________</w:t>
      </w:r>
    </w:p>
    <w:p>
      <w:pPr>
        <w:pStyle w:val="BodyText"/>
      </w:pPr>
      <w:r>
        <w:t xml:space="preserve">— End of Purchase Order PO-GZ-2025-04872 —</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Economist Publications - China Guangzhou</dc:title>
  <dc:creator/>
  <dc:language>en</dc:language>
  <cp:keywords/>
  <dcterms:created xsi:type="dcterms:W3CDTF">2026-10-10T05:09:27Z</dcterms:created>
  <dcterms:modified xsi:type="dcterms:W3CDTF">2026-10-10T05:09:27Z</dcterms:modified>
</cp:coreProperties>
</file>

<file path=docProps/custom.xml><?xml version="1.0" encoding="utf-8"?>
<Properties xmlns="http://schemas.openxmlformats.org/officeDocument/2006/custom-properties" xmlns:vt="http://schemas.openxmlformats.org/officeDocument/2006/docPropsVTypes"/>
</file>