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 The Economist Publication &amp; Economic Research Services</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PO-IL-JER-2025-04871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USD (United States Dollars)</w:t>
            </w:r>
          </w:p>
        </w:tc>
      </w:tr>
      <w:tr>
        <w:tc>
          <w:tcPr/>
          <w:p>
            <w:pPr>
              <w:pStyle w:val="Compact"/>
              <w:jc w:val="left"/>
            </w:pPr>
            <w:r>
              <w:rPr>
                <w:bCs/>
                <w:b/>
              </w:rPr>
              <w:t xml:space="preserve">Valid Until:</w:t>
            </w:r>
          </w:p>
        </w:tc>
        <w:tc>
          <w:tcPr/>
          <w:p>
            <w:pPr>
              <w:pStyle w:val="Compact"/>
              <w:jc w:val="left"/>
            </w:pPr>
            <w:r>
              <w:t xml:space="preserve">June 30, 2025</w:t>
            </w:r>
          </w:p>
        </w:tc>
      </w:tr>
    </w:tbl>
    <w:bookmarkEnd w:id="21"/>
    <w:bookmarkStart w:id="22" w:name="buyer-information-purchasing-entity"/>
    <w:p>
      <w:pPr>
        <w:pStyle w:val="Heading2"/>
      </w:pPr>
      <w:r>
        <w:t xml:space="preserve">Buyer Information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Jerusalem Economic Research Institute (JERI)</w:t>
            </w:r>
          </w:p>
        </w:tc>
      </w:tr>
      <w:tr>
        <w:tc>
          <w:tcPr/>
          <w:p>
            <w:pPr>
              <w:pStyle w:val="Compact"/>
              <w:jc w:val="left"/>
            </w:pPr>
            <w:r>
              <w:rPr>
                <w:bCs/>
                <w:b/>
              </w:rPr>
              <w:t xml:space="preserve">Address:</w:t>
            </w:r>
          </w:p>
        </w:tc>
        <w:tc>
          <w:tcPr/>
          <w:p>
            <w:pPr>
              <w:pStyle w:val="Compact"/>
              <w:jc w:val="left"/>
            </w:pPr>
            <w:r>
              <w:t xml:space="preserve">14 King David Street, Israel Jerusalem, 91000, State of Israel</w:t>
            </w:r>
          </w:p>
        </w:tc>
      </w:tr>
      <w:tr>
        <w:tc>
          <w:tcPr/>
          <w:p>
            <w:pPr>
              <w:pStyle w:val="Compact"/>
              <w:jc w:val="left"/>
            </w:pPr>
            <w:r>
              <w:rPr>
                <w:bCs/>
                <w:b/>
              </w:rPr>
              <w:t xml:space="preserve">Contact Person:</w:t>
            </w:r>
          </w:p>
        </w:tc>
        <w:tc>
          <w:tcPr/>
          <w:p>
            <w:pPr>
              <w:pStyle w:val="Compact"/>
              <w:jc w:val="left"/>
            </w:pPr>
            <w:r>
              <w:t xml:space="preserve">Dr. Miriam Levi, Director of Publications &amp; Research</w:t>
            </w:r>
          </w:p>
        </w:tc>
      </w:tr>
      <w:tr>
        <w:tc>
          <w:tcPr/>
          <w:p>
            <w:pPr>
              <w:pStyle w:val="Compact"/>
              <w:jc w:val="left"/>
            </w:pPr>
            <w:r>
              <w:rPr>
                <w:bCs/>
                <w:b/>
              </w:rPr>
              <w:t xml:space="preserve">Email:</w:t>
            </w:r>
          </w:p>
        </w:tc>
        <w:tc>
          <w:tcPr/>
          <w:p>
            <w:pPr>
              <w:pStyle w:val="Compact"/>
              <w:jc w:val="left"/>
            </w:pPr>
            <w:r>
              <w:t xml:space="preserve">m.levi@jeri-jerusalem.org.il</w:t>
            </w:r>
          </w:p>
        </w:tc>
      </w:tr>
      <w:tr>
        <w:tc>
          <w:tcPr/>
          <w:p>
            <w:pPr>
              <w:pStyle w:val="Compact"/>
              <w:jc w:val="left"/>
            </w:pPr>
            <w:r>
              <w:rPr>
                <w:bCs/>
                <w:b/>
              </w:rPr>
              <w:t xml:space="preserve">Phone:</w:t>
            </w:r>
          </w:p>
        </w:tc>
        <w:tc>
          <w:tcPr/>
          <w:p>
            <w:pPr>
              <w:pStyle w:val="Compact"/>
              <w:jc w:val="left"/>
            </w:pPr>
            <w:r>
              <w:t xml:space="preserve">+972-2-625-4410</w:t>
            </w:r>
          </w:p>
        </w:tc>
      </w:tr>
      <w:tr>
        <w:tc>
          <w:tcPr/>
          <w:p>
            <w:pPr>
              <w:pStyle w:val="Compact"/>
              <w:jc w:val="left"/>
            </w:pPr>
            <w:r>
              <w:rPr>
                <w:bCs/>
                <w:b/>
              </w:rPr>
              <w:t xml:space="preserve">VAT Number:</w:t>
            </w:r>
          </w:p>
        </w:tc>
        <w:tc>
          <w:tcPr/>
          <w:p>
            <w:pPr>
              <w:pStyle w:val="Compact"/>
              <w:jc w:val="left"/>
            </w:pPr>
            <w:r>
              <w:t xml:space="preserve">51-804-223-77</w:t>
            </w:r>
          </w:p>
        </w:tc>
      </w:tr>
    </w:tbl>
    <w:bookmarkEnd w:id="22"/>
    <w:bookmarkStart w:id="23"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The Economist Group – International Distribution Division</w:t>
            </w:r>
          </w:p>
        </w:tc>
      </w:tr>
      <w:tr>
        <w:tc>
          <w:tcPr/>
          <w:p>
            <w:pPr>
              <w:pStyle w:val="Compact"/>
              <w:jc w:val="left"/>
            </w:pPr>
            <w:r>
              <w:rPr>
                <w:bCs/>
                <w:b/>
              </w:rPr>
              <w:t xml:space="preserve">Address:</w:t>
            </w:r>
          </w:p>
        </w:tc>
        <w:tc>
          <w:tcPr/>
          <w:p>
            <w:pPr>
              <w:pStyle w:val="Compact"/>
              <w:jc w:val="left"/>
            </w:pPr>
            <w:r>
              <w:t xml:space="preserve">The Economist, 25 St James's Street, London SW1Y 4HU, United Kingdom</w:t>
            </w:r>
          </w:p>
        </w:tc>
      </w:tr>
      <w:tr>
        <w:tc>
          <w:tcPr/>
          <w:p>
            <w:pPr>
              <w:pStyle w:val="Compact"/>
              <w:jc w:val="left"/>
            </w:pPr>
            <w:r>
              <w:rPr>
                <w:bCs/>
                <w:b/>
              </w:rPr>
              <w:t xml:space="preserve">Contact Person:</w:t>
            </w:r>
          </w:p>
        </w:tc>
        <w:tc>
          <w:tcPr/>
          <w:p>
            <w:pPr>
              <w:pStyle w:val="Compact"/>
              <w:jc w:val="left"/>
            </w:pPr>
            <w:r>
              <w:t xml:space="preserve">James Whitfield, Regional Sales Manager – Middle East</w:t>
            </w:r>
          </w:p>
        </w:tc>
      </w:tr>
      <w:tr>
        <w:tc>
          <w:tcPr/>
          <w:p>
            <w:pPr>
              <w:pStyle w:val="Compact"/>
              <w:jc w:val="left"/>
            </w:pPr>
            <w:r>
              <w:rPr>
                <w:bCs/>
                <w:b/>
              </w:rPr>
              <w:t xml:space="preserve">Email:</w:t>
            </w:r>
          </w:p>
        </w:tc>
        <w:tc>
          <w:tcPr/>
          <w:p>
            <w:pPr>
              <w:pStyle w:val="Compact"/>
              <w:jc w:val="left"/>
            </w:pPr>
            <w:r>
              <w:t xml:space="preserve">j.whitfield@economist.com</w:t>
            </w:r>
          </w:p>
        </w:tc>
      </w:tr>
      <w:tr>
        <w:tc>
          <w:tcPr/>
          <w:p>
            <w:pPr>
              <w:pStyle w:val="Compact"/>
              <w:jc w:val="left"/>
            </w:pPr>
            <w:r>
              <w:rPr>
                <w:bCs/>
                <w:b/>
              </w:rPr>
              <w:t xml:space="preserve">Phone:</w:t>
            </w:r>
          </w:p>
        </w:tc>
        <w:tc>
          <w:tcPr/>
          <w:p>
            <w:pPr>
              <w:pStyle w:val="Compact"/>
              <w:jc w:val="left"/>
            </w:pPr>
            <w:r>
              <w:t xml:space="preserve">+44-20-7577-3000</w:t>
            </w:r>
          </w:p>
        </w:tc>
      </w:tr>
    </w:tbl>
    <w:bookmarkEnd w:id="23"/>
    <w:bookmarkStart w:id="24" w:name="X6c166c60a757df80f69b34167a18d032e393e5d"/>
    <w:p>
      <w:pPr>
        <w:pStyle w:val="Heading2"/>
      </w:pPr>
      <w:r>
        <w:t xml:space="preserve">Line Items – The Economist Subscriptions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The Economist – Annual Digital Subscription (Institutional License for 50 Economist researchers and analysts based in Israel Jerusalem)</w:t>
            </w:r>
          </w:p>
        </w:tc>
        <w:tc>
          <w:tcPr/>
          <w:p>
            <w:pPr>
              <w:pStyle w:val="Compact"/>
              <w:jc w:val="center"/>
            </w:pPr>
            <w:r>
              <w:t xml:space="preserve">50</w:t>
            </w:r>
          </w:p>
        </w:tc>
        <w:tc>
          <w:tcPr/>
          <w:p>
            <w:pPr>
              <w:pStyle w:val="Compact"/>
              <w:jc w:val="right"/>
            </w:pPr>
            <w:r>
              <w:t xml:space="preserve">$149.00</w:t>
            </w:r>
          </w:p>
        </w:tc>
        <w:tc>
          <w:tcPr/>
          <w:p>
            <w:pPr>
              <w:pStyle w:val="Compact"/>
              <w:jc w:val="right"/>
            </w:pPr>
            <w:r>
              <w:t xml:space="preserve">$7,450.00</w:t>
            </w:r>
          </w:p>
        </w:tc>
      </w:tr>
      <w:tr>
        <w:tc>
          <w:tcPr/>
          <w:p>
            <w:pPr>
              <w:pStyle w:val="Compact"/>
              <w:jc w:val="left"/>
            </w:pPr>
            <w:r>
              <w:t xml:space="preserve">2</w:t>
            </w:r>
          </w:p>
        </w:tc>
        <w:tc>
          <w:tcPr/>
          <w:p>
            <w:pPr>
              <w:pStyle w:val="Compact"/>
              <w:jc w:val="left"/>
            </w:pPr>
            <w:r>
              <w:t xml:space="preserve">The Economist – Printed Weekly Edition, Annual Delivery to Israel Jerusalem Office (52 issues per year)</w:t>
            </w:r>
          </w:p>
        </w:tc>
        <w:tc>
          <w:tcPr/>
          <w:p>
            <w:pPr>
              <w:pStyle w:val="Compact"/>
              <w:jc w:val="center"/>
            </w:pPr>
            <w:r>
              <w:t xml:space="preserve">52</w:t>
            </w:r>
          </w:p>
        </w:tc>
        <w:tc>
          <w:tcPr/>
          <w:p>
            <w:pPr>
              <w:pStyle w:val="Compact"/>
              <w:jc w:val="right"/>
            </w:pPr>
            <w:r>
              <w:t xml:space="preserve">$8.50</w:t>
            </w:r>
          </w:p>
        </w:tc>
        <w:tc>
          <w:tcPr/>
          <w:p>
            <w:pPr>
              <w:pStyle w:val="Compact"/>
              <w:jc w:val="right"/>
            </w:pPr>
            <w:r>
              <w:t xml:space="preserve">$442.00</w:t>
            </w:r>
          </w:p>
        </w:tc>
      </w:tr>
      <w:tr>
        <w:tc>
          <w:tcPr/>
          <w:p>
            <w:pPr>
              <w:pStyle w:val="Compact"/>
              <w:jc w:val="left"/>
            </w:pPr>
            <w:r>
              <w:t xml:space="preserve">3</w:t>
            </w:r>
          </w:p>
        </w:tc>
        <w:tc>
          <w:tcPr/>
          <w:p>
            <w:pPr>
              <w:pStyle w:val="Compact"/>
              <w:jc w:val="left"/>
            </w:pPr>
            <w:r>
              <w:t xml:space="preserve">The Economist – "Economist Intelligence Unit" (EIU) Country Risk Reports: Israel &amp; Jerusalem Regional Economic Analysis (Annual Access)</w:t>
            </w:r>
          </w:p>
        </w:tc>
        <w:tc>
          <w:tcPr/>
          <w:p>
            <w:pPr>
              <w:pStyle w:val="Compact"/>
              <w:jc w:val="center"/>
            </w:pPr>
            <w:r>
              <w:t xml:space="preserve">1</w:t>
            </w:r>
          </w:p>
        </w:tc>
        <w:tc>
          <w:tcPr/>
          <w:p>
            <w:pPr>
              <w:pStyle w:val="Compact"/>
              <w:jc w:val="right"/>
            </w:pPr>
            <w:r>
              <w:t xml:space="preserve">$12,500.00</w:t>
            </w:r>
          </w:p>
        </w:tc>
        <w:tc>
          <w:tcPr/>
          <w:p>
            <w:pPr>
              <w:pStyle w:val="Compact"/>
              <w:jc w:val="right"/>
            </w:pPr>
            <w:r>
              <w:t xml:space="preserve">$12,500.00</w:t>
            </w:r>
          </w:p>
        </w:tc>
      </w:tr>
      <w:tr>
        <w:tc>
          <w:tcPr/>
          <w:p>
            <w:pPr>
              <w:pStyle w:val="Compact"/>
              <w:jc w:val="left"/>
            </w:pPr>
            <w:r>
              <w:t xml:space="preserve">4</w:t>
            </w:r>
          </w:p>
        </w:tc>
        <w:tc>
          <w:tcPr/>
          <w:p>
            <w:pPr>
              <w:pStyle w:val="Compact"/>
              <w:jc w:val="left"/>
            </w:pPr>
            <w:r>
              <w:t xml:space="preserve">The Economist – "Economist" Podcast &amp; Audio Archive Subscription (Institutional, 12-month term for Israel Jerusalem research team)</w:t>
            </w:r>
          </w:p>
        </w:tc>
        <w:tc>
          <w:tcPr/>
          <w:p>
            <w:pPr>
              <w:pStyle w:val="Compact"/>
              <w:jc w:val="center"/>
            </w:pPr>
            <w:r>
              <w:t xml:space="preserve">1</w:t>
            </w:r>
          </w:p>
        </w:tc>
        <w:tc>
          <w:tcPr/>
          <w:p>
            <w:pPr>
              <w:pStyle w:val="Compact"/>
              <w:jc w:val="right"/>
            </w:pPr>
            <w:r>
              <w:t xml:space="preserve">$2,200.00</w:t>
            </w:r>
          </w:p>
        </w:tc>
        <w:tc>
          <w:tcPr/>
          <w:p>
            <w:pPr>
              <w:pStyle w:val="Compact"/>
              <w:jc w:val="right"/>
            </w:pPr>
            <w:r>
              <w:t xml:space="preserve">$2,200.00</w:t>
            </w:r>
          </w:p>
        </w:tc>
      </w:tr>
      <w:tr>
        <w:tc>
          <w:tcPr/>
          <w:p>
            <w:pPr>
              <w:pStyle w:val="Compact"/>
              <w:jc w:val="left"/>
            </w:pPr>
            <w:r>
              <w:t xml:space="preserve">5</w:t>
            </w:r>
          </w:p>
        </w:tc>
        <w:tc>
          <w:tcPr/>
          <w:p>
            <w:pPr>
              <w:pStyle w:val="Compact"/>
              <w:jc w:val="left"/>
            </w:pPr>
            <w:r>
              <w:t xml:space="preserve">The Economist – "Economist" Data &amp; Statistics Platform (Economist.com Data Hub) – Annual Enterprise License for Israel Jerusalem</w:t>
            </w:r>
          </w:p>
        </w:tc>
        <w:tc>
          <w:tcPr/>
          <w:p>
            <w:pPr>
              <w:pStyle w:val="Compact"/>
              <w:jc w:val="center"/>
            </w:pPr>
            <w:r>
              <w:t xml:space="preserve">1</w:t>
            </w:r>
          </w:p>
        </w:tc>
        <w:tc>
          <w:tcPr/>
          <w:p>
            <w:pPr>
              <w:pStyle w:val="Compact"/>
              <w:jc w:val="right"/>
            </w:pPr>
            <w:r>
              <w:t xml:space="preserve">$8,900.00</w:t>
            </w:r>
          </w:p>
        </w:tc>
        <w:tc>
          <w:tcPr/>
          <w:p>
            <w:pPr>
              <w:pStyle w:val="Compact"/>
              <w:jc w:val="right"/>
            </w:pPr>
            <w:r>
              <w:t xml:space="preserve">$8,900.00</w:t>
            </w:r>
          </w:p>
        </w:tc>
      </w:tr>
      <w:tr>
        <w:tc>
          <w:tcPr/>
          <w:p>
            <w:pPr>
              <w:pStyle w:val="Compact"/>
              <w:jc w:val="left"/>
            </w:pPr>
            <w:r>
              <w:t xml:space="preserve">6</w:t>
            </w:r>
          </w:p>
        </w:tc>
        <w:tc>
          <w:tcPr/>
          <w:p>
            <w:pPr>
              <w:pStyle w:val="Compact"/>
              <w:jc w:val="left"/>
            </w:pPr>
            <w:r>
              <w:t xml:space="preserve">The Economist – Special Edition: "The Middle East Economy" Annual Report (Print + Digital, 200 copies for Israel Jerusalem distribution)</w:t>
            </w:r>
          </w:p>
        </w:tc>
        <w:tc>
          <w:tcPr/>
          <w:p>
            <w:pPr>
              <w:pStyle w:val="Compact"/>
              <w:jc w:val="center"/>
            </w:pPr>
            <w:r>
              <w:t xml:space="preserve">200</w:t>
            </w:r>
          </w:p>
        </w:tc>
        <w:tc>
          <w:tcPr/>
          <w:p>
            <w:pPr>
              <w:pStyle w:val="Compact"/>
              <w:jc w:val="right"/>
            </w:pPr>
            <w:r>
              <w:t xml:space="preserve">$12.00</w:t>
            </w:r>
          </w:p>
        </w:tc>
        <w:tc>
          <w:tcPr/>
          <w:p>
            <w:pPr>
              <w:pStyle w:val="Compact"/>
              <w:jc w:val="right"/>
            </w:pPr>
            <w:r>
              <w:t xml:space="preserve">$2,400.00</w:t>
            </w:r>
          </w:p>
        </w:tc>
      </w:tr>
    </w:tbl>
    <w:bookmarkEnd w:id="24"/>
    <w:bookmarkStart w:id="25"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$33,892.00</w:t>
            </w:r>
          </w:p>
        </w:tc>
      </w:tr>
      <w:tr>
        <w:tc>
          <w:tcPr/>
          <w:p>
            <w:pPr>
              <w:pStyle w:val="Compact"/>
              <w:jc w:val="left"/>
            </w:pPr>
            <w:r>
              <w:t xml:space="preserve">International Shipping &amp; Handling (to Israel Jerusalem)</w:t>
            </w:r>
          </w:p>
        </w:tc>
        <w:tc>
          <w:tcPr/>
          <w:p>
            <w:pPr>
              <w:pStyle w:val="Compact"/>
              <w:jc w:val="right"/>
            </w:pPr>
            <w:r>
              <w:t xml:space="preserve">$350.00</w:t>
            </w:r>
          </w:p>
        </w:tc>
      </w:tr>
      <w:tr>
        <w:tc>
          <w:tcPr/>
          <w:p>
            <w:pPr>
              <w:pStyle w:val="Compact"/>
              <w:jc w:val="left"/>
            </w:pPr>
            <w:r>
              <w:t xml:space="preserve">VAT (18% – Israel)</w:t>
            </w:r>
          </w:p>
        </w:tc>
        <w:tc>
          <w:tcPr/>
          <w:p>
            <w:pPr>
              <w:pStyle w:val="Compact"/>
              <w:jc w:val="right"/>
            </w:pPr>
            <w:r>
              <w:t xml:space="preserve">$6,210.66</w:t>
            </w:r>
          </w:p>
        </w:tc>
      </w:tr>
      <w:tr>
        <w:tc>
          <w:tcPr/>
          <w:p>
            <w:pPr>
              <w:pStyle w:val="Compact"/>
              <w:jc w:val="left"/>
            </w:pPr>
            <w:r>
              <w:t xml:space="preserve">TOTAL AMOUNT DUE</w:t>
            </w:r>
          </w:p>
        </w:tc>
        <w:tc>
          <w:tcPr/>
          <w:p>
            <w:pPr>
              <w:pStyle w:val="Compact"/>
              <w:jc w:val="right"/>
            </w:pPr>
            <w:r>
              <w:t xml:space="preserve">$40,452.66</w:t>
            </w:r>
          </w:p>
        </w:tc>
      </w:tr>
    </w:tbl>
    <w:bookmarkEnd w:id="25"/>
    <w:bookmarkStart w:id="26" w:name="terms-conditions-delivery-instructions"/>
    <w:p>
      <w:pPr>
        <w:pStyle w:val="Heading2"/>
      </w:pPr>
      <w:r>
        <w:t xml:space="preserve">Terms, Conditions &amp; Delivery Instructions</w:t>
      </w:r>
    </w:p>
    <w:p>
      <w:pPr>
        <w:numPr>
          <w:ilvl w:val="0"/>
          <w:numId w:val="1001"/>
        </w:numPr>
        <w:pStyle w:val="Compact"/>
      </w:pPr>
      <w:r>
        <w:t xml:space="preserve">This Purchase Order is issued by the Jerusalem Economic Research Institute for the procurement of The Economist publications, digital subscriptions, and economic research services. All materials and access credentials shall be delivered to the designated office in Israel Jerusalem at the address specified above.</w:t>
      </w:r>
    </w:p>
    <w:p>
      <w:pPr>
        <w:numPr>
          <w:ilvl w:val="0"/>
          <w:numId w:val="1001"/>
        </w:numPr>
        <w:pStyle w:val="Compact"/>
      </w:pPr>
      <w:r>
        <w:t xml:space="preserve">The supplier, The Economist Group, acknowledges that this Purchase Order constitutes a binding agreement upon written acceptance. The supplier shall confirm acceptance of this Purchase Order within five (5) business days of receipt.</w:t>
      </w:r>
    </w:p>
    <w:p>
      <w:pPr>
        <w:numPr>
          <w:ilvl w:val="0"/>
          <w:numId w:val="1001"/>
        </w:numPr>
        <w:pStyle w:val="Compact"/>
      </w:pPr>
      <w:r>
        <w:t xml:space="preserve">All digital subscriptions and platform access for The Economist shall be activated no later than the Required Delivery Date of July 1, 2025. Printed materials shall be shipped via international courier to Israel Jerusalem with tracking provided to the buyer.</w:t>
      </w:r>
    </w:p>
    <w:p>
      <w:pPr>
        <w:numPr>
          <w:ilvl w:val="0"/>
          <w:numId w:val="1001"/>
        </w:numPr>
        <w:pStyle w:val="Compact"/>
      </w:pPr>
      <w:r>
        <w:t xml:space="preserve">Payment shall be made via wire transfer to the supplier's designated bank account within thirty (30) days of receipt of a valid invoice. Late payments shall incur a penalty of 1.5% per month as per Israeli commercial law.</w:t>
      </w:r>
    </w:p>
    <w:p>
      <w:pPr>
        <w:numPr>
          <w:ilvl w:val="0"/>
          <w:numId w:val="1001"/>
        </w:numPr>
        <w:pStyle w:val="Compact"/>
      </w:pPr>
      <w:r>
        <w:t xml:space="preserve">The Economist Intelligence Unit reports and data platform access are licensed exclusively for use by the named Economist researchers and analysts stationed in Israel Jerusalem. Redistribution of proprietary data is strictly prohibited.</w:t>
      </w:r>
    </w:p>
    <w:p>
      <w:pPr>
        <w:numPr>
          <w:ilvl w:val="0"/>
          <w:numId w:val="1001"/>
        </w:numPr>
        <w:pStyle w:val="Compact"/>
      </w:pPr>
      <w:r>
        <w:t xml:space="preserve">Any disputes arising from this Purchase Order shall be governed by the laws of the State of Israel, with jurisdiction vested in the courts of Israel Jerusalem.</w:t>
      </w:r>
    </w:p>
    <w:p>
      <w:pPr>
        <w:numPr>
          <w:ilvl w:val="0"/>
          <w:numId w:val="1001"/>
        </w:numPr>
        <w:pStyle w:val="Compact"/>
      </w:pPr>
      <w:r>
        <w:t xml:space="preserve">The supplier warrants that all The Economist content delivered under this Purchase Order shall be free of defects, up to date, and in full compliance with applicable Israeli import and intellectual property regulations.</w:t>
      </w:r>
    </w:p>
    <w:p>
      <w:pPr>
        <w:numPr>
          <w:ilvl w:val="0"/>
          <w:numId w:val="1001"/>
        </w:numPr>
        <w:pStyle w:val="Compact"/>
      </w:pPr>
      <w:r>
        <w:t xml:space="preserve">This Purchase Order may be amended only by mutual written agreement between both parties. No verbal modifications to the scope, pricing, or delivery terms of this Purchase Order shall be valid.</w:t>
      </w:r>
    </w:p>
    <w:bookmarkEnd w:id="26"/>
    <w:bookmarkStart w:id="27"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(Jerusalem Economic Research Institute):</w:t>
            </w:r>
          </w:p>
          <w:p>
            <w:pPr>
              <w:jc w:val="left"/>
            </w:pPr>
            <w:r>
              <w:t xml:space="preserve">Signature: ___________________________</w:t>
            </w:r>
          </w:p>
          <w:p>
            <w:pPr>
              <w:jc w:val="left"/>
            </w:pPr>
            <w:r>
              <w:t xml:space="preserve">Name: Dr. Miriam Levi</w:t>
            </w:r>
          </w:p>
          <w:p>
            <w:pPr>
              <w:jc w:val="left"/>
            </w:pPr>
            <w:r>
              <w:t xml:space="preserve">Title: Director of Publications &amp; Research</w:t>
            </w:r>
          </w:p>
          <w:p>
            <w:pPr>
              <w:jc w:val="left"/>
            </w:pPr>
            <w:r>
              <w:t xml:space="preserve">Date: ___________________________</w:t>
            </w:r>
          </w:p>
          <w:p>
            <w:pPr>
              <w:jc w:val="left"/>
            </w:pPr>
            <w:r>
              <w:t xml:space="preserve">Location: Israel Jerusalem</w:t>
            </w:r>
          </w:p>
        </w:tc>
        <w:tc>
          <w:tcPr/>
          <w:p>
            <w:pPr>
              <w:jc w:val="left"/>
            </w:pPr>
            <w:r>
              <w:rPr>
                <w:bCs/>
                <w:b/>
              </w:rPr>
              <w:t xml:space="preserve">For the Supplier (The Economist Group):</w:t>
            </w:r>
          </w:p>
          <w:p>
            <w:pPr>
              <w:jc w:val="left"/>
            </w:pPr>
            <w:r>
              <w:t xml:space="preserve">Signature: ___________________________</w:t>
            </w:r>
          </w:p>
          <w:p>
            <w:pPr>
              <w:jc w:val="left"/>
            </w:pPr>
            <w:r>
              <w:t xml:space="preserve">Name: James Whitfield</w:t>
            </w:r>
          </w:p>
          <w:p>
            <w:pPr>
              <w:jc w:val="left"/>
            </w:pPr>
            <w:r>
              <w:t xml:space="preserve">Title: Regional Sales Manager – Middle East</w:t>
            </w:r>
          </w:p>
          <w:p>
            <w:pPr>
              <w:jc w:val="left"/>
            </w:pPr>
            <w:r>
              <w:t xml:space="preserve">Date: ___________________________</w:t>
            </w:r>
          </w:p>
          <w:p>
            <w:pPr>
              <w:jc w:val="left"/>
            </w:pPr>
            <w:r>
              <w:t xml:space="preserve">Location: London, United Kingdom</w:t>
            </w:r>
          </w:p>
        </w:tc>
      </w:tr>
    </w:tbl>
    <w:bookmarkEnd w:id="27"/>
    <w:p>
      <w:pPr>
        <w:pStyle w:val="BodyText"/>
      </w:pPr>
      <w:r>
        <w:t xml:space="preserve">This Purchase Order document (PO-IL-JER-2025-04871) was prepared for the procurement of The Economist publications and economic research services for use in Israel Jerusalem. This document is confidential and intended solely for the named parties. Unauthorized reproduction or distribution of this Purchase Order is prohibited. For inquiries regarding this Purchase Order, contact the Jerusalem Economic Research Institute Procurement Office in Israel Jerusalem.</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Israel Jerusalem</dc:title>
  <dc:creator/>
  <dc:language>en</dc:language>
  <cp:keywords/>
  <dcterms:created xsi:type="dcterms:W3CDTF">2026-10-10T01:57:38Z</dcterms:created>
  <dcterms:modified xsi:type="dcterms:W3CDTF">2026-10-10T01:57:38Z</dcterms:modified>
</cp:coreProperties>
</file>

<file path=docProps/custom.xml><?xml version="1.0" encoding="utf-8"?>
<Properties xmlns="http://schemas.openxmlformats.org/officeDocument/2006/custom-properties" xmlns:vt="http://schemas.openxmlformats.org/officeDocument/2006/docPropsVTypes"/>
</file>